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00" w:rsidRDefault="003A5100" w:rsidP="003A51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A5100" w:rsidRPr="00034B3D" w:rsidRDefault="003A5100" w:rsidP="003A51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A5100" w:rsidRDefault="003A5100" w:rsidP="003A510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15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A5100" w:rsidRDefault="003A5100" w:rsidP="003A51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3A5100" w:rsidRDefault="003A5100" w:rsidP="003A5100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3A5100" w:rsidRDefault="003A5100" w:rsidP="003A510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Відмовити в</w:t>
      </w:r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наданні рекомендації для призначення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Жоги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Ольги Іванівни на посаду судді Сквирського районного суду Київської області.</w:t>
      </w:r>
    </w:p>
    <w:p w:rsidR="003A5100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Замікулу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Бориса Сергійовича на посаду судді Московського районного суду міста Харкова.</w:t>
      </w:r>
    </w:p>
    <w:p w:rsidR="003A5100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Івасенко Соломію Михайлівну на посаду судді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Старосамбірського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Львівської області.</w:t>
      </w:r>
    </w:p>
    <w:p w:rsidR="003A5100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Пилипчука Миколу Миколайовича на посаду судді Лубенського міськрайонного суду Полтавської області.</w:t>
      </w:r>
    </w:p>
    <w:p w:rsidR="003A5100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Рибачук Олену Григорівну на посаду судді Городоцького районного суду Хмельницької області.</w:t>
      </w:r>
    </w:p>
    <w:p w:rsidR="003A5100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Рябчун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Анну Володимирівну на посаду судді Березівського районного суду Одеської області.</w:t>
      </w:r>
    </w:p>
    <w:p w:rsidR="003A5100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Кащака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Андрія Ярославовича на посаду судді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Доманівського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Миколаївської області.</w:t>
      </w:r>
    </w:p>
    <w:p w:rsidR="003A5100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E573B4">
        <w:rPr>
          <w:rFonts w:ascii="Times New Roman" w:hAnsi="Times New Roman" w:cs="Times New Roman"/>
          <w:sz w:val="26"/>
          <w:szCs w:val="26"/>
          <w:lang w:val="uk-UA"/>
        </w:rPr>
        <w:t>Кіндера</w:t>
      </w:r>
      <w:proofErr w:type="spellEnd"/>
      <w:r w:rsidRPr="00E573B4">
        <w:rPr>
          <w:rFonts w:ascii="Times New Roman" w:hAnsi="Times New Roman" w:cs="Times New Roman"/>
          <w:sz w:val="26"/>
          <w:szCs w:val="26"/>
          <w:lang w:val="uk-UA"/>
        </w:rPr>
        <w:t xml:space="preserve"> В’ячеслава Анатолійовича на посаду судді Київського районного суду міста Харкова.</w:t>
      </w:r>
    </w:p>
    <w:p w:rsidR="003A5100" w:rsidRPr="00E573B4" w:rsidRDefault="003A5100" w:rsidP="003A5100">
      <w:pPr>
        <w:pStyle w:val="a3"/>
        <w:numPr>
          <w:ilvl w:val="1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73B4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Іваницьку Ірину Валеріївну на посаду судді Кіровського районного суду міста Дніпропетровська.</w:t>
      </w:r>
    </w:p>
    <w:p w:rsidR="006E26D9" w:rsidRPr="003A5100" w:rsidRDefault="006E26D9">
      <w:pPr>
        <w:rPr>
          <w:lang w:val="uk-UA"/>
        </w:rPr>
      </w:pPr>
      <w:bookmarkStart w:id="0" w:name="_GoBack"/>
      <w:bookmarkEnd w:id="0"/>
    </w:p>
    <w:sectPr w:rsidR="006E26D9" w:rsidRPr="003A5100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43A0A1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00"/>
    <w:rsid w:val="003A5100"/>
    <w:rsid w:val="006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100"/>
    <w:pPr>
      <w:ind w:left="720"/>
      <w:contextualSpacing/>
    </w:pPr>
  </w:style>
  <w:style w:type="paragraph" w:customStyle="1" w:styleId="rtejustify">
    <w:name w:val="rtejustify"/>
    <w:basedOn w:val="a"/>
    <w:rsid w:val="003A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100"/>
    <w:pPr>
      <w:ind w:left="720"/>
      <w:contextualSpacing/>
    </w:pPr>
  </w:style>
  <w:style w:type="paragraph" w:customStyle="1" w:styleId="rtejustify">
    <w:name w:val="rtejustify"/>
    <w:basedOn w:val="a"/>
    <w:rsid w:val="003A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2024-02-20T10:52:00Z</dcterms:created>
  <dcterms:modified xsi:type="dcterms:W3CDTF">2024-02-20T10:52:00Z</dcterms:modified>
</cp:coreProperties>
</file>