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BAF8B" w14:textId="77777777" w:rsidR="00715BCD" w:rsidRPr="00F860A5" w:rsidRDefault="00715BCD" w:rsidP="00715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Hlk221106615"/>
      <w:bookmarkStart w:id="4" w:name="_GoBack"/>
      <w:bookmarkEnd w:id="4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226A3BDE" w14:textId="77777777" w:rsidR="00715BCD" w:rsidRPr="00F860A5" w:rsidRDefault="00715BCD" w:rsidP="00715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60877B5A" w14:textId="77777777" w:rsidR="00715BCD" w:rsidRDefault="00715BCD" w:rsidP="00715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10 лютого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5</w:t>
      </w:r>
    </w:p>
    <w:p w14:paraId="48942561" w14:textId="77777777" w:rsidR="00715BCD" w:rsidRPr="00A72E34" w:rsidRDefault="00715BCD" w:rsidP="00715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66AD37A" w14:textId="77777777" w:rsidR="00715BCD" w:rsidRPr="004A2190" w:rsidRDefault="00715BCD" w:rsidP="00715BC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5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чотири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О.С., Дух Я.М., Кушнір І.В.,</w:t>
      </w:r>
      <w:r>
        <w:rPr>
          <w:rFonts w:ascii="Times New Roman" w:hAnsi="Times New Roman" w:cs="Times New Roman"/>
          <w:sz w:val="26"/>
          <w:szCs w:val="26"/>
          <w:lang w:val="uk-UA"/>
        </w:rPr>
        <w:br/>
        <w:t>Луганський В.І.</w:t>
      </w:r>
    </w:p>
    <w:p w14:paraId="7B3FD5F8" w14:textId="77777777" w:rsidR="00715BCD" w:rsidRPr="00A72E34" w:rsidRDefault="00715BCD" w:rsidP="00715BCD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5B00859A" w14:textId="77777777" w:rsidR="00715BCD" w:rsidRPr="00516024" w:rsidRDefault="00715BCD" w:rsidP="00715BCD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516024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5160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51602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 № 94/зп-23 (зі змінами)</w:t>
      </w:r>
      <w:r w:rsidRPr="00516024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3E123E2F" w14:textId="77777777" w:rsidR="00715BCD" w:rsidRPr="00A72E34" w:rsidRDefault="00715BCD" w:rsidP="00715BCD">
      <w:pPr>
        <w:tabs>
          <w:tab w:val="left" w:pos="-1701"/>
          <w:tab w:val="left" w:pos="-1276"/>
          <w:tab w:val="left" w:pos="-567"/>
        </w:tabs>
        <w:suppressAutoHyphens/>
        <w:spacing w:after="0" w:line="240" w:lineRule="auto"/>
        <w:ind w:left="-567" w:firstLine="709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5CE877B9" w14:textId="77777777" w:rsidR="00715BCD" w:rsidRPr="00BF64D0" w:rsidRDefault="00715BCD" w:rsidP="00715BCD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BF64D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Оголосити перерву в розгляді питання стосовно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Дворніна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Олега Станіславовича.</w:t>
      </w:r>
    </w:p>
    <w:p w14:paraId="5D45EE90" w14:textId="77777777" w:rsidR="00715BCD" w:rsidRPr="00A72E34" w:rsidRDefault="00715BCD" w:rsidP="00715BCD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14:paraId="5EDDFBE7" w14:textId="77777777" w:rsidR="00715BCD" w:rsidRPr="00BF64D0" w:rsidRDefault="00715BCD" w:rsidP="00715BCD">
      <w:pPr>
        <w:pStyle w:val="a3"/>
        <w:widowControl w:val="0"/>
        <w:numPr>
          <w:ilvl w:val="1"/>
          <w:numId w:val="3"/>
        </w:numPr>
        <w:shd w:val="clear" w:color="auto" w:fill="FFFFFF"/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BF64D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</w:t>
      </w:r>
      <w:proofErr w:type="spellStart"/>
      <w:r w:rsidRPr="00BF64D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ідкласти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розгляд питання стосовно Єрмак Наталії Валентинівни.</w:t>
      </w:r>
    </w:p>
    <w:p w14:paraId="0515B4D9" w14:textId="77777777" w:rsidR="00715BCD" w:rsidRPr="009A54D3" w:rsidRDefault="00715BCD" w:rsidP="00715BC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2CC799D6" w14:textId="77777777" w:rsidR="00715BCD" w:rsidRPr="003445B2" w:rsidRDefault="00715BCD" w:rsidP="00715BCD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3445B2">
        <w:rPr>
          <w:rFonts w:ascii="Times New Roman" w:hAnsi="Times New Roman" w:cs="Times New Roman"/>
          <w:sz w:val="26"/>
          <w:szCs w:val="26"/>
          <w:lang w:val="uk-UA"/>
        </w:rPr>
        <w:t>становити, що під час проведення спеціальної перевірки не отримано інформаці</w:t>
      </w:r>
      <w:r>
        <w:rPr>
          <w:rFonts w:ascii="Times New Roman" w:hAnsi="Times New Roman" w:cs="Times New Roman"/>
          <w:sz w:val="26"/>
          <w:szCs w:val="26"/>
          <w:lang w:val="uk-UA"/>
        </w:rPr>
        <w:t>ї</w:t>
      </w:r>
      <w:r w:rsidRPr="003445B2">
        <w:rPr>
          <w:rFonts w:ascii="Times New Roman" w:hAnsi="Times New Roman" w:cs="Times New Roman"/>
          <w:sz w:val="26"/>
          <w:szCs w:val="26"/>
          <w:lang w:val="uk-UA"/>
        </w:rPr>
        <w:t>, яка може свідчити про невідповідність Березовської Ірини Валеріївни вимогам до кандидата на посаду судді.</w:t>
      </w:r>
    </w:p>
    <w:p w14:paraId="006578A5" w14:textId="77777777" w:rsidR="00715BCD" w:rsidRPr="003445B2" w:rsidRDefault="00715BCD" w:rsidP="00715BCD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445B2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r w:rsidRPr="003445B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Березовська Ірина Валеріївна</w:t>
      </w:r>
      <w:r w:rsidRPr="003445B2">
        <w:rPr>
          <w:rFonts w:ascii="Times New Roman" w:hAnsi="Times New Roman" w:cs="Times New Roman"/>
          <w:sz w:val="26"/>
          <w:szCs w:val="26"/>
          <w:lang w:val="uk-UA"/>
        </w:rPr>
        <w:t xml:space="preserve"> набрала 696,1 </w:t>
      </w:r>
      <w:proofErr w:type="spellStart"/>
      <w:r w:rsidRPr="003445B2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3445B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4FD1F382" w14:textId="77777777" w:rsidR="00715BCD" w:rsidRPr="003445B2" w:rsidRDefault="00715BCD" w:rsidP="00715BCD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3445B2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3445B2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 питання про підтвердження здатності </w:t>
      </w:r>
      <w:r w:rsidRPr="003445B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Березовської Ірини Валеріївни</w:t>
      </w:r>
      <w:r w:rsidRPr="003445B2">
        <w:rPr>
          <w:rFonts w:ascii="Times New Roman" w:hAnsi="Times New Roman" w:cs="Times New Roman"/>
          <w:sz w:val="26"/>
          <w:szCs w:val="26"/>
          <w:lang w:val="uk-UA"/>
        </w:rPr>
        <w:t xml:space="preserve"> здійснювати правосуддя в апеляційному загальному суді.</w:t>
      </w:r>
    </w:p>
    <w:p w14:paraId="4477AA74" w14:textId="77777777" w:rsidR="00715BCD" w:rsidRPr="00BF64D0" w:rsidRDefault="00715BCD" w:rsidP="00715BCD">
      <w:pPr>
        <w:pStyle w:val="a3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DD2FF67" w14:textId="77777777" w:rsidR="00715BCD" w:rsidRPr="003445B2" w:rsidRDefault="00715BCD" w:rsidP="00715BCD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3445B2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становити, що під час проведення спеціальної перевірки не отримано інформаці</w:t>
      </w: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ї</w:t>
      </w:r>
      <w:r w:rsidRPr="003445B2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, яка може свідчити про невідповідність вимогам до кандидата на посаду судді стосовно Гребенюка </w:t>
      </w:r>
      <w:proofErr w:type="spellStart"/>
      <w:r w:rsidRPr="003445B2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Вячеслава</w:t>
      </w:r>
      <w:proofErr w:type="spellEnd"/>
      <w:r w:rsidRPr="003445B2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Валерійовича.</w:t>
      </w:r>
    </w:p>
    <w:p w14:paraId="629CF565" w14:textId="77777777" w:rsidR="00715BCD" w:rsidRPr="00B70161" w:rsidRDefault="00715BCD" w:rsidP="00715BC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B70161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ab/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Гребенюк </w:t>
      </w:r>
      <w:proofErr w:type="spellStart"/>
      <w:r w:rsidRPr="00B70161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Вячеслав</w:t>
      </w:r>
      <w:proofErr w:type="spellEnd"/>
      <w:r w:rsidRPr="00B70161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Валерійович набрав 722,8 </w:t>
      </w:r>
      <w:proofErr w:type="spellStart"/>
      <w:r w:rsidRPr="00B70161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B70161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</w:p>
    <w:p w14:paraId="3A7F21DF" w14:textId="77777777" w:rsidR="00715BCD" w:rsidRPr="00B70161" w:rsidRDefault="00715BCD" w:rsidP="00715BCD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B70161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ab/>
        <w:t xml:space="preserve">Визнати Гребенюка </w:t>
      </w:r>
      <w:proofErr w:type="spellStart"/>
      <w:r w:rsidRPr="00B70161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Вячеслава</w:t>
      </w:r>
      <w:proofErr w:type="spellEnd"/>
      <w:r w:rsidRPr="00B70161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Валерійовича таким, що підтвердив здатність здійснювати правосуддя в апеляційному загальному суді.</w:t>
      </w:r>
    </w:p>
    <w:p w14:paraId="3A433D5B" w14:textId="77777777" w:rsidR="00715BCD" w:rsidRDefault="00715BCD" w:rsidP="00715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bookmarkEnd w:id="3"/>
    <w:p w14:paraId="4095A1A1" w14:textId="77777777" w:rsidR="00715BCD" w:rsidRDefault="00715BCD" w:rsidP="00715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47666199" w14:textId="77777777" w:rsidR="00715BCD" w:rsidRDefault="00715BCD" w:rsidP="00715B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95B05"/>
    <w:multiLevelType w:val="multilevel"/>
    <w:tmpl w:val="61FA2668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715BCD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4">
    <w:name w:val="No Spacing"/>
    <w:uiPriority w:val="1"/>
    <w:qFormat/>
    <w:rsid w:val="00715BCD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1208</Words>
  <Characters>689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2026-02-11T13:25:00Z</dcterms:created>
  <dcterms:modified xsi:type="dcterms:W3CDTF">2026-02-11T13:25:00Z</dcterms:modified>
</cp:coreProperties>
</file>