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E7BCF" w14:textId="77777777" w:rsidR="00B177CB" w:rsidRPr="00F860A5" w:rsidRDefault="00B177CB" w:rsidP="00B1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AE084C0" w14:textId="77777777" w:rsidR="00B177CB" w:rsidRPr="00F860A5" w:rsidRDefault="00B177CB" w:rsidP="00B1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2517757" w14:textId="77777777" w:rsidR="00B177CB" w:rsidRDefault="00B177CB" w:rsidP="00B1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6A5C2A48" w14:textId="77777777" w:rsidR="00B177CB" w:rsidRPr="00876D58" w:rsidRDefault="00B177CB" w:rsidP="00B1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CCEF8A6" w14:textId="77777777" w:rsidR="00B177CB" w:rsidRPr="00876D58" w:rsidRDefault="00B177CB" w:rsidP="00B177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5B25F91B" w14:textId="77777777" w:rsidR="00B177CB" w:rsidRPr="00B24A17" w:rsidRDefault="00B177CB" w:rsidP="00B177CB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76D5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76D5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24A17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B24A17">
        <w:rPr>
          <w:rFonts w:ascii="Times New Roman" w:hAnsi="Times New Roman" w:cs="Times New Roman"/>
          <w:sz w:val="26"/>
          <w:szCs w:val="26"/>
          <w:lang w:val="uk-UA"/>
        </w:rPr>
        <w:t>Самборської</w:t>
      </w:r>
      <w:proofErr w:type="spellEnd"/>
      <w:r w:rsidRPr="00B24A17">
        <w:rPr>
          <w:rFonts w:ascii="Times New Roman" w:hAnsi="Times New Roman" w:cs="Times New Roman"/>
          <w:sz w:val="26"/>
          <w:szCs w:val="26"/>
          <w:lang w:val="uk-UA"/>
        </w:rPr>
        <w:t xml:space="preserve"> Надії Петрівни в конкурсі на зайняття вакантних посад суддів місцевих судів, оголошеного рішенням Комісії від 14 вересня 2023 року № 95/зп-23.</w:t>
      </w:r>
    </w:p>
    <w:p w14:paraId="5AD263F0" w14:textId="77777777" w:rsidR="00B177CB" w:rsidRPr="006A626D" w:rsidRDefault="00B177CB" w:rsidP="00B177C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450D3F0" w14:textId="77777777" w:rsidR="00B177CB" w:rsidRPr="00B24A17" w:rsidRDefault="00B177CB" w:rsidP="00B177CB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B24A17">
        <w:rPr>
          <w:rFonts w:ascii="Times New Roman" w:hAnsi="Times New Roman" w:cs="Times New Roman"/>
          <w:sz w:val="26"/>
          <w:szCs w:val="26"/>
          <w:lang w:val="uk-UA"/>
        </w:rPr>
        <w:t>припинити участь Каплі Олександра Миколайовича в конкурсі на зайняття вакантних посад суддів місцевих судів, оголошеного рішенням Комісії від 14 вересня 2023 року № 95/зп-23.</w:t>
      </w:r>
    </w:p>
    <w:p w14:paraId="3BDF91A7" w14:textId="77777777" w:rsidR="00B177CB" w:rsidRPr="006A626D" w:rsidRDefault="00B177CB" w:rsidP="00B177C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AE389FD" w14:textId="77777777" w:rsidR="00B177CB" w:rsidRPr="00890844" w:rsidRDefault="00B177CB" w:rsidP="00B177CB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890844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Лук’яненко Єлизавету Володимирівну на посаду судді </w:t>
      </w:r>
      <w:proofErr w:type="spellStart"/>
      <w:r w:rsidRPr="00890844">
        <w:rPr>
          <w:rFonts w:ascii="Times New Roman" w:hAnsi="Times New Roman" w:cs="Times New Roman"/>
          <w:sz w:val="26"/>
          <w:szCs w:val="26"/>
          <w:lang w:val="uk-UA"/>
        </w:rPr>
        <w:t>Основ'янського</w:t>
      </w:r>
      <w:proofErr w:type="spellEnd"/>
      <w:r w:rsidRPr="0089084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Харкова (Червонозаводський районний суд м</w:t>
      </w:r>
      <w:r>
        <w:rPr>
          <w:rFonts w:ascii="Times New Roman" w:hAnsi="Times New Roman" w:cs="Times New Roman"/>
          <w:sz w:val="26"/>
          <w:szCs w:val="26"/>
          <w:lang w:val="uk-UA"/>
        </w:rPr>
        <w:t>іста</w:t>
      </w:r>
      <w:r w:rsidRPr="00890844">
        <w:rPr>
          <w:rFonts w:ascii="Times New Roman" w:hAnsi="Times New Roman" w:cs="Times New Roman"/>
          <w:sz w:val="26"/>
          <w:szCs w:val="26"/>
          <w:lang w:val="uk-UA"/>
        </w:rPr>
        <w:t xml:space="preserve"> Харкова). </w:t>
      </w:r>
    </w:p>
    <w:p w14:paraId="56316BFA" w14:textId="77777777" w:rsidR="00B177CB" w:rsidRPr="006A626D" w:rsidRDefault="00B177CB" w:rsidP="00B177C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1083115" w14:textId="77777777" w:rsidR="00B177CB" w:rsidRPr="00890844" w:rsidRDefault="00B177CB" w:rsidP="00B177CB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 оголосити перерву в розгляді питання п</w:t>
      </w:r>
      <w:r w:rsidRPr="00890844">
        <w:rPr>
          <w:rFonts w:ascii="Times New Roman" w:hAnsi="Times New Roman" w:cs="Times New Roman"/>
          <w:sz w:val="26"/>
          <w:szCs w:val="26"/>
          <w:lang w:val="uk-UA"/>
        </w:rPr>
        <w:t>ро проведення співбесіди із Коломійцем Володимиром Михайловичем, переможцем конкурсу на зайняття вакантних посад суддів місцевих судів, оголошеного рішенням Комісії від 14 вересня 2023 року № 95/зп-23.</w:t>
      </w:r>
    </w:p>
    <w:p w14:paraId="724FD59B" w14:textId="77777777" w:rsidR="00B177CB" w:rsidRPr="006A626D" w:rsidRDefault="00B177CB" w:rsidP="00B177C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BC2997C" w14:textId="77777777" w:rsidR="00B177CB" w:rsidRPr="00890844" w:rsidRDefault="00B177CB" w:rsidP="00B177CB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непідтвердженою інформацію, яка міститься в повідомленні </w:t>
      </w:r>
      <w:proofErr w:type="spellStart"/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Смалюка</w:t>
      </w:r>
      <w:proofErr w:type="spellEnd"/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Ужгородського міськрайонного суду Закарпатської області </w:t>
      </w:r>
      <w:proofErr w:type="spellStart"/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Придачуком</w:t>
      </w:r>
      <w:proofErr w:type="spellEnd"/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Олегом Андрійовичем у декларації доброчесності судді за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2017 рік.</w:t>
      </w:r>
    </w:p>
    <w:p w14:paraId="738725C0" w14:textId="77777777" w:rsidR="00B177CB" w:rsidRPr="006A626D" w:rsidRDefault="00B177CB" w:rsidP="00B177C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2C032C2" w14:textId="77777777" w:rsidR="00B177CB" w:rsidRPr="00890844" w:rsidRDefault="00B177CB" w:rsidP="00B177CB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повідомлення Гробова Григорія Дмитровича щодо інформації, яка може свідчити про недостовірність (у тому числі неповноту) відомостей, указаних суддею Приморського районного суду міста Одеси </w:t>
      </w:r>
      <w:proofErr w:type="spellStart"/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Літвіновою</w:t>
      </w:r>
      <w:proofErr w:type="spellEnd"/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Вікторією Володимирівною в деклараціях родинних </w:t>
      </w:r>
      <w:proofErr w:type="spellStart"/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зв’язків</w:t>
      </w:r>
      <w:proofErr w:type="spellEnd"/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за 2012 – 2016, 2013 – 2017, 2014 – 2018, 2015 – 2019 роки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залишити без розгляду.</w:t>
      </w:r>
    </w:p>
    <w:p w14:paraId="426807A1" w14:textId="77777777" w:rsidR="00B177CB" w:rsidRPr="006A626D" w:rsidRDefault="00B177CB" w:rsidP="00B177C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BF98C72" w14:textId="77777777" w:rsidR="00B177CB" w:rsidRPr="00890844" w:rsidRDefault="00B177CB" w:rsidP="00B177CB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повідомлення Гробової Тетяни Валентинівни щодо інформації, яка може свідчити про недостовірність (у тому числі неповноту) тверджень, указаних суддею Приморського районного суду міста Одеси </w:t>
      </w:r>
      <w:proofErr w:type="spellStart"/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Літвіновою</w:t>
      </w:r>
      <w:proofErr w:type="spellEnd"/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Вікторією Володимирівною в деклараціях доброчесності судді за 2017, 2018, 2019 роки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8908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залишити без розгляду.</w:t>
      </w:r>
    </w:p>
    <w:p w14:paraId="1F8DCCE7" w14:textId="77777777" w:rsidR="00B177CB" w:rsidRPr="00890844" w:rsidRDefault="00B177CB" w:rsidP="00B1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DFA8B71" w14:textId="77777777" w:rsidR="00B177CB" w:rsidRPr="00890844" w:rsidRDefault="00B177CB" w:rsidP="00B1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78BE"/>
    <w:multiLevelType w:val="multilevel"/>
    <w:tmpl w:val="D8BC25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B177C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2025-11-05T09:45:00Z</dcterms:created>
  <dcterms:modified xsi:type="dcterms:W3CDTF">2025-11-05T09:45:00Z</dcterms:modified>
</cp:coreProperties>
</file>