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0EC" w:rsidRPr="003B6DDD" w:rsidRDefault="001140EC" w:rsidP="0011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Результати засідання </w:t>
      </w:r>
    </w:p>
    <w:p w:rsidR="001140EC" w:rsidRPr="003B6DDD" w:rsidRDefault="001140EC" w:rsidP="0011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Вищої кваліфікаційної комісії суддів України</w:t>
      </w:r>
    </w:p>
    <w:p w:rsidR="001140EC" w:rsidRPr="003B6DDD" w:rsidRDefault="00F36E18" w:rsidP="0011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19</w:t>
      </w:r>
      <w:r w:rsidR="001140EC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лютого</w:t>
      </w:r>
      <w:r w:rsidR="001140EC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202</w:t>
      </w:r>
      <w:r w:rsidR="00F02C77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</w:t>
      </w:r>
      <w:r w:rsidR="001140EC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 року у складі </w:t>
      </w:r>
      <w:r w:rsidR="00F02C77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Першої</w:t>
      </w:r>
      <w:r w:rsidR="001140EC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палати</w:t>
      </w:r>
    </w:p>
    <w:p w:rsidR="00560FB0" w:rsidRPr="003B6DDD" w:rsidRDefault="00560FB0" w:rsidP="0011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02C77" w:rsidRPr="003B6DDD" w:rsidRDefault="00F02C77" w:rsidP="00F02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 засіданні Вищої кваліфікаційної комісії суддів України у складі Першої палати взяли участь вісім членів Комісії: Пасічник</w:t>
      </w:r>
      <w:r w:rsidR="007C77B5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А.В., Волкова Л.М., Дух Я.М., </w:t>
      </w:r>
      <w:proofErr w:type="spellStart"/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Кидисюк</w:t>
      </w:r>
      <w:proofErr w:type="spellEnd"/>
      <w:r w:rsidR="007C77B5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Р.А., </w:t>
      </w:r>
      <w:proofErr w:type="spellStart"/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Коліуш</w:t>
      </w:r>
      <w:proofErr w:type="spellEnd"/>
      <w:r w:rsidR="007C77B5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О.Л., </w:t>
      </w:r>
      <w:proofErr w:type="spellStart"/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Сабодаш</w:t>
      </w:r>
      <w:proofErr w:type="spellEnd"/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Р.Б., Сидорович Р.М., Чумак С.Ю.</w:t>
      </w:r>
    </w:p>
    <w:p w:rsidR="0088002D" w:rsidRPr="003B6DDD" w:rsidRDefault="0088002D" w:rsidP="0088002D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F36E18" w:rsidRPr="003B6DDD" w:rsidRDefault="0088002D" w:rsidP="00F36E18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вирішила</w:t>
      </w:r>
      <w:r w:rsidR="008D4881" w:rsidRPr="003B6DD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="00F36E18" w:rsidRPr="003B6DD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залишити без розгляду згоду щодо відрядження судді Костянтинівського міськрайонного суду Донецької області Мартиненко Валерії Сергіївни до Солом’янського районного суду міста Києва.</w:t>
      </w:r>
    </w:p>
    <w:p w:rsidR="00F36E18" w:rsidRPr="003B6DDD" w:rsidRDefault="00F36E18" w:rsidP="00F36E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</w:pPr>
      <w:r w:rsidRPr="003B6DD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ab/>
        <w:t xml:space="preserve">Відмовити у внесенні до Вищої ради правосуддя </w:t>
      </w:r>
      <w:r w:rsidR="00B339EF" w:rsidRPr="003B6DD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 xml:space="preserve">подання </w:t>
      </w:r>
      <w:r w:rsidRPr="003B6DD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на відрядження до Солом’янського районного суду міста Києва суд</w:t>
      </w:r>
      <w:r w:rsidR="00126021" w:rsidRPr="003B6DD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д</w:t>
      </w:r>
      <w:r w:rsidRPr="003B6DD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і Ніжинського міськрайонного суду Чернігівської області Шевченко Ірини Миколаївни, судді Роменського міськрайонного суду Сумської області Машини Інни Миколаївни.</w:t>
      </w:r>
    </w:p>
    <w:p w:rsidR="0088002D" w:rsidRPr="003B6DDD" w:rsidRDefault="00F36E18" w:rsidP="00F36E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7"/>
          <w:szCs w:val="27"/>
          <w:shd w:val="clear" w:color="auto" w:fill="FFFFFF"/>
          <w:lang w:val="uk-UA"/>
        </w:rPr>
      </w:pPr>
      <w:r w:rsidRPr="003B6DD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ab/>
        <w:t>Продовжити строк розгляду питання про відрядження суддів до Солом’янського районного суду міста Києва до 19</w:t>
      </w:r>
      <w:r w:rsidR="00613BDC" w:rsidRPr="003B6DD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 xml:space="preserve"> березня </w:t>
      </w:r>
      <w:r w:rsidRPr="003B6DD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2025 року.</w:t>
      </w:r>
    </w:p>
    <w:p w:rsidR="00F36E18" w:rsidRPr="003B6DDD" w:rsidRDefault="00F36E18" w:rsidP="0088002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7"/>
          <w:szCs w:val="27"/>
          <w:shd w:val="clear" w:color="auto" w:fill="FFFFFF"/>
          <w:lang w:val="uk-UA"/>
        </w:rPr>
      </w:pPr>
    </w:p>
    <w:p w:rsidR="00E4132A" w:rsidRPr="003B6DDD" w:rsidRDefault="0088002D" w:rsidP="00E4132A">
      <w:pPr>
        <w:pStyle w:val="a8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вирішила</w:t>
      </w:r>
      <w:r w:rsidR="00E4132A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залишити без розгляду питання щодо внесення до Вищої ради правосуддя подання про відрядження до Житомирського районного суду Житомирської області судді </w:t>
      </w:r>
      <w:proofErr w:type="spellStart"/>
      <w:r w:rsidR="00E4132A" w:rsidRPr="003B6DDD">
        <w:rPr>
          <w:rFonts w:ascii="Times New Roman" w:hAnsi="Times New Roman" w:cs="Times New Roman"/>
          <w:sz w:val="27"/>
          <w:szCs w:val="27"/>
          <w:lang w:val="uk-UA"/>
        </w:rPr>
        <w:t>Великоновосілківського</w:t>
      </w:r>
      <w:proofErr w:type="spellEnd"/>
      <w:r w:rsidR="00E4132A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Донецької області </w:t>
      </w:r>
      <w:proofErr w:type="spellStart"/>
      <w:r w:rsidR="00E4132A" w:rsidRPr="003B6DDD">
        <w:rPr>
          <w:rFonts w:ascii="Times New Roman" w:hAnsi="Times New Roman" w:cs="Times New Roman"/>
          <w:sz w:val="27"/>
          <w:szCs w:val="27"/>
          <w:lang w:val="uk-UA"/>
        </w:rPr>
        <w:t>Якішиної</w:t>
      </w:r>
      <w:proofErr w:type="spellEnd"/>
      <w:r w:rsidR="00E4132A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Олени Миколаївни.</w:t>
      </w:r>
    </w:p>
    <w:p w:rsidR="00E4132A" w:rsidRPr="003B6DDD" w:rsidRDefault="00E4132A" w:rsidP="00E4132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>Залишити без розгляду питання щодо внесення до Вищої ради правосуддя подання про відрядження до Житомирського районного суду Житомирської області судді Костянтинівського міськрайонного суду Донецької області Мартиненко Валерії Сергіївни.</w:t>
      </w:r>
    </w:p>
    <w:p w:rsidR="00E4132A" w:rsidRPr="003B6DDD" w:rsidRDefault="00E4132A" w:rsidP="00E4132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>Продовжити строк розгляду питання про відрядження суддів до Житомирського районного суду Житомирської області до 19 березня 2025 року.</w:t>
      </w:r>
    </w:p>
    <w:p w:rsidR="00E4132A" w:rsidRPr="003B6DDD" w:rsidRDefault="00E4132A" w:rsidP="00E4132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123A83" w:rsidRPr="003B6DDD" w:rsidRDefault="00E4132A" w:rsidP="00E4132A">
      <w:pPr>
        <w:pStyle w:val="a8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Вища кваліфікаційна комісія суддів України вирішила продовжити строк розгляду питання про відрядження суддів до Коростенського міськрайонного суду Житомирської області до </w:t>
      </w:r>
      <w:r w:rsidR="00613BDC" w:rsidRPr="003B6DDD">
        <w:rPr>
          <w:rFonts w:ascii="Times New Roman" w:hAnsi="Times New Roman" w:cs="Times New Roman"/>
          <w:sz w:val="27"/>
          <w:szCs w:val="27"/>
          <w:lang w:val="uk-UA"/>
        </w:rPr>
        <w:t>19 березня 2025 року.</w:t>
      </w:r>
    </w:p>
    <w:p w:rsidR="000B0449" w:rsidRPr="003B6DDD" w:rsidRDefault="000B0449" w:rsidP="00966470">
      <w:pPr>
        <w:spacing w:after="160" w:line="259" w:lineRule="auto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GoBack"/>
      <w:bookmarkEnd w:id="0"/>
    </w:p>
    <w:sectPr w:rsidR="000B0449" w:rsidRPr="003B6DDD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B02A5"/>
    <w:rsid w:val="000B0449"/>
    <w:rsid w:val="000B385C"/>
    <w:rsid w:val="000C3A03"/>
    <w:rsid w:val="001140EC"/>
    <w:rsid w:val="00123A83"/>
    <w:rsid w:val="00126021"/>
    <w:rsid w:val="001322F4"/>
    <w:rsid w:val="00141530"/>
    <w:rsid w:val="0014754B"/>
    <w:rsid w:val="001563BF"/>
    <w:rsid w:val="001707A3"/>
    <w:rsid w:val="00180085"/>
    <w:rsid w:val="001817E1"/>
    <w:rsid w:val="00182253"/>
    <w:rsid w:val="00195BAB"/>
    <w:rsid w:val="001F328C"/>
    <w:rsid w:val="00206408"/>
    <w:rsid w:val="00212C7D"/>
    <w:rsid w:val="00225A35"/>
    <w:rsid w:val="0026072B"/>
    <w:rsid w:val="00273358"/>
    <w:rsid w:val="0029467C"/>
    <w:rsid w:val="00306F3B"/>
    <w:rsid w:val="00315D15"/>
    <w:rsid w:val="00337676"/>
    <w:rsid w:val="003830A7"/>
    <w:rsid w:val="0038397C"/>
    <w:rsid w:val="003A0E99"/>
    <w:rsid w:val="003B6DDD"/>
    <w:rsid w:val="003C18D7"/>
    <w:rsid w:val="003E5E54"/>
    <w:rsid w:val="003E710E"/>
    <w:rsid w:val="0042791C"/>
    <w:rsid w:val="00453010"/>
    <w:rsid w:val="00471803"/>
    <w:rsid w:val="00471B9D"/>
    <w:rsid w:val="00485639"/>
    <w:rsid w:val="004E6DC9"/>
    <w:rsid w:val="004F4983"/>
    <w:rsid w:val="004F68EE"/>
    <w:rsid w:val="00501906"/>
    <w:rsid w:val="00505C81"/>
    <w:rsid w:val="005144D1"/>
    <w:rsid w:val="00522A84"/>
    <w:rsid w:val="005259F4"/>
    <w:rsid w:val="005310AD"/>
    <w:rsid w:val="005352C9"/>
    <w:rsid w:val="00560FB0"/>
    <w:rsid w:val="0056344D"/>
    <w:rsid w:val="005652CB"/>
    <w:rsid w:val="00587EA5"/>
    <w:rsid w:val="005A1274"/>
    <w:rsid w:val="005A2377"/>
    <w:rsid w:val="005B1C5D"/>
    <w:rsid w:val="005E17B6"/>
    <w:rsid w:val="005E294A"/>
    <w:rsid w:val="005E7221"/>
    <w:rsid w:val="005F7E9C"/>
    <w:rsid w:val="00613BDC"/>
    <w:rsid w:val="0061681C"/>
    <w:rsid w:val="00640123"/>
    <w:rsid w:val="0064426D"/>
    <w:rsid w:val="00672D66"/>
    <w:rsid w:val="0069318E"/>
    <w:rsid w:val="006A2281"/>
    <w:rsid w:val="006A5305"/>
    <w:rsid w:val="006D0FE4"/>
    <w:rsid w:val="006E0311"/>
    <w:rsid w:val="007169E5"/>
    <w:rsid w:val="007170EC"/>
    <w:rsid w:val="00723A3D"/>
    <w:rsid w:val="00730429"/>
    <w:rsid w:val="0074385E"/>
    <w:rsid w:val="00746D02"/>
    <w:rsid w:val="007666AC"/>
    <w:rsid w:val="00784477"/>
    <w:rsid w:val="00794835"/>
    <w:rsid w:val="007B4A95"/>
    <w:rsid w:val="007C77B5"/>
    <w:rsid w:val="00850754"/>
    <w:rsid w:val="00871704"/>
    <w:rsid w:val="00875405"/>
    <w:rsid w:val="0088002D"/>
    <w:rsid w:val="00883379"/>
    <w:rsid w:val="008A0001"/>
    <w:rsid w:val="008D4881"/>
    <w:rsid w:val="008E3EA4"/>
    <w:rsid w:val="009155E8"/>
    <w:rsid w:val="00923C1C"/>
    <w:rsid w:val="00957368"/>
    <w:rsid w:val="00966470"/>
    <w:rsid w:val="0097221E"/>
    <w:rsid w:val="009744CD"/>
    <w:rsid w:val="0098327F"/>
    <w:rsid w:val="009A2488"/>
    <w:rsid w:val="009D0DB8"/>
    <w:rsid w:val="009F109F"/>
    <w:rsid w:val="00A41765"/>
    <w:rsid w:val="00A44EE5"/>
    <w:rsid w:val="00A53674"/>
    <w:rsid w:val="00A75919"/>
    <w:rsid w:val="00AB1455"/>
    <w:rsid w:val="00AD411E"/>
    <w:rsid w:val="00B16944"/>
    <w:rsid w:val="00B26415"/>
    <w:rsid w:val="00B339EF"/>
    <w:rsid w:val="00B33BE9"/>
    <w:rsid w:val="00B439F2"/>
    <w:rsid w:val="00B50D54"/>
    <w:rsid w:val="00B520FF"/>
    <w:rsid w:val="00BA63FA"/>
    <w:rsid w:val="00BB2AD2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9034E"/>
    <w:rsid w:val="00C96B05"/>
    <w:rsid w:val="00CC06FC"/>
    <w:rsid w:val="00CE2B4A"/>
    <w:rsid w:val="00CE7F1E"/>
    <w:rsid w:val="00D26931"/>
    <w:rsid w:val="00D51E6F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973C8"/>
    <w:rsid w:val="00EB22E9"/>
    <w:rsid w:val="00EB4DE5"/>
    <w:rsid w:val="00ED0A40"/>
    <w:rsid w:val="00EE1D95"/>
    <w:rsid w:val="00F02C77"/>
    <w:rsid w:val="00F36E18"/>
    <w:rsid w:val="00F722BA"/>
    <w:rsid w:val="00F80EC0"/>
    <w:rsid w:val="00FA1D0B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867B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8D19-85E3-485B-9D52-D4B88567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Чулупин Ольга Василівна</cp:lastModifiedBy>
  <cp:revision>41</cp:revision>
  <cp:lastPrinted>2025-02-20T07:55:00Z</cp:lastPrinted>
  <dcterms:created xsi:type="dcterms:W3CDTF">2025-01-08T14:09:00Z</dcterms:created>
  <dcterms:modified xsi:type="dcterms:W3CDTF">2025-02-20T12:34:00Z</dcterms:modified>
</cp:coreProperties>
</file>