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B4" w:rsidRDefault="005B1BB4" w:rsidP="005B1BB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B1BB4" w:rsidRPr="00034B3D" w:rsidRDefault="005B1BB4" w:rsidP="005B1BB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B1BB4" w:rsidRPr="00034B3D" w:rsidRDefault="005B1BB4" w:rsidP="005B1BB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27 листопада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5B1BB4" w:rsidRDefault="005B1BB4" w:rsidP="005B1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BB4" w:rsidRPr="00200D86" w:rsidRDefault="005B1BB4" w:rsidP="005B1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 Г.М.</w:t>
      </w:r>
    </w:p>
    <w:p w:rsidR="005B1BB4" w:rsidRPr="00034B3D" w:rsidRDefault="005B1BB4" w:rsidP="005B1BB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BB4" w:rsidRDefault="005B1BB4" w:rsidP="005B1BB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B1BB4" w:rsidRPr="008E1BA3" w:rsidRDefault="005B1BB4" w:rsidP="005B1BB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Слов’янського міськрайонного суду Донецької області Гончарова Аліна Олександрівна за результатами кваліфікаційного оцінювання на відповідність займаній посаді набрала 687,25 </w:t>
      </w:r>
      <w:proofErr w:type="spellStart"/>
      <w:r w:rsidRPr="008E1BA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E1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B1BB4" w:rsidRPr="008E1BA3" w:rsidRDefault="005B1BB4" w:rsidP="005B1BB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>Визнати суддю Слов’янського міськрайонного суду Донецької області Гончарову Аліну Олександрівну такою, що відповідає займаній посаді.</w:t>
      </w:r>
    </w:p>
    <w:p w:rsidR="005B1BB4" w:rsidRPr="008E1BA3" w:rsidRDefault="005B1BB4" w:rsidP="005B1BB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5B1BB4" w:rsidRPr="008E1BA3" w:rsidRDefault="005B1BB4" w:rsidP="005B1BB4">
      <w:pPr>
        <w:pStyle w:val="a3"/>
        <w:tabs>
          <w:tab w:val="left" w:pos="1134"/>
          <w:tab w:val="center" w:pos="4749"/>
          <w:tab w:val="left" w:pos="7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8E1BA3">
        <w:rPr>
          <w:rFonts w:ascii="Times New Roman" w:hAnsi="Times New Roman" w:cs="Times New Roman"/>
          <w:sz w:val="26"/>
          <w:szCs w:val="26"/>
          <w:lang w:val="uk-UA"/>
        </w:rPr>
        <w:t>итання щодо підтримки цього рішення винести на розгляд Вищої кваліфікаційної комісії суддів України у пленарному складі.</w:t>
      </w:r>
    </w:p>
    <w:p w:rsidR="005B1BB4" w:rsidRPr="008E1BA3" w:rsidRDefault="005B1BB4" w:rsidP="005B1BB4">
      <w:pPr>
        <w:pStyle w:val="a3"/>
        <w:tabs>
          <w:tab w:val="center" w:pos="4749"/>
          <w:tab w:val="left" w:pos="7951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BB4" w:rsidRDefault="005B1BB4" w:rsidP="005B1BB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B1BB4" w:rsidRPr="008E1BA3" w:rsidRDefault="005B1BB4" w:rsidP="005B1BB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Комінтернівського районного суду Одеської області </w:t>
      </w:r>
      <w:proofErr w:type="spellStart"/>
      <w:r w:rsidRPr="008E1BA3">
        <w:rPr>
          <w:rFonts w:ascii="Times New Roman" w:hAnsi="Times New Roman" w:cs="Times New Roman"/>
          <w:sz w:val="26"/>
          <w:szCs w:val="26"/>
          <w:lang w:val="uk-UA"/>
        </w:rPr>
        <w:t>Литвинюк</w:t>
      </w:r>
      <w:proofErr w:type="spellEnd"/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 Аксенія Володимирівна за результатами кваліфікаційного оцінювання суддів місцевих та апеляційних судів на відповідність займа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ній посаді набрала 690,875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E1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B1BB4" w:rsidRPr="008E1BA3" w:rsidRDefault="005B1BB4" w:rsidP="005B1B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Комінтернівського районного суду Одеської області </w:t>
      </w:r>
      <w:proofErr w:type="spellStart"/>
      <w:r w:rsidRPr="008E1BA3">
        <w:rPr>
          <w:rFonts w:ascii="Times New Roman" w:hAnsi="Times New Roman" w:cs="Times New Roman"/>
          <w:sz w:val="26"/>
          <w:szCs w:val="26"/>
          <w:lang w:val="uk-UA"/>
        </w:rPr>
        <w:t>Литвинюк</w:t>
      </w:r>
      <w:proofErr w:type="spellEnd"/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 Аксенію Володимирівну такою, що відповідає займаній посаді.</w:t>
      </w:r>
    </w:p>
    <w:p w:rsidR="005B1BB4" w:rsidRPr="008E1BA3" w:rsidRDefault="005B1BB4" w:rsidP="005B1B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5B1BB4" w:rsidRPr="008E1BA3" w:rsidRDefault="005B1BB4" w:rsidP="005B1BB4">
      <w:pPr>
        <w:pStyle w:val="a3"/>
        <w:tabs>
          <w:tab w:val="center" w:pos="4749"/>
          <w:tab w:val="left" w:pos="7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8E1BA3">
        <w:rPr>
          <w:rFonts w:ascii="Times New Roman" w:hAnsi="Times New Roman" w:cs="Times New Roman"/>
          <w:sz w:val="26"/>
          <w:szCs w:val="26"/>
          <w:lang w:val="uk-UA"/>
        </w:rPr>
        <w:t>итання щодо підтримки цього рішення винести на розгляд Вищої кваліфікаційної комісії суддів України у пленарному складі.</w:t>
      </w:r>
    </w:p>
    <w:p w:rsidR="005B1BB4" w:rsidRPr="008E1BA3" w:rsidRDefault="005B1BB4" w:rsidP="005B1BB4">
      <w:pPr>
        <w:pStyle w:val="a3"/>
        <w:tabs>
          <w:tab w:val="center" w:pos="4749"/>
          <w:tab w:val="left" w:pos="7951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BB4" w:rsidRDefault="005B1BB4" w:rsidP="005B1BB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B1BB4" w:rsidRPr="008E1BA3" w:rsidRDefault="005B1BB4" w:rsidP="005B1BB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 w:rsidRPr="008E1BA3">
        <w:rPr>
          <w:rFonts w:ascii="Times New Roman" w:hAnsi="Times New Roman" w:cs="Times New Roman"/>
          <w:sz w:val="26"/>
          <w:szCs w:val="26"/>
          <w:lang w:val="uk-UA"/>
        </w:rPr>
        <w:t>Олександрівського</w:t>
      </w:r>
      <w:proofErr w:type="spellEnd"/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Шинкаренко Аліна Іванівна за результатами кваліфікаційного оцінювання на відповідність займаній посаді набрала 717,125 </w:t>
      </w:r>
      <w:proofErr w:type="spellStart"/>
      <w:r w:rsidRPr="008E1BA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E1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B1BB4" w:rsidRPr="008E1BA3" w:rsidRDefault="005B1BB4" w:rsidP="005B1B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8E1BA3">
        <w:rPr>
          <w:rFonts w:ascii="Times New Roman" w:hAnsi="Times New Roman" w:cs="Times New Roman"/>
          <w:sz w:val="26"/>
          <w:szCs w:val="26"/>
          <w:lang w:val="uk-UA"/>
        </w:rPr>
        <w:t>Олександрівського</w:t>
      </w:r>
      <w:proofErr w:type="spellEnd"/>
      <w:r w:rsidRPr="008E1BA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Шинкаренко Аліну Іванівну такою, що відповідає займаній посаді.</w:t>
      </w:r>
    </w:p>
    <w:p w:rsidR="005B1BB4" w:rsidRPr="008E1BA3" w:rsidRDefault="005B1BB4" w:rsidP="005B1B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1BA3">
        <w:rPr>
          <w:rFonts w:ascii="Times New Roman" w:hAnsi="Times New Roman" w:cs="Times New Roman"/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5B1BB4" w:rsidRPr="008E1BA3" w:rsidRDefault="005B1BB4" w:rsidP="005B1B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Пи</w:t>
      </w:r>
      <w:r w:rsidRPr="008E1BA3">
        <w:rPr>
          <w:rFonts w:ascii="Times New Roman" w:hAnsi="Times New Roman" w:cs="Times New Roman"/>
          <w:sz w:val="26"/>
          <w:szCs w:val="26"/>
          <w:lang w:val="uk-UA"/>
        </w:rPr>
        <w:t>тання щодо підтримки цього рішення винести на розгляд Вищої кваліфікаційної комісії суддів України у пленарному складі.</w:t>
      </w:r>
    </w:p>
    <w:p w:rsidR="007F5D31" w:rsidRDefault="005B1BB4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B4"/>
    <w:rsid w:val="000D321E"/>
    <w:rsid w:val="00272DB1"/>
    <w:rsid w:val="005B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B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1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B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2023-11-29T13:01:00Z</dcterms:created>
  <dcterms:modified xsi:type="dcterms:W3CDTF">2023-11-29T13:01:00Z</dcterms:modified>
</cp:coreProperties>
</file>