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C2" w:rsidRDefault="00AF77C2" w:rsidP="00AF77C2">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Результати засідання </w:t>
      </w:r>
    </w:p>
    <w:p w:rsidR="00AF77C2" w:rsidRDefault="00AF77C2" w:rsidP="00AF77C2">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rsidR="00AF77C2" w:rsidRDefault="00AF77C2" w:rsidP="00AF77C2">
      <w:pPr>
        <w:tabs>
          <w:tab w:val="center" w:pos="4749"/>
          <w:tab w:val="left" w:pos="7951"/>
        </w:tabs>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у пленарному складі від 23 листопада 2023 року</w:t>
      </w:r>
    </w:p>
    <w:p w:rsidR="00AF77C2" w:rsidRDefault="00AF77C2" w:rsidP="00AF77C2">
      <w:pPr>
        <w:spacing w:after="0" w:line="360" w:lineRule="exact"/>
        <w:jc w:val="center"/>
        <w:rPr>
          <w:rFonts w:ascii="Times New Roman" w:hAnsi="Times New Roman" w:cs="Times New Roman"/>
          <w:sz w:val="26"/>
          <w:szCs w:val="26"/>
          <w:lang w:val="uk-UA"/>
        </w:rPr>
      </w:pPr>
    </w:p>
    <w:p w:rsidR="00AF77C2" w:rsidRDefault="00AF77C2" w:rsidP="00AF77C2">
      <w:pPr>
        <w:spacing w:after="0" w:line="240" w:lineRule="auto"/>
        <w:ind w:firstLine="709"/>
        <w:contextualSpacing/>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14 членів Комісії: Ігнатов Р.М.,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w:t>
      </w:r>
      <w:proofErr w:type="spellStart"/>
      <w:r>
        <w:rPr>
          <w:rFonts w:ascii="Times New Roman" w:hAnsi="Times New Roman" w:cs="Times New Roman"/>
          <w:sz w:val="26"/>
          <w:szCs w:val="26"/>
          <w:lang w:val="uk-UA"/>
        </w:rPr>
        <w:t>Кидисюк</w:t>
      </w:r>
      <w:proofErr w:type="spellEnd"/>
      <w:r>
        <w:rPr>
          <w:rFonts w:ascii="Times New Roman" w:hAnsi="Times New Roman" w:cs="Times New Roman"/>
          <w:sz w:val="26"/>
          <w:szCs w:val="26"/>
          <w:lang w:val="uk-UA"/>
        </w:rPr>
        <w:t xml:space="preserve"> Р.А.,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w:t>
      </w:r>
      <w:proofErr w:type="spellStart"/>
      <w:r>
        <w:rPr>
          <w:rFonts w:ascii="Times New Roman" w:hAnsi="Times New Roman" w:cs="Times New Roman"/>
          <w:sz w:val="26"/>
          <w:szCs w:val="26"/>
          <w:lang w:val="uk-UA"/>
        </w:rPr>
        <w:t>Коліуш</w:t>
      </w:r>
      <w:proofErr w:type="spellEnd"/>
      <w:r>
        <w:rPr>
          <w:rFonts w:ascii="Times New Roman" w:hAnsi="Times New Roman" w:cs="Times New Roman"/>
          <w:sz w:val="26"/>
          <w:szCs w:val="26"/>
          <w:lang w:val="uk-UA"/>
        </w:rPr>
        <w:t xml:space="preserve"> О.Л., Мельник Р.І., </w:t>
      </w:r>
      <w:proofErr w:type="spellStart"/>
      <w:r>
        <w:rPr>
          <w:rFonts w:ascii="Times New Roman" w:hAnsi="Times New Roman" w:cs="Times New Roman"/>
          <w:sz w:val="26"/>
          <w:szCs w:val="26"/>
          <w:lang w:val="uk-UA"/>
        </w:rPr>
        <w:t>Омельян</w:t>
      </w:r>
      <w:proofErr w:type="spellEnd"/>
      <w:r>
        <w:rPr>
          <w:rFonts w:ascii="Times New Roman" w:hAnsi="Times New Roman" w:cs="Times New Roman"/>
          <w:sz w:val="26"/>
          <w:szCs w:val="26"/>
          <w:lang w:val="uk-UA"/>
        </w:rPr>
        <w:t xml:space="preserve"> О.С., Пасічник А.В., </w:t>
      </w:r>
      <w:proofErr w:type="spellStart"/>
      <w:r>
        <w:rPr>
          <w:rFonts w:ascii="Times New Roman" w:hAnsi="Times New Roman" w:cs="Times New Roman"/>
          <w:sz w:val="26"/>
          <w:szCs w:val="26"/>
          <w:lang w:val="uk-UA"/>
        </w:rPr>
        <w:t>Сабодаш</w:t>
      </w:r>
      <w:proofErr w:type="spellEnd"/>
      <w:r>
        <w:rPr>
          <w:rFonts w:ascii="Times New Roman" w:hAnsi="Times New Roman" w:cs="Times New Roman"/>
          <w:sz w:val="26"/>
          <w:szCs w:val="26"/>
          <w:lang w:val="uk-UA"/>
        </w:rPr>
        <w:t> Р.Б., Сидорович Р.М., Чумак С.Ю., Шевчук Г.М.</w:t>
      </w:r>
    </w:p>
    <w:p w:rsidR="00AF77C2" w:rsidRDefault="00AF77C2" w:rsidP="00AF77C2">
      <w:pPr>
        <w:spacing w:after="0" w:line="240" w:lineRule="auto"/>
        <w:ind w:firstLine="709"/>
        <w:contextualSpacing/>
        <w:jc w:val="both"/>
        <w:rPr>
          <w:rFonts w:ascii="Times New Roman" w:hAnsi="Times New Roman" w:cs="Times New Roman"/>
          <w:sz w:val="26"/>
          <w:szCs w:val="26"/>
          <w:lang w:val="uk-UA"/>
        </w:rPr>
      </w:pPr>
    </w:p>
    <w:p w:rsidR="00AF77C2" w:rsidRDefault="00AF77C2" w:rsidP="00AF77C2">
      <w:pPr>
        <w:pStyle w:val="a3"/>
        <w:numPr>
          <w:ilvl w:val="0"/>
          <w:numId w:val="1"/>
        </w:numPr>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Визнати суддю Святошинського районного суду міста Києва Ключника Андрія Степановича таким, що не відповідає займаній посаді.</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Передати справу Колегії № 3, членом якої є доповідач, для внесення Вищій раді правосуддя подання про звільнення судді Святошинського районного суду міста Києва Ключника Андрія Степановича із займаної посади.</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Повідомити спеціально уповноваженого суб’єкта у сфері протидії корупції про обставини, що можуть свідчити про порушення суддею Святошинського районного суду міста Києва Ключником Андрієм Степановичем законодавства у сфері запобігання корупції.</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1"/>
        </w:numPr>
        <w:tabs>
          <w:tab w:val="left" w:pos="0"/>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Pr>
          <w:rFonts w:ascii="Times New Roman" w:hAnsi="Times New Roman" w:cs="Times New Roman"/>
          <w:sz w:val="26"/>
          <w:szCs w:val="26"/>
          <w:lang w:val="uk-UA"/>
        </w:rPr>
        <w:t>внести</w:t>
      </w:r>
      <w:proofErr w:type="spellEnd"/>
      <w:r>
        <w:rPr>
          <w:rFonts w:ascii="Times New Roman" w:hAnsi="Times New Roman" w:cs="Times New Roman"/>
          <w:sz w:val="26"/>
          <w:szCs w:val="26"/>
          <w:lang w:val="uk-UA"/>
        </w:rPr>
        <w:t xml:space="preserve"> до Порядку проведення іспиту та методики встановлення його результатів у процедурі кваліфікаційного оцінювання (далі – Порядок) такі зміни:</w:t>
      </w:r>
    </w:p>
    <w:p w:rsidR="00AF77C2" w:rsidRDefault="00AF77C2" w:rsidP="00AF77C2">
      <w:pPr>
        <w:pStyle w:val="a3"/>
        <w:numPr>
          <w:ilvl w:val="0"/>
          <w:numId w:val="2"/>
        </w:numPr>
        <w:tabs>
          <w:tab w:val="left" w:pos="0"/>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Пункт 5 розділу I Порядку викласти в такій редакції:</w:t>
      </w:r>
    </w:p>
    <w:p w:rsidR="00AF77C2" w:rsidRDefault="00AF77C2" w:rsidP="00AF77C2">
      <w:pPr>
        <w:pStyle w:val="a3"/>
        <w:tabs>
          <w:tab w:val="left" w:pos="426"/>
        </w:tabs>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«5.</w:t>
      </w:r>
      <w:r>
        <w:rPr>
          <w:rFonts w:ascii="Times New Roman" w:hAnsi="Times New Roman" w:cs="Times New Roman"/>
          <w:sz w:val="26"/>
          <w:szCs w:val="26"/>
          <w:lang w:val="uk-UA"/>
        </w:rPr>
        <w:tab/>
        <w:t xml:space="preserve">Практичне завдання виконується шляхом підготовки учасником іспиту модельного судового рішення (продовження викладення запропонованого модельного судового рішення) на підставі матеріалів модельної судової справи або продовження викладення запропонованого модельного судового рішення на підставі викладених у ньому обставин відповідно до процесуального законодавства, чинного на момент його виконання, якщо інше не визначено в рішенні Комісії та зошиті із практичним завданням. </w:t>
      </w:r>
    </w:p>
    <w:p w:rsidR="00AF77C2" w:rsidRDefault="00AF77C2" w:rsidP="00AF77C2">
      <w:pPr>
        <w:pStyle w:val="a3"/>
        <w:tabs>
          <w:tab w:val="left" w:pos="0"/>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Під час добору на посаду судді Верховного Суду учасник іспиту, виконуючи практичне завдання, має право викласти </w:t>
      </w:r>
      <w:proofErr w:type="spellStart"/>
      <w:r>
        <w:rPr>
          <w:rFonts w:ascii="Times New Roman" w:hAnsi="Times New Roman" w:cs="Times New Roman"/>
          <w:sz w:val="26"/>
          <w:szCs w:val="26"/>
          <w:lang w:val="uk-UA"/>
        </w:rPr>
        <w:t>проєкт</w:t>
      </w:r>
      <w:proofErr w:type="spellEnd"/>
      <w:r>
        <w:rPr>
          <w:rFonts w:ascii="Times New Roman" w:hAnsi="Times New Roman" w:cs="Times New Roman"/>
          <w:sz w:val="26"/>
          <w:szCs w:val="26"/>
          <w:lang w:val="uk-UA"/>
        </w:rPr>
        <w:t xml:space="preserve"> правової позиції Верховного Суду.».</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У підпункті 2 пункту 10 розділу I Порядку після слова «справ» додати «(рішень)».</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У назві глави I розділу II Порядку після слова «справ» додати «(рішень)».</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У пункті 1 глави 1 розділу II Порядку після слів «справ» додати «(рішень)».</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Пункт 11 глави 1 розділу II викласти в такій редакції: </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«11. Сукупність тестових запитань становить тестову базу, яка містить запитання з дисциплін, визначених Програмою іспиту.».</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Пункт 14 глави 1 розділу II викласти в такій редакції: </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«14. Практичне завдання викладається і виконується державною мовою. </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ab/>
        <w:t>Типи практичних завдань:</w:t>
      </w:r>
    </w:p>
    <w:p w:rsidR="00AF77C2" w:rsidRDefault="00AF77C2" w:rsidP="00AF77C2">
      <w:pPr>
        <w:pStyle w:val="a3"/>
        <w:tabs>
          <w:tab w:val="left" w:pos="1134"/>
        </w:tabs>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тип 1 – модельна судова справа є сукупністю документів з достатніми даними та інформацією, на підставі яких учасник іспиту повинен підготувати модельне рішення суду та/або продовжити викладення запропонованої частини модельного судового рішення на підставі матеріалів модельної судової справи;</w:t>
      </w:r>
    </w:p>
    <w:p w:rsidR="00AF77C2" w:rsidRDefault="00AF77C2" w:rsidP="00AF77C2">
      <w:pPr>
        <w:pStyle w:val="a3"/>
        <w:tabs>
          <w:tab w:val="left" w:pos="1134"/>
        </w:tabs>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тип 2 – модельне судове рішення, що складається зі вступної, описової (крім кримінального судочинства) та/або частково мотивувальної частин, на підставі даних якої учасник іспиту повинен продовжити його виконання.</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ab/>
        <w:t>Тип практичного завдання для складення іспиту визначається рішенням Комісії.</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Практичне завдання виявляє рівень практичних навичок та умінь у застосуванні закону, а саме: </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1) вміння критично мислити та правильно оцінювати фактичні обставини справи;</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2) вміння мотивувати свою позицію;</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3) вміння застосовувати джерела права, що релевантні до спірних правовідносин;</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4) вміння правильно вирішувати проблему;</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5) вміння лаконічно викладати свою позицію;</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6) вміння дотримуватись нормативності </w:t>
      </w:r>
      <w:proofErr w:type="spellStart"/>
      <w:r>
        <w:rPr>
          <w:rFonts w:ascii="Times New Roman" w:hAnsi="Times New Roman" w:cs="Times New Roman"/>
          <w:sz w:val="26"/>
          <w:szCs w:val="26"/>
          <w:lang w:val="uk-UA"/>
        </w:rPr>
        <w:t>мовних</w:t>
      </w:r>
      <w:proofErr w:type="spellEnd"/>
      <w:r>
        <w:rPr>
          <w:rFonts w:ascii="Times New Roman" w:hAnsi="Times New Roman" w:cs="Times New Roman"/>
          <w:sz w:val="26"/>
          <w:szCs w:val="26"/>
          <w:lang w:val="uk-UA"/>
        </w:rPr>
        <w:t xml:space="preserve"> засобів офіційно-ділового стилю.».</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У пункті 15 глави 1 розділу II після слова «справ» додати «(рішень)».</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У пункті 9 глави 2 розділу II після слів «(модельні судові справи)» доповнити словами «або модельне судове рішення (модельні судові рішення).».</w:t>
      </w:r>
    </w:p>
    <w:p w:rsidR="00AF77C2" w:rsidRDefault="00AF77C2" w:rsidP="00AF77C2">
      <w:pPr>
        <w:pStyle w:val="a3"/>
        <w:tabs>
          <w:tab w:val="left" w:pos="1134"/>
        </w:tabs>
        <w:spacing w:after="0" w:line="240" w:lineRule="auto"/>
        <w:ind w:left="0" w:firstLine="709"/>
        <w:jc w:val="both"/>
        <w:rPr>
          <w:rFonts w:ascii="Times New Roman" w:hAnsi="Times New Roman" w:cs="Times New Roman"/>
          <w:sz w:val="26"/>
          <w:szCs w:val="26"/>
          <w:lang w:val="uk-UA"/>
        </w:rPr>
      </w:pPr>
    </w:p>
    <w:p w:rsidR="00AF77C2" w:rsidRDefault="00AF77C2" w:rsidP="00AF77C2">
      <w:pPr>
        <w:pStyle w:val="a3"/>
        <w:numPr>
          <w:ilvl w:val="0"/>
          <w:numId w:val="2"/>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Пункт 10 глави 2 розділу II викласти в такій редакції: </w:t>
      </w:r>
    </w:p>
    <w:p w:rsidR="00AF77C2" w:rsidRDefault="00AF77C2" w:rsidP="00AF77C2">
      <w:pPr>
        <w:pStyle w:val="a3"/>
        <w:tabs>
          <w:tab w:val="left" w:pos="1134"/>
        </w:tabs>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«10. Модельна судова справа (модельні судові справи) або модельне судове рішення (модельні судові рішення) для забезпечення кваліфікаційного оцінювання відповідної групи учасників іспиту обирається (обираються) за принципом випадковості.».</w:t>
      </w:r>
    </w:p>
    <w:p w:rsidR="00AF77C2" w:rsidRDefault="00AF77C2" w:rsidP="00AF77C2">
      <w:pPr>
        <w:pStyle w:val="a3"/>
        <w:tabs>
          <w:tab w:val="left" w:pos="1134"/>
        </w:tabs>
        <w:spacing w:after="0" w:line="240" w:lineRule="auto"/>
        <w:ind w:left="0"/>
        <w:jc w:val="both"/>
        <w:rPr>
          <w:rFonts w:ascii="Times New Roman" w:hAnsi="Times New Roman" w:cs="Times New Roman"/>
          <w:sz w:val="26"/>
          <w:szCs w:val="26"/>
          <w:lang w:val="uk-UA"/>
        </w:rPr>
      </w:pPr>
    </w:p>
    <w:p w:rsidR="00AF77C2" w:rsidRDefault="00AF77C2" w:rsidP="00AF77C2">
      <w:pPr>
        <w:pStyle w:val="a3"/>
        <w:numPr>
          <w:ilvl w:val="0"/>
          <w:numId w:val="1"/>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Pr>
          <w:rFonts w:ascii="Times New Roman" w:hAnsi="Times New Roman" w:cs="Times New Roman"/>
          <w:sz w:val="26"/>
          <w:szCs w:val="26"/>
          <w:lang w:val="uk-UA"/>
        </w:rPr>
        <w:t>внести</w:t>
      </w:r>
      <w:proofErr w:type="spellEnd"/>
      <w:r>
        <w:rPr>
          <w:rFonts w:ascii="Times New Roman" w:hAnsi="Times New Roman" w:cs="Times New Roman"/>
          <w:sz w:val="26"/>
          <w:szCs w:val="26"/>
          <w:lang w:val="uk-UA"/>
        </w:rPr>
        <w:t xml:space="preserve"> до Правил заповнення та подання декларації доброчесності кандидата на посаду судді, затверджених рішенням Комісії від 24 вересня 2018 року № 205/зп-18 (у редакції рішення Комісії від 02 листопада 2023 року № 120/зп-23), зміни, виклавши пункт 5 у такій редакції:</w:t>
      </w:r>
    </w:p>
    <w:p w:rsidR="00AF77C2" w:rsidRDefault="00AF77C2" w:rsidP="00AF77C2">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 «5. У Декларації, яка подається вперше в межах відповідної процедури добору чи конкурсу кандидатом, який не є суддею: 1) поле під назвою Декларації (період, за який подається Декларація) не заповнюється; 2) зазначаються </w:t>
      </w:r>
      <w:r>
        <w:rPr>
          <w:rFonts w:ascii="Times New Roman" w:hAnsi="Times New Roman" w:cs="Times New Roman"/>
          <w:sz w:val="26"/>
          <w:szCs w:val="26"/>
          <w:lang w:val="uk-UA"/>
        </w:rPr>
        <w:lastRenderedPageBreak/>
        <w:t>твердження щодо обставин, які мали місце упродовж усього життя особи, яка її заповнює, та актуальні на дату подання Декларації.</w:t>
      </w:r>
    </w:p>
    <w:p w:rsidR="00AF77C2" w:rsidRDefault="00AF77C2" w:rsidP="00AF77C2">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Якщо правилами відповідного добору чи конкурсу передбачено обов’язок кандидата щорічно подавати Декларацію, то в наступних деклараціях зазначаються: 1) звітний період, за який подається Декларація (у полі під назвою «Декларації»); 2) твердження щодо обставин, які мали місце упродовж звітного періоду.</w:t>
      </w:r>
    </w:p>
    <w:p w:rsidR="00AF77C2" w:rsidRDefault="00AF77C2" w:rsidP="00AF77C2">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У Декларації, яка подається вперше в межах відповідної процедури конкурсу кандидатом, який є суддею, зазначаються: 1) звітний період, за який подається Декларація, – минулий рік; 2) твердження щодо обставин, які мали місце упродовж звітного періоду.</w:t>
      </w:r>
    </w:p>
    <w:p w:rsidR="00AF77C2" w:rsidRDefault="00AF77C2" w:rsidP="00AF77C2">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Обов’язок щорічно подавати Декларацію не поширюється на кандидатів, які є суддями та подали щорічну декларацію доброчесності судді.».</w:t>
      </w:r>
    </w:p>
    <w:p w:rsidR="00AF77C2" w:rsidRDefault="00AF77C2" w:rsidP="00AF77C2">
      <w:pPr>
        <w:tabs>
          <w:tab w:val="left" w:pos="709"/>
        </w:tabs>
        <w:autoSpaceDE w:val="0"/>
        <w:autoSpaceDN w:val="0"/>
        <w:adjustRightInd w:val="0"/>
        <w:spacing w:after="0" w:line="240" w:lineRule="auto"/>
        <w:jc w:val="both"/>
        <w:rPr>
          <w:rFonts w:ascii="Times New Roman" w:hAnsi="Times New Roman" w:cs="Times New Roman"/>
          <w:sz w:val="26"/>
          <w:szCs w:val="26"/>
          <w:lang w:val="uk-UA"/>
        </w:rPr>
      </w:pPr>
    </w:p>
    <w:p w:rsidR="00AF77C2" w:rsidRDefault="00AF77C2" w:rsidP="00AF77C2">
      <w:pPr>
        <w:pStyle w:val="a3"/>
        <w:numPr>
          <w:ilvl w:val="0"/>
          <w:numId w:val="1"/>
        </w:numPr>
        <w:tabs>
          <w:tab w:val="left" w:pos="1134"/>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w:t>
      </w:r>
    </w:p>
    <w:p w:rsidR="00AF77C2" w:rsidRDefault="00AF77C2" w:rsidP="00AF77C2">
      <w:pPr>
        <w:shd w:val="clear" w:color="auto" w:fill="FFFFFF"/>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Оголосити конкурс на зайняття 25 вакантних посад суддів Вищого антикорупційного суду, з яких до:</w:t>
      </w:r>
    </w:p>
    <w:p w:rsidR="00AF77C2" w:rsidRDefault="00AF77C2" w:rsidP="00AF77C2">
      <w:pPr>
        <w:shd w:val="clear" w:color="auto" w:fill="FFFFFF"/>
        <w:spacing w:after="0" w:line="240" w:lineRule="auto"/>
        <w:ind w:left="426"/>
        <w:jc w:val="both"/>
        <w:rPr>
          <w:rFonts w:ascii="Times New Roman" w:hAnsi="Times New Roman" w:cs="Times New Roman"/>
          <w:sz w:val="26"/>
          <w:szCs w:val="26"/>
          <w:lang w:val="uk-UA"/>
        </w:rPr>
      </w:pPr>
      <w:r>
        <w:rPr>
          <w:rFonts w:ascii="Times New Roman" w:hAnsi="Times New Roman" w:cs="Times New Roman"/>
          <w:sz w:val="26"/>
          <w:szCs w:val="26"/>
          <w:lang w:val="uk-UA"/>
        </w:rPr>
        <w:t>Вищого антикорупційного суду як суду першої інстанції – 15; Апеляційної палати Вищого антикорупційного суду – 10.</w:t>
      </w:r>
    </w:p>
    <w:p w:rsidR="00AF77C2" w:rsidRDefault="00AF77C2" w:rsidP="00AF77C2">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Затвердити умови проведення конкурсу на зайняття 25 вакантних посад суддів Вищого антикорупційного суду.</w:t>
      </w:r>
    </w:p>
    <w:p w:rsidR="00AF77C2" w:rsidRDefault="00AF77C2" w:rsidP="00AF77C2">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Затвердити оголошення про проведення конкурсу на зайняття 25 вакантних посад суддів Вищого антикорупційного суду.</w:t>
      </w:r>
    </w:p>
    <w:p w:rsidR="00AF77C2" w:rsidRDefault="00AF77C2" w:rsidP="00AF77C2">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Розмістити оголошення про проведення конкурсу на зайняття 25 вакантних посад суддів Вищого антикорупційного суду на офіційному </w:t>
      </w:r>
      <w:proofErr w:type="spellStart"/>
      <w:r>
        <w:rPr>
          <w:rFonts w:ascii="Times New Roman" w:hAnsi="Times New Roman" w:cs="Times New Roman"/>
          <w:sz w:val="26"/>
          <w:szCs w:val="26"/>
          <w:lang w:val="uk-UA"/>
        </w:rPr>
        <w:t>вебсайті</w:t>
      </w:r>
      <w:proofErr w:type="spellEnd"/>
      <w:r>
        <w:rPr>
          <w:rFonts w:ascii="Times New Roman" w:hAnsi="Times New Roman" w:cs="Times New Roman"/>
          <w:sz w:val="26"/>
          <w:szCs w:val="26"/>
          <w:lang w:val="uk-UA"/>
        </w:rPr>
        <w:t xml:space="preserve"> Комісії, </w:t>
      </w:r>
      <w:proofErr w:type="spellStart"/>
      <w:r>
        <w:rPr>
          <w:rFonts w:ascii="Times New Roman" w:hAnsi="Times New Roman" w:cs="Times New Roman"/>
          <w:sz w:val="26"/>
          <w:szCs w:val="26"/>
          <w:lang w:val="uk-UA"/>
        </w:rPr>
        <w:t>вебпорталі</w:t>
      </w:r>
      <w:proofErr w:type="spellEnd"/>
      <w:r>
        <w:rPr>
          <w:rFonts w:ascii="Times New Roman" w:hAnsi="Times New Roman" w:cs="Times New Roman"/>
          <w:sz w:val="26"/>
          <w:szCs w:val="26"/>
          <w:lang w:val="uk-UA"/>
        </w:rPr>
        <w:t xml:space="preserve"> судової влади та опублікувати відповідне оголошення в газеті «Голос України».</w:t>
      </w:r>
    </w:p>
    <w:p w:rsidR="00AF77C2" w:rsidRDefault="00AF77C2" w:rsidP="00AF77C2">
      <w:pPr>
        <w:spacing w:after="0" w:line="240" w:lineRule="auto"/>
        <w:ind w:firstLine="709"/>
        <w:jc w:val="both"/>
        <w:rPr>
          <w:rFonts w:ascii="Times New Roman" w:hAnsi="Times New Roman" w:cs="Times New Roman"/>
          <w:sz w:val="26"/>
          <w:szCs w:val="26"/>
          <w:lang w:val="uk-UA"/>
        </w:rPr>
      </w:pPr>
      <w:sdt>
        <w:sdtPr>
          <w:rPr>
            <w:rFonts w:ascii="Times New Roman" w:hAnsi="Times New Roman" w:cs="Times New Roman"/>
            <w:sz w:val="26"/>
            <w:szCs w:val="26"/>
            <w:lang w:val="uk-UA"/>
          </w:rPr>
          <w:tag w:val="goog_rdk_4"/>
          <w:id w:val="429633122"/>
        </w:sdtPr>
        <w:sdtContent/>
      </w:sdt>
      <w:r>
        <w:rPr>
          <w:rFonts w:ascii="Times New Roman" w:hAnsi="Times New Roman" w:cs="Times New Roman"/>
          <w:sz w:val="26"/>
          <w:szCs w:val="26"/>
          <w:lang w:val="uk-UA"/>
        </w:rPr>
        <w:t>Питання допуску до участі в конкурсі на зайняття 25 вакантних посад суддів у Вищому антикорупційному суді вирішити у складі постійних колегій Вищої кваліфікаційної комісії суддів України.</w:t>
      </w:r>
    </w:p>
    <w:p w:rsidR="00AF77C2" w:rsidRDefault="00AF77C2" w:rsidP="00AF77C2">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Формування рейтингу та питання рекомендування для призначення кандидатів суддями розглянути пленарним складом Комісії.</w:t>
      </w:r>
    </w:p>
    <w:p w:rsidR="007F5D31" w:rsidRDefault="00AF77C2">
      <w:bookmarkStart w:id="0" w:name="_GoBack"/>
      <w:bookmarkEnd w:id="0"/>
    </w:p>
    <w:sectPr w:rsidR="007F5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F4FCC"/>
    <w:multiLevelType w:val="hybridMultilevel"/>
    <w:tmpl w:val="F63CDD0C"/>
    <w:lvl w:ilvl="0" w:tplc="CF28C360">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39AF23AC"/>
    <w:multiLevelType w:val="hybridMultilevel"/>
    <w:tmpl w:val="29A60CA2"/>
    <w:lvl w:ilvl="0" w:tplc="ABD6B27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C2"/>
    <w:rsid w:val="000D321E"/>
    <w:rsid w:val="00272DB1"/>
    <w:rsid w:val="00AF77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7C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7C2"/>
    <w:pPr>
      <w:ind w:left="720"/>
      <w:contextualSpacing/>
    </w:pPr>
  </w:style>
  <w:style w:type="paragraph" w:styleId="a4">
    <w:name w:val="Balloon Text"/>
    <w:basedOn w:val="a"/>
    <w:link w:val="a5"/>
    <w:uiPriority w:val="99"/>
    <w:semiHidden/>
    <w:unhideWhenUsed/>
    <w:rsid w:val="00AF77C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F77C2"/>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7C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7C2"/>
    <w:pPr>
      <w:ind w:left="720"/>
      <w:contextualSpacing/>
    </w:pPr>
  </w:style>
  <w:style w:type="paragraph" w:styleId="a4">
    <w:name w:val="Balloon Text"/>
    <w:basedOn w:val="a"/>
    <w:link w:val="a5"/>
    <w:uiPriority w:val="99"/>
    <w:semiHidden/>
    <w:unhideWhenUsed/>
    <w:rsid w:val="00AF77C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F77C2"/>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4105</Words>
  <Characters>2341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Бернацький Дмитро</dc:creator>
  <cp:lastModifiedBy>Бернацький Дмитро</cp:lastModifiedBy>
  <cp:revision>1</cp:revision>
  <dcterms:created xsi:type="dcterms:W3CDTF">2023-11-27T13:39:00Z</dcterms:created>
  <dcterms:modified xsi:type="dcterms:W3CDTF">2023-11-27T13:40:00Z</dcterms:modified>
</cp:coreProperties>
</file>