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8A054D" w:rsidRDefault="00004062" w:rsidP="00004062">
      <w:pPr>
        <w:spacing w:after="0" w:line="240" w:lineRule="auto"/>
        <w:jc w:val="center"/>
        <w:rPr>
          <w:rFonts w:ascii="Times New Roman" w:eastAsia="Times New Roman" w:hAnsi="Times New Roman" w:cs="Times New Roman"/>
          <w:sz w:val="24"/>
          <w:szCs w:val="24"/>
          <w:lang w:val="uk-UA" w:eastAsia="ru-RU"/>
        </w:rPr>
      </w:pPr>
      <w:r w:rsidRPr="008A054D">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8A054D" w:rsidRDefault="00004062" w:rsidP="00004062">
      <w:pPr>
        <w:spacing w:after="0" w:line="240" w:lineRule="auto"/>
        <w:rPr>
          <w:rFonts w:ascii="Times New Roman" w:eastAsia="Times New Roman" w:hAnsi="Times New Roman" w:cs="Times New Roman"/>
          <w:sz w:val="27"/>
          <w:szCs w:val="27"/>
          <w:lang w:val="uk-UA" w:eastAsia="ru-RU"/>
        </w:rPr>
      </w:pPr>
    </w:p>
    <w:p w:rsidR="00004062" w:rsidRPr="008A054D"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A054D">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8A054D"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Pr="008A054D" w:rsidRDefault="001D3408" w:rsidP="009730EC">
      <w:pPr>
        <w:spacing w:after="0" w:line="240" w:lineRule="auto"/>
        <w:rPr>
          <w:rFonts w:ascii="Times New Roman" w:eastAsia="Times New Roman" w:hAnsi="Times New Roman" w:cs="Times New Roman"/>
          <w:sz w:val="27"/>
          <w:szCs w:val="27"/>
          <w:lang w:val="uk-UA" w:eastAsia="ru-RU"/>
        </w:rPr>
      </w:pPr>
    </w:p>
    <w:p w:rsidR="009730EC" w:rsidRPr="008A054D" w:rsidRDefault="00F06C7E" w:rsidP="009730EC">
      <w:pPr>
        <w:spacing w:after="0" w:line="240" w:lineRule="auto"/>
        <w:rPr>
          <w:rFonts w:ascii="Times New Roman" w:eastAsia="Times New Roman" w:hAnsi="Times New Roman" w:cs="Times New Roman"/>
          <w:sz w:val="25"/>
          <w:szCs w:val="25"/>
          <w:lang w:val="uk-UA" w:eastAsia="ru-RU"/>
        </w:rPr>
      </w:pPr>
      <w:r w:rsidRPr="008A054D">
        <w:rPr>
          <w:rFonts w:ascii="Times New Roman" w:eastAsia="Times New Roman" w:hAnsi="Times New Roman" w:cs="Times New Roman"/>
          <w:sz w:val="25"/>
          <w:szCs w:val="25"/>
          <w:lang w:val="uk-UA" w:eastAsia="ru-RU"/>
        </w:rPr>
        <w:t>11</w:t>
      </w:r>
      <w:r w:rsidR="00BC3E32" w:rsidRPr="008A054D">
        <w:rPr>
          <w:rFonts w:ascii="Times New Roman" w:eastAsia="Times New Roman" w:hAnsi="Times New Roman" w:cs="Times New Roman"/>
          <w:sz w:val="25"/>
          <w:szCs w:val="25"/>
          <w:lang w:val="uk-UA" w:eastAsia="ru-RU"/>
        </w:rPr>
        <w:t xml:space="preserve"> </w:t>
      </w:r>
      <w:r w:rsidRPr="008A054D">
        <w:rPr>
          <w:rFonts w:ascii="Times New Roman" w:eastAsia="Times New Roman" w:hAnsi="Times New Roman" w:cs="Times New Roman"/>
          <w:sz w:val="25"/>
          <w:szCs w:val="25"/>
          <w:lang w:val="uk-UA" w:eastAsia="ru-RU"/>
        </w:rPr>
        <w:t xml:space="preserve">червня </w:t>
      </w:r>
      <w:r w:rsidR="00004062" w:rsidRPr="008A054D">
        <w:rPr>
          <w:rFonts w:ascii="Times New Roman" w:eastAsia="Times New Roman" w:hAnsi="Times New Roman" w:cs="Times New Roman"/>
          <w:sz w:val="25"/>
          <w:szCs w:val="25"/>
          <w:lang w:val="uk-UA" w:eastAsia="ru-RU"/>
        </w:rPr>
        <w:t>20</w:t>
      </w:r>
      <w:r w:rsidR="009E65DE" w:rsidRPr="008A054D">
        <w:rPr>
          <w:rFonts w:ascii="Times New Roman" w:eastAsia="Times New Roman" w:hAnsi="Times New Roman" w:cs="Times New Roman"/>
          <w:sz w:val="25"/>
          <w:szCs w:val="25"/>
          <w:lang w:val="uk-UA" w:eastAsia="ru-RU"/>
        </w:rPr>
        <w:t>2</w:t>
      </w:r>
      <w:r w:rsidR="004C7890" w:rsidRPr="008A054D">
        <w:rPr>
          <w:rFonts w:ascii="Times New Roman" w:eastAsia="Times New Roman" w:hAnsi="Times New Roman" w:cs="Times New Roman"/>
          <w:sz w:val="25"/>
          <w:szCs w:val="25"/>
          <w:lang w:val="uk-UA" w:eastAsia="ru-RU"/>
        </w:rPr>
        <w:t>5</w:t>
      </w:r>
      <w:r w:rsidR="00004062" w:rsidRPr="008A054D">
        <w:rPr>
          <w:rFonts w:ascii="Times New Roman" w:eastAsia="Times New Roman" w:hAnsi="Times New Roman" w:cs="Times New Roman"/>
          <w:sz w:val="25"/>
          <w:szCs w:val="25"/>
          <w:lang w:val="uk-UA" w:eastAsia="ru-RU"/>
        </w:rPr>
        <w:t xml:space="preserve"> р</w:t>
      </w:r>
      <w:r w:rsidR="00C36C96" w:rsidRPr="008A054D">
        <w:rPr>
          <w:rFonts w:ascii="Times New Roman" w:eastAsia="Times New Roman" w:hAnsi="Times New Roman" w:cs="Times New Roman"/>
          <w:sz w:val="25"/>
          <w:szCs w:val="25"/>
          <w:lang w:val="uk-UA" w:eastAsia="ru-RU"/>
        </w:rPr>
        <w:t>оку</w:t>
      </w:r>
      <w:r w:rsidR="00004062" w:rsidRPr="008A054D">
        <w:rPr>
          <w:rFonts w:ascii="Times New Roman" w:eastAsia="Times New Roman" w:hAnsi="Times New Roman" w:cs="Times New Roman"/>
          <w:sz w:val="25"/>
          <w:szCs w:val="25"/>
          <w:lang w:val="uk-UA" w:eastAsia="ru-RU"/>
        </w:rPr>
        <w:tab/>
      </w:r>
      <w:r w:rsidR="00004062" w:rsidRPr="008A054D">
        <w:rPr>
          <w:rFonts w:ascii="Times New Roman" w:eastAsia="Times New Roman" w:hAnsi="Times New Roman" w:cs="Times New Roman"/>
          <w:sz w:val="25"/>
          <w:szCs w:val="25"/>
          <w:lang w:val="uk-UA" w:eastAsia="ru-RU"/>
        </w:rPr>
        <w:tab/>
      </w:r>
      <w:r w:rsidR="00004062" w:rsidRPr="008A054D">
        <w:rPr>
          <w:rFonts w:ascii="Times New Roman" w:eastAsia="Times New Roman" w:hAnsi="Times New Roman" w:cs="Times New Roman"/>
          <w:sz w:val="25"/>
          <w:szCs w:val="25"/>
          <w:lang w:val="uk-UA" w:eastAsia="ru-RU"/>
        </w:rPr>
        <w:tab/>
      </w:r>
      <w:r w:rsidR="00004062" w:rsidRPr="008A054D">
        <w:rPr>
          <w:rFonts w:ascii="Times New Roman" w:eastAsia="Times New Roman" w:hAnsi="Times New Roman" w:cs="Times New Roman"/>
          <w:sz w:val="25"/>
          <w:szCs w:val="25"/>
          <w:lang w:val="uk-UA" w:eastAsia="ru-RU"/>
        </w:rPr>
        <w:tab/>
      </w:r>
      <w:r w:rsidR="00004062" w:rsidRPr="008A054D">
        <w:rPr>
          <w:rFonts w:ascii="Times New Roman" w:eastAsia="Times New Roman" w:hAnsi="Times New Roman" w:cs="Times New Roman"/>
          <w:sz w:val="25"/>
          <w:szCs w:val="25"/>
          <w:lang w:val="uk-UA" w:eastAsia="ru-RU"/>
        </w:rPr>
        <w:tab/>
      </w:r>
      <w:r w:rsidR="00004062" w:rsidRPr="008A054D">
        <w:rPr>
          <w:rFonts w:ascii="Times New Roman" w:eastAsia="Times New Roman" w:hAnsi="Times New Roman" w:cs="Times New Roman"/>
          <w:sz w:val="25"/>
          <w:szCs w:val="25"/>
          <w:lang w:val="uk-UA" w:eastAsia="ru-RU"/>
        </w:rPr>
        <w:tab/>
      </w:r>
      <w:r w:rsidR="00004062" w:rsidRPr="008A054D">
        <w:rPr>
          <w:rFonts w:ascii="Times New Roman" w:eastAsia="Times New Roman" w:hAnsi="Times New Roman" w:cs="Times New Roman"/>
          <w:sz w:val="25"/>
          <w:szCs w:val="25"/>
          <w:lang w:val="uk-UA" w:eastAsia="ru-RU"/>
        </w:rPr>
        <w:tab/>
      </w:r>
      <w:r w:rsidR="00746DFB" w:rsidRPr="008A054D">
        <w:rPr>
          <w:rFonts w:ascii="Times New Roman" w:eastAsia="Times New Roman" w:hAnsi="Times New Roman" w:cs="Times New Roman"/>
          <w:sz w:val="25"/>
          <w:szCs w:val="25"/>
          <w:lang w:val="uk-UA" w:eastAsia="ru-RU"/>
        </w:rPr>
        <w:tab/>
      </w:r>
      <w:r w:rsidR="002E2756" w:rsidRPr="008A054D">
        <w:rPr>
          <w:rFonts w:ascii="Times New Roman" w:eastAsia="Times New Roman" w:hAnsi="Times New Roman" w:cs="Times New Roman"/>
          <w:sz w:val="25"/>
          <w:szCs w:val="25"/>
          <w:lang w:val="uk-UA" w:eastAsia="ru-RU"/>
        </w:rPr>
        <w:t xml:space="preserve">   </w:t>
      </w:r>
      <w:r w:rsidR="004E723E" w:rsidRPr="008A054D">
        <w:rPr>
          <w:rFonts w:ascii="Times New Roman" w:eastAsia="Times New Roman" w:hAnsi="Times New Roman" w:cs="Times New Roman"/>
          <w:sz w:val="25"/>
          <w:szCs w:val="25"/>
          <w:lang w:val="uk-UA" w:eastAsia="ru-RU"/>
        </w:rPr>
        <w:t xml:space="preserve">          </w:t>
      </w:r>
      <w:r w:rsidR="00C55158" w:rsidRPr="008A054D">
        <w:rPr>
          <w:rFonts w:ascii="Times New Roman" w:eastAsia="Times New Roman" w:hAnsi="Times New Roman" w:cs="Times New Roman"/>
          <w:sz w:val="25"/>
          <w:szCs w:val="25"/>
          <w:lang w:val="uk-UA" w:eastAsia="ru-RU"/>
        </w:rPr>
        <w:t xml:space="preserve">  </w:t>
      </w:r>
      <w:r w:rsidR="002E2756" w:rsidRPr="008A054D">
        <w:rPr>
          <w:rFonts w:ascii="Times New Roman" w:eastAsia="Times New Roman" w:hAnsi="Times New Roman" w:cs="Times New Roman"/>
          <w:sz w:val="25"/>
          <w:szCs w:val="25"/>
          <w:lang w:val="uk-UA" w:eastAsia="ru-RU"/>
        </w:rPr>
        <w:t xml:space="preserve">  </w:t>
      </w:r>
      <w:r w:rsidR="00004062" w:rsidRPr="008A054D">
        <w:rPr>
          <w:rFonts w:ascii="Times New Roman" w:eastAsia="Times New Roman" w:hAnsi="Times New Roman" w:cs="Times New Roman"/>
          <w:sz w:val="25"/>
          <w:szCs w:val="25"/>
          <w:lang w:val="uk-UA" w:eastAsia="ru-RU"/>
        </w:rPr>
        <w:t>м. Київ</w:t>
      </w:r>
    </w:p>
    <w:p w:rsidR="009730EC" w:rsidRPr="008A054D" w:rsidRDefault="009730EC" w:rsidP="009730EC">
      <w:pPr>
        <w:spacing w:after="0" w:line="240" w:lineRule="auto"/>
        <w:rPr>
          <w:rFonts w:ascii="Times New Roman" w:eastAsia="Times New Roman" w:hAnsi="Times New Roman" w:cs="Times New Roman"/>
          <w:sz w:val="25"/>
          <w:szCs w:val="25"/>
          <w:lang w:val="uk-UA" w:eastAsia="ru-RU"/>
        </w:rPr>
      </w:pPr>
    </w:p>
    <w:p w:rsidR="009730EC" w:rsidRPr="008A054D" w:rsidRDefault="006D2B6B" w:rsidP="009730EC">
      <w:pPr>
        <w:spacing w:after="0" w:line="240" w:lineRule="auto"/>
        <w:jc w:val="center"/>
        <w:rPr>
          <w:rFonts w:ascii="Times New Roman" w:eastAsia="Times New Roman" w:hAnsi="Times New Roman" w:cs="Times New Roman"/>
          <w:bCs/>
          <w:sz w:val="25"/>
          <w:szCs w:val="25"/>
          <w:u w:val="single"/>
          <w:lang w:val="uk-UA" w:eastAsia="ru-RU"/>
        </w:rPr>
      </w:pPr>
      <w:r w:rsidRPr="008A054D">
        <w:rPr>
          <w:rFonts w:ascii="Times New Roman" w:eastAsia="Times New Roman" w:hAnsi="Times New Roman" w:cs="Times New Roman"/>
          <w:bCs/>
          <w:sz w:val="25"/>
          <w:szCs w:val="25"/>
          <w:lang w:val="uk-UA" w:eastAsia="ru-RU"/>
        </w:rPr>
        <w:t xml:space="preserve">Р І Ш Е Н </w:t>
      </w:r>
      <w:proofErr w:type="spellStart"/>
      <w:r w:rsidRPr="008A054D">
        <w:rPr>
          <w:rFonts w:ascii="Times New Roman" w:eastAsia="Times New Roman" w:hAnsi="Times New Roman" w:cs="Times New Roman"/>
          <w:bCs/>
          <w:sz w:val="25"/>
          <w:szCs w:val="25"/>
          <w:lang w:val="uk-UA" w:eastAsia="ru-RU"/>
        </w:rPr>
        <w:t>Н</w:t>
      </w:r>
      <w:proofErr w:type="spellEnd"/>
      <w:r w:rsidRPr="008A054D">
        <w:rPr>
          <w:rFonts w:ascii="Times New Roman" w:eastAsia="Times New Roman" w:hAnsi="Times New Roman" w:cs="Times New Roman"/>
          <w:bCs/>
          <w:sz w:val="25"/>
          <w:szCs w:val="25"/>
          <w:lang w:val="uk-UA" w:eastAsia="ru-RU"/>
        </w:rPr>
        <w:t xml:space="preserve"> Я</w:t>
      </w:r>
      <w:r w:rsidR="008A054D">
        <w:rPr>
          <w:rFonts w:ascii="Times New Roman" w:eastAsia="Times New Roman" w:hAnsi="Times New Roman" w:cs="Times New Roman"/>
          <w:bCs/>
          <w:sz w:val="25"/>
          <w:szCs w:val="25"/>
          <w:lang w:val="uk-UA" w:eastAsia="ru-RU"/>
        </w:rPr>
        <w:t xml:space="preserve"> </w:t>
      </w:r>
      <w:r w:rsidRPr="008A054D">
        <w:rPr>
          <w:rFonts w:ascii="Times New Roman" w:eastAsia="Times New Roman" w:hAnsi="Times New Roman" w:cs="Times New Roman"/>
          <w:bCs/>
          <w:sz w:val="25"/>
          <w:szCs w:val="25"/>
          <w:lang w:val="uk-UA" w:eastAsia="ru-RU"/>
        </w:rPr>
        <w:t xml:space="preserve"> № </w:t>
      </w:r>
      <w:r w:rsidR="008A054D">
        <w:rPr>
          <w:rFonts w:ascii="Times New Roman" w:eastAsia="Times New Roman" w:hAnsi="Times New Roman" w:cs="Times New Roman"/>
          <w:bCs/>
          <w:sz w:val="25"/>
          <w:szCs w:val="25"/>
          <w:u w:val="single"/>
          <w:lang w:val="uk-UA" w:eastAsia="ru-RU"/>
        </w:rPr>
        <w:t>974/дс-25</w:t>
      </w:r>
    </w:p>
    <w:p w:rsidR="00DE2B8F" w:rsidRPr="008A054D" w:rsidRDefault="00DE2B8F"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8A054D"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8A054D">
        <w:rPr>
          <w:rFonts w:ascii="Times New Roman" w:eastAsia="Times New Roman" w:hAnsi="Times New Roman" w:cs="Times New Roman"/>
          <w:bCs/>
          <w:sz w:val="25"/>
          <w:szCs w:val="25"/>
          <w:lang w:val="uk-UA" w:eastAsia="ru-RU"/>
        </w:rPr>
        <w:t>Вища кваліфікаційна комісія суддів України у пленарному складі:</w:t>
      </w:r>
    </w:p>
    <w:p w:rsidR="0065015E" w:rsidRPr="008A054D"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8A054D"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8A054D">
        <w:rPr>
          <w:rFonts w:ascii="Times New Roman" w:eastAsia="Times New Roman" w:hAnsi="Times New Roman" w:cs="Times New Roman"/>
          <w:bCs/>
          <w:sz w:val="25"/>
          <w:szCs w:val="25"/>
          <w:lang w:val="uk-UA" w:eastAsia="ru-RU"/>
        </w:rPr>
        <w:t xml:space="preserve">головуючого – </w:t>
      </w:r>
      <w:r w:rsidR="004C7890" w:rsidRPr="008A054D">
        <w:rPr>
          <w:rFonts w:ascii="Times New Roman" w:eastAsia="Times New Roman" w:hAnsi="Times New Roman" w:cs="Times New Roman"/>
          <w:bCs/>
          <w:sz w:val="25"/>
          <w:szCs w:val="25"/>
          <w:lang w:val="uk-UA" w:eastAsia="ru-RU"/>
        </w:rPr>
        <w:t>Андрія ПАСІЧНИКА</w:t>
      </w:r>
      <w:r w:rsidRPr="008A054D">
        <w:rPr>
          <w:rFonts w:ascii="Times New Roman" w:eastAsia="Times New Roman" w:hAnsi="Times New Roman" w:cs="Times New Roman"/>
          <w:bCs/>
          <w:sz w:val="25"/>
          <w:szCs w:val="25"/>
          <w:lang w:val="uk-UA" w:eastAsia="ru-RU"/>
        </w:rPr>
        <w:t>,</w:t>
      </w:r>
    </w:p>
    <w:p w:rsidR="0065015E" w:rsidRPr="008A054D"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8A054D" w:rsidRDefault="004C7890"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8A054D">
        <w:rPr>
          <w:rFonts w:ascii="Times New Roman" w:eastAsia="Times New Roman" w:hAnsi="Times New Roman" w:cs="Times New Roman"/>
          <w:bCs/>
          <w:sz w:val="25"/>
          <w:szCs w:val="25"/>
          <w:lang w:val="uk-UA" w:eastAsia="ru-RU"/>
        </w:rPr>
        <w:t>членів Комісії: Михайла БОГОНОСА, Людмили ВОЛКОВОЇ, Віталія ГАЦЕЛЮКА, Романа</w:t>
      </w:r>
      <w:r w:rsidRPr="008A054D">
        <w:rPr>
          <w:rFonts w:ascii="Times New Roman" w:eastAsia="Times New Roman" w:hAnsi="Times New Roman" w:cs="Times New Roman"/>
          <w:bCs/>
          <w:sz w:val="240"/>
          <w:szCs w:val="240"/>
          <w:lang w:val="uk-UA" w:eastAsia="ru-RU"/>
        </w:rPr>
        <w:t xml:space="preserve"> </w:t>
      </w:r>
      <w:r w:rsidRPr="008A054D">
        <w:rPr>
          <w:rFonts w:ascii="Times New Roman" w:eastAsia="Times New Roman" w:hAnsi="Times New Roman" w:cs="Times New Roman"/>
          <w:bCs/>
          <w:sz w:val="25"/>
          <w:szCs w:val="25"/>
          <w:lang w:val="uk-UA" w:eastAsia="ru-RU"/>
        </w:rPr>
        <w:t>КИДИСЮКА,</w:t>
      </w:r>
      <w:r w:rsidRPr="008A054D">
        <w:rPr>
          <w:rFonts w:ascii="Times New Roman" w:eastAsia="Times New Roman" w:hAnsi="Times New Roman" w:cs="Times New Roman"/>
          <w:bCs/>
          <w:sz w:val="240"/>
          <w:szCs w:val="240"/>
          <w:lang w:val="uk-UA" w:eastAsia="ru-RU"/>
        </w:rPr>
        <w:t xml:space="preserve"> </w:t>
      </w:r>
      <w:r w:rsidRPr="008A054D">
        <w:rPr>
          <w:rFonts w:ascii="Times New Roman" w:eastAsia="Times New Roman" w:hAnsi="Times New Roman" w:cs="Times New Roman"/>
          <w:bCs/>
          <w:sz w:val="25"/>
          <w:szCs w:val="25"/>
          <w:lang w:val="uk-UA" w:eastAsia="ru-RU"/>
        </w:rPr>
        <w:t>Надії</w:t>
      </w:r>
      <w:r w:rsidRPr="008A054D">
        <w:rPr>
          <w:rFonts w:ascii="Times New Roman" w:eastAsia="Times New Roman" w:hAnsi="Times New Roman" w:cs="Times New Roman"/>
          <w:bCs/>
          <w:sz w:val="240"/>
          <w:szCs w:val="240"/>
          <w:lang w:val="uk-UA" w:eastAsia="ru-RU"/>
        </w:rPr>
        <w:t xml:space="preserve"> </w:t>
      </w:r>
      <w:r w:rsidRPr="008A054D">
        <w:rPr>
          <w:rFonts w:ascii="Times New Roman" w:eastAsia="Times New Roman" w:hAnsi="Times New Roman" w:cs="Times New Roman"/>
          <w:bCs/>
          <w:sz w:val="25"/>
          <w:szCs w:val="25"/>
          <w:lang w:val="uk-UA" w:eastAsia="ru-RU"/>
        </w:rPr>
        <w:t>КОБЕЦЬКОЇ,</w:t>
      </w:r>
      <w:r w:rsidRPr="008A054D">
        <w:rPr>
          <w:rFonts w:ascii="Times New Roman" w:eastAsia="Times New Roman" w:hAnsi="Times New Roman" w:cs="Times New Roman"/>
          <w:bCs/>
          <w:sz w:val="240"/>
          <w:szCs w:val="240"/>
          <w:lang w:val="uk-UA" w:eastAsia="ru-RU"/>
        </w:rPr>
        <w:t xml:space="preserve"> </w:t>
      </w:r>
      <w:r w:rsidRPr="008A054D">
        <w:rPr>
          <w:rFonts w:ascii="Times New Roman" w:eastAsia="Times New Roman" w:hAnsi="Times New Roman" w:cs="Times New Roman"/>
          <w:bCs/>
          <w:sz w:val="25"/>
          <w:szCs w:val="25"/>
          <w:lang w:val="uk-UA" w:eastAsia="ru-RU"/>
        </w:rPr>
        <w:t>Олега</w:t>
      </w:r>
      <w:r w:rsidRPr="008A054D">
        <w:rPr>
          <w:rFonts w:ascii="Times New Roman" w:eastAsia="Times New Roman" w:hAnsi="Times New Roman" w:cs="Times New Roman"/>
          <w:bCs/>
          <w:sz w:val="240"/>
          <w:szCs w:val="240"/>
          <w:lang w:val="uk-UA" w:eastAsia="ru-RU"/>
        </w:rPr>
        <w:t xml:space="preserve"> </w:t>
      </w:r>
      <w:r w:rsidRPr="008A054D">
        <w:rPr>
          <w:rFonts w:ascii="Times New Roman" w:eastAsia="Times New Roman" w:hAnsi="Times New Roman" w:cs="Times New Roman"/>
          <w:bCs/>
          <w:sz w:val="25"/>
          <w:szCs w:val="25"/>
          <w:lang w:val="uk-UA" w:eastAsia="ru-RU"/>
        </w:rPr>
        <w:t>КОЛІУША,</w:t>
      </w:r>
      <w:r w:rsidR="00E34E38" w:rsidRPr="008A054D">
        <w:rPr>
          <w:rFonts w:ascii="Times New Roman" w:eastAsia="Times New Roman" w:hAnsi="Times New Roman" w:cs="Times New Roman"/>
          <w:bCs/>
          <w:sz w:val="240"/>
          <w:szCs w:val="240"/>
          <w:lang w:val="uk-UA" w:eastAsia="ru-RU"/>
        </w:rPr>
        <w:t xml:space="preserve"> </w:t>
      </w:r>
      <w:r w:rsidRPr="008A054D">
        <w:rPr>
          <w:rFonts w:ascii="Times New Roman" w:eastAsia="Times New Roman" w:hAnsi="Times New Roman" w:cs="Times New Roman"/>
          <w:bCs/>
          <w:sz w:val="25"/>
          <w:szCs w:val="25"/>
          <w:lang w:val="uk-UA" w:eastAsia="ru-RU"/>
        </w:rPr>
        <w:t>Володимира</w:t>
      </w:r>
      <w:r w:rsidRPr="008A054D">
        <w:rPr>
          <w:rFonts w:ascii="Times New Roman" w:eastAsia="Times New Roman" w:hAnsi="Times New Roman" w:cs="Times New Roman"/>
          <w:bCs/>
          <w:sz w:val="144"/>
          <w:szCs w:val="144"/>
          <w:lang w:val="uk-UA" w:eastAsia="ru-RU"/>
        </w:rPr>
        <w:t xml:space="preserve"> </w:t>
      </w:r>
      <w:r w:rsidRPr="008A054D">
        <w:rPr>
          <w:rFonts w:ascii="Times New Roman" w:eastAsia="Times New Roman" w:hAnsi="Times New Roman" w:cs="Times New Roman"/>
          <w:bCs/>
          <w:sz w:val="25"/>
          <w:szCs w:val="25"/>
          <w:lang w:val="uk-UA" w:eastAsia="ru-RU"/>
        </w:rPr>
        <w:t>ЛУГАНСЬКОГО,</w:t>
      </w:r>
      <w:r w:rsidRPr="008A054D">
        <w:rPr>
          <w:rFonts w:ascii="Times New Roman" w:eastAsia="Times New Roman" w:hAnsi="Times New Roman" w:cs="Times New Roman"/>
          <w:bCs/>
          <w:sz w:val="144"/>
          <w:szCs w:val="144"/>
          <w:lang w:val="uk-UA" w:eastAsia="ru-RU"/>
        </w:rPr>
        <w:t xml:space="preserve"> </w:t>
      </w:r>
      <w:r w:rsidRPr="008A054D">
        <w:rPr>
          <w:rFonts w:ascii="Times New Roman" w:eastAsia="Times New Roman" w:hAnsi="Times New Roman" w:cs="Times New Roman"/>
          <w:bCs/>
          <w:sz w:val="25"/>
          <w:szCs w:val="25"/>
          <w:lang w:val="uk-UA" w:eastAsia="ru-RU"/>
        </w:rPr>
        <w:t>Руслана</w:t>
      </w:r>
      <w:r w:rsidRPr="008A054D">
        <w:rPr>
          <w:rFonts w:ascii="Times New Roman" w:eastAsia="Times New Roman" w:hAnsi="Times New Roman" w:cs="Times New Roman"/>
          <w:bCs/>
          <w:sz w:val="144"/>
          <w:szCs w:val="144"/>
          <w:lang w:val="uk-UA" w:eastAsia="ru-RU"/>
        </w:rPr>
        <w:t xml:space="preserve"> </w:t>
      </w:r>
      <w:r w:rsidRPr="008A054D">
        <w:rPr>
          <w:rFonts w:ascii="Times New Roman" w:eastAsia="Times New Roman" w:hAnsi="Times New Roman" w:cs="Times New Roman"/>
          <w:bCs/>
          <w:sz w:val="25"/>
          <w:szCs w:val="25"/>
          <w:lang w:val="uk-UA" w:eastAsia="ru-RU"/>
        </w:rPr>
        <w:t>МЕЛЬНИКА,</w:t>
      </w:r>
      <w:r w:rsidRPr="008A054D">
        <w:rPr>
          <w:rFonts w:ascii="Times New Roman" w:eastAsia="Times New Roman" w:hAnsi="Times New Roman" w:cs="Times New Roman"/>
          <w:bCs/>
          <w:sz w:val="144"/>
          <w:szCs w:val="144"/>
          <w:lang w:val="uk-UA" w:eastAsia="ru-RU"/>
        </w:rPr>
        <w:t xml:space="preserve"> </w:t>
      </w:r>
      <w:r w:rsidRPr="008A054D">
        <w:rPr>
          <w:rFonts w:ascii="Times New Roman" w:eastAsia="Times New Roman" w:hAnsi="Times New Roman" w:cs="Times New Roman"/>
          <w:bCs/>
          <w:sz w:val="25"/>
          <w:szCs w:val="25"/>
          <w:lang w:val="uk-UA" w:eastAsia="ru-RU"/>
        </w:rPr>
        <w:t>Олексія</w:t>
      </w:r>
      <w:r w:rsidRPr="008A054D">
        <w:rPr>
          <w:rFonts w:ascii="Times New Roman" w:eastAsia="Times New Roman" w:hAnsi="Times New Roman" w:cs="Times New Roman"/>
          <w:bCs/>
          <w:sz w:val="144"/>
          <w:szCs w:val="144"/>
          <w:lang w:val="uk-UA" w:eastAsia="ru-RU"/>
        </w:rPr>
        <w:t xml:space="preserve"> </w:t>
      </w:r>
      <w:r w:rsidRPr="008A054D">
        <w:rPr>
          <w:rFonts w:ascii="Times New Roman" w:eastAsia="Times New Roman" w:hAnsi="Times New Roman" w:cs="Times New Roman"/>
          <w:bCs/>
          <w:sz w:val="25"/>
          <w:szCs w:val="25"/>
          <w:lang w:val="uk-UA" w:eastAsia="ru-RU"/>
        </w:rPr>
        <w:t>ОМЕЛЬЯНА,</w:t>
      </w:r>
      <w:r w:rsidR="00E34E38" w:rsidRPr="008A054D">
        <w:rPr>
          <w:rFonts w:ascii="Times New Roman" w:eastAsia="Times New Roman" w:hAnsi="Times New Roman" w:cs="Times New Roman"/>
          <w:bCs/>
          <w:sz w:val="144"/>
          <w:szCs w:val="144"/>
          <w:lang w:val="uk-UA" w:eastAsia="ru-RU"/>
        </w:rPr>
        <w:t xml:space="preserve"> </w:t>
      </w:r>
      <w:r w:rsidRPr="008A054D">
        <w:rPr>
          <w:rFonts w:ascii="Times New Roman" w:eastAsia="Times New Roman" w:hAnsi="Times New Roman" w:cs="Times New Roman"/>
          <w:bCs/>
          <w:sz w:val="25"/>
          <w:szCs w:val="25"/>
          <w:lang w:val="uk-UA" w:eastAsia="ru-RU"/>
        </w:rPr>
        <w:t>Руслана СИДОРОВИЧА,</w:t>
      </w:r>
      <w:r w:rsidR="00452F6D" w:rsidRPr="008A054D">
        <w:rPr>
          <w:rFonts w:ascii="Times New Roman" w:eastAsia="Times New Roman" w:hAnsi="Times New Roman" w:cs="Times New Roman"/>
          <w:bCs/>
          <w:sz w:val="25"/>
          <w:szCs w:val="25"/>
          <w:lang w:val="uk-UA" w:eastAsia="ru-RU"/>
        </w:rPr>
        <w:t xml:space="preserve"> </w:t>
      </w:r>
      <w:r w:rsidRPr="008A054D">
        <w:rPr>
          <w:rFonts w:ascii="Times New Roman" w:eastAsia="Times New Roman" w:hAnsi="Times New Roman" w:cs="Times New Roman"/>
          <w:bCs/>
          <w:sz w:val="25"/>
          <w:szCs w:val="25"/>
          <w:lang w:val="uk-UA" w:eastAsia="ru-RU"/>
        </w:rPr>
        <w:t>Сергія ЧУМАКА (доповідач), Галини ШЕВЧУК,</w:t>
      </w:r>
    </w:p>
    <w:p w:rsidR="00236B05" w:rsidRPr="008A054D" w:rsidRDefault="00236B05"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8241A3" w:rsidRPr="008A054D" w:rsidRDefault="00A36535" w:rsidP="0065015E">
      <w:pPr>
        <w:autoSpaceDE w:val="0"/>
        <w:autoSpaceDN w:val="0"/>
        <w:adjustRightInd w:val="0"/>
        <w:spacing w:after="0" w:line="240" w:lineRule="auto"/>
        <w:jc w:val="both"/>
        <w:rPr>
          <w:rFonts w:ascii="Times New Roman" w:eastAsia="Times New Roman" w:hAnsi="Times New Roman" w:cs="Times New Roman"/>
          <w:color w:val="000000" w:themeColor="text1"/>
          <w:sz w:val="25"/>
          <w:szCs w:val="25"/>
          <w:lang w:val="uk-UA" w:eastAsia="uk-UA"/>
        </w:rPr>
      </w:pPr>
      <w:r w:rsidRPr="008A054D">
        <w:rPr>
          <w:rFonts w:ascii="Times New Roman" w:eastAsia="Times New Roman" w:hAnsi="Times New Roman" w:cs="Times New Roman"/>
          <w:bCs/>
          <w:sz w:val="25"/>
          <w:szCs w:val="25"/>
          <w:lang w:val="uk-UA" w:eastAsia="ru-RU"/>
        </w:rPr>
        <w:t xml:space="preserve">розглянувши питання </w:t>
      </w:r>
      <w:r w:rsidR="00236B05" w:rsidRPr="008A054D">
        <w:rPr>
          <w:rFonts w:ascii="Times New Roman" w:eastAsia="Times New Roman" w:hAnsi="Times New Roman" w:cs="Times New Roman"/>
          <w:bCs/>
          <w:sz w:val="25"/>
          <w:szCs w:val="25"/>
          <w:lang w:val="uk-UA" w:eastAsia="ru-RU"/>
        </w:rPr>
        <w:t xml:space="preserve">про </w:t>
      </w:r>
      <w:r w:rsidR="00236B05" w:rsidRPr="008A054D">
        <w:rPr>
          <w:rFonts w:ascii="Times New Roman" w:eastAsia="Times New Roman" w:hAnsi="Times New Roman" w:cs="Times New Roman"/>
          <w:color w:val="000000" w:themeColor="text1"/>
          <w:sz w:val="25"/>
          <w:szCs w:val="25"/>
          <w:lang w:val="uk-UA" w:eastAsia="uk-UA"/>
        </w:rPr>
        <w:t xml:space="preserve">перегляд рішення Вищої кваліфікаційної комісії </w:t>
      </w:r>
      <w:r w:rsidRPr="008A054D">
        <w:rPr>
          <w:rFonts w:ascii="Times New Roman" w:eastAsia="Times New Roman" w:hAnsi="Times New Roman" w:cs="Times New Roman"/>
          <w:color w:val="000000" w:themeColor="text1"/>
          <w:sz w:val="25"/>
          <w:szCs w:val="25"/>
          <w:lang w:val="uk-UA" w:eastAsia="uk-UA"/>
        </w:rPr>
        <w:t xml:space="preserve">суддів України від </w:t>
      </w:r>
      <w:r w:rsidR="00923CE3" w:rsidRPr="008A054D">
        <w:rPr>
          <w:rFonts w:ascii="Times New Roman" w:eastAsia="Times New Roman" w:hAnsi="Times New Roman" w:cs="Times New Roman"/>
          <w:color w:val="000000" w:themeColor="text1"/>
          <w:sz w:val="25"/>
          <w:szCs w:val="25"/>
          <w:lang w:val="uk-UA" w:eastAsia="uk-UA"/>
        </w:rPr>
        <w:t>09</w:t>
      </w:r>
      <w:r w:rsidRPr="008A054D">
        <w:rPr>
          <w:rFonts w:ascii="Times New Roman" w:eastAsia="Times New Roman" w:hAnsi="Times New Roman" w:cs="Times New Roman"/>
          <w:color w:val="000000" w:themeColor="text1"/>
          <w:sz w:val="25"/>
          <w:szCs w:val="25"/>
          <w:lang w:val="uk-UA" w:eastAsia="uk-UA"/>
        </w:rPr>
        <w:t xml:space="preserve"> </w:t>
      </w:r>
      <w:r w:rsidR="00923CE3" w:rsidRPr="008A054D">
        <w:rPr>
          <w:rFonts w:ascii="Times New Roman" w:eastAsia="Times New Roman" w:hAnsi="Times New Roman" w:cs="Times New Roman"/>
          <w:color w:val="000000" w:themeColor="text1"/>
          <w:sz w:val="25"/>
          <w:szCs w:val="25"/>
          <w:lang w:val="uk-UA" w:eastAsia="uk-UA"/>
        </w:rPr>
        <w:t>травня</w:t>
      </w:r>
      <w:r w:rsidRPr="008A054D">
        <w:rPr>
          <w:rFonts w:ascii="Times New Roman" w:eastAsia="Times New Roman" w:hAnsi="Times New Roman" w:cs="Times New Roman"/>
          <w:color w:val="000000" w:themeColor="text1"/>
          <w:sz w:val="25"/>
          <w:szCs w:val="25"/>
          <w:lang w:val="uk-UA" w:eastAsia="uk-UA"/>
        </w:rPr>
        <w:t xml:space="preserve"> </w:t>
      </w:r>
      <w:r w:rsidR="00236B05" w:rsidRPr="008A054D">
        <w:rPr>
          <w:rFonts w:ascii="Times New Roman" w:eastAsia="Times New Roman" w:hAnsi="Times New Roman" w:cs="Times New Roman"/>
          <w:color w:val="000000" w:themeColor="text1"/>
          <w:sz w:val="25"/>
          <w:szCs w:val="25"/>
          <w:lang w:val="uk-UA" w:eastAsia="uk-UA"/>
        </w:rPr>
        <w:t>202</w:t>
      </w:r>
      <w:r w:rsidR="00923CE3" w:rsidRPr="008A054D">
        <w:rPr>
          <w:rFonts w:ascii="Times New Roman" w:eastAsia="Times New Roman" w:hAnsi="Times New Roman" w:cs="Times New Roman"/>
          <w:color w:val="000000" w:themeColor="text1"/>
          <w:sz w:val="25"/>
          <w:szCs w:val="25"/>
          <w:lang w:val="uk-UA" w:eastAsia="uk-UA"/>
        </w:rPr>
        <w:t>5</w:t>
      </w:r>
      <w:r w:rsidR="00236B05" w:rsidRPr="008A054D">
        <w:rPr>
          <w:rFonts w:ascii="Times New Roman" w:eastAsia="Times New Roman" w:hAnsi="Times New Roman" w:cs="Times New Roman"/>
          <w:color w:val="000000" w:themeColor="text1"/>
          <w:sz w:val="25"/>
          <w:szCs w:val="25"/>
          <w:lang w:val="uk-UA" w:eastAsia="uk-UA"/>
        </w:rPr>
        <w:t xml:space="preserve"> року №</w:t>
      </w:r>
      <w:r w:rsidR="00923CE3" w:rsidRPr="008A054D">
        <w:rPr>
          <w:rFonts w:ascii="Times New Roman" w:eastAsia="Times New Roman" w:hAnsi="Times New Roman" w:cs="Times New Roman"/>
          <w:color w:val="000000" w:themeColor="text1"/>
          <w:sz w:val="25"/>
          <w:szCs w:val="25"/>
          <w:lang w:val="uk-UA" w:eastAsia="uk-UA"/>
        </w:rPr>
        <w:t xml:space="preserve"> </w:t>
      </w:r>
      <w:r w:rsidR="00F06C7E" w:rsidRPr="008A054D">
        <w:rPr>
          <w:rFonts w:ascii="Times New Roman" w:eastAsia="Times New Roman" w:hAnsi="Times New Roman" w:cs="Times New Roman"/>
          <w:color w:val="000000" w:themeColor="text1"/>
          <w:sz w:val="25"/>
          <w:szCs w:val="25"/>
          <w:lang w:val="uk-UA" w:eastAsia="uk-UA"/>
        </w:rPr>
        <w:t>404</w:t>
      </w:r>
      <w:r w:rsidR="00923CE3" w:rsidRPr="008A054D">
        <w:rPr>
          <w:rFonts w:ascii="Times New Roman" w:eastAsia="Times New Roman" w:hAnsi="Times New Roman" w:cs="Times New Roman"/>
          <w:color w:val="000000" w:themeColor="text1"/>
          <w:sz w:val="25"/>
          <w:szCs w:val="25"/>
          <w:lang w:val="uk-UA" w:eastAsia="uk-UA"/>
        </w:rPr>
        <w:t xml:space="preserve">/дс-25 про відмову </w:t>
      </w:r>
      <w:proofErr w:type="spellStart"/>
      <w:r w:rsidR="00F06C7E" w:rsidRPr="008A054D">
        <w:rPr>
          <w:rFonts w:ascii="Times New Roman" w:eastAsia="Times New Roman" w:hAnsi="Times New Roman" w:cs="Times New Roman"/>
          <w:color w:val="000000" w:themeColor="text1"/>
          <w:sz w:val="25"/>
          <w:szCs w:val="25"/>
          <w:lang w:val="uk-UA" w:eastAsia="uk-UA"/>
        </w:rPr>
        <w:t>Стаценку</w:t>
      </w:r>
      <w:proofErr w:type="spellEnd"/>
      <w:r w:rsidR="00F06C7E" w:rsidRPr="008A054D">
        <w:rPr>
          <w:rFonts w:ascii="Times New Roman" w:eastAsia="Times New Roman" w:hAnsi="Times New Roman" w:cs="Times New Roman"/>
          <w:color w:val="000000" w:themeColor="text1"/>
          <w:sz w:val="25"/>
          <w:szCs w:val="25"/>
          <w:lang w:val="uk-UA" w:eastAsia="uk-UA"/>
        </w:rPr>
        <w:t xml:space="preserve"> Вадиму Миколайовичу</w:t>
      </w:r>
      <w:r w:rsidR="00923CE3" w:rsidRPr="008A054D">
        <w:rPr>
          <w:rFonts w:ascii="Times New Roman" w:eastAsia="Times New Roman" w:hAnsi="Times New Roman" w:cs="Times New Roman"/>
          <w:color w:val="000000" w:themeColor="text1"/>
          <w:sz w:val="25"/>
          <w:szCs w:val="25"/>
          <w:lang w:val="uk-UA" w:eastAsia="uk-UA"/>
        </w:rPr>
        <w:t xml:space="preserve"> в допуску до участі в доборі на посаду судді місцевого суду, оголошеному рішенням Комісії від 11 грудня 2024 року № 366/зп-24,</w:t>
      </w:r>
    </w:p>
    <w:p w:rsidR="002105E8" w:rsidRPr="008A054D" w:rsidRDefault="002105E8" w:rsidP="005979C7">
      <w:pPr>
        <w:autoSpaceDE w:val="0"/>
        <w:autoSpaceDN w:val="0"/>
        <w:adjustRightInd w:val="0"/>
        <w:spacing w:after="0" w:line="240" w:lineRule="auto"/>
        <w:rPr>
          <w:rFonts w:ascii="Times New Roman" w:hAnsi="Times New Roman" w:cs="Times New Roman"/>
          <w:bCs/>
          <w:sz w:val="25"/>
          <w:szCs w:val="25"/>
          <w:lang w:val="uk-UA"/>
        </w:rPr>
      </w:pPr>
    </w:p>
    <w:p w:rsidR="008120AE" w:rsidRPr="008A054D" w:rsidRDefault="008120AE" w:rsidP="008A054D">
      <w:pPr>
        <w:autoSpaceDE w:val="0"/>
        <w:autoSpaceDN w:val="0"/>
        <w:adjustRightInd w:val="0"/>
        <w:spacing w:after="0" w:line="240" w:lineRule="auto"/>
        <w:jc w:val="center"/>
        <w:rPr>
          <w:rFonts w:ascii="Times New Roman" w:hAnsi="Times New Roman" w:cs="Times New Roman"/>
          <w:bCs/>
          <w:sz w:val="25"/>
          <w:szCs w:val="25"/>
          <w:lang w:val="uk-UA"/>
        </w:rPr>
      </w:pPr>
      <w:r w:rsidRPr="008A054D">
        <w:rPr>
          <w:rFonts w:ascii="Times New Roman" w:hAnsi="Times New Roman" w:cs="Times New Roman"/>
          <w:bCs/>
          <w:sz w:val="25"/>
          <w:szCs w:val="25"/>
          <w:lang w:val="uk-UA"/>
        </w:rPr>
        <w:t>встановила:</w:t>
      </w:r>
    </w:p>
    <w:p w:rsidR="008120AE" w:rsidRPr="008A054D"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813147" w:rsidRPr="008A054D" w:rsidRDefault="006041BC"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 xml:space="preserve">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 </w:t>
      </w:r>
    </w:p>
    <w:p w:rsidR="00B62902" w:rsidRPr="008A054D" w:rsidRDefault="00952E9B"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Зая</w:t>
      </w:r>
      <w:r w:rsidR="0060277C" w:rsidRPr="008A054D">
        <w:rPr>
          <w:rFonts w:ascii="Times New Roman" w:hAnsi="Times New Roman" w:cs="Times New Roman"/>
          <w:bCs/>
          <w:sz w:val="25"/>
          <w:szCs w:val="25"/>
          <w:lang w:val="uk-UA"/>
        </w:rPr>
        <w:t xml:space="preserve">ву про участь у </w:t>
      </w:r>
      <w:r w:rsidR="00831514" w:rsidRPr="008A054D">
        <w:rPr>
          <w:rFonts w:ascii="Times New Roman" w:hAnsi="Times New Roman" w:cs="Times New Roman"/>
          <w:bCs/>
          <w:sz w:val="25"/>
          <w:szCs w:val="25"/>
          <w:lang w:val="uk-UA"/>
        </w:rPr>
        <w:t xml:space="preserve">Доборі подав </w:t>
      </w:r>
      <w:proofErr w:type="spellStart"/>
      <w:r w:rsidR="00F06C7E" w:rsidRPr="008A054D">
        <w:rPr>
          <w:rFonts w:ascii="Times New Roman" w:hAnsi="Times New Roman" w:cs="Times New Roman"/>
          <w:bCs/>
          <w:sz w:val="25"/>
          <w:szCs w:val="25"/>
          <w:lang w:val="uk-UA"/>
        </w:rPr>
        <w:t>Стаценко</w:t>
      </w:r>
      <w:proofErr w:type="spellEnd"/>
      <w:r w:rsidR="00F06C7E" w:rsidRPr="008A054D">
        <w:rPr>
          <w:rFonts w:ascii="Times New Roman" w:hAnsi="Times New Roman" w:cs="Times New Roman"/>
          <w:bCs/>
          <w:sz w:val="25"/>
          <w:szCs w:val="25"/>
          <w:lang w:val="uk-UA"/>
        </w:rPr>
        <w:t xml:space="preserve"> Вадим Миколайович</w:t>
      </w:r>
      <w:r w:rsidR="002F0044" w:rsidRPr="008A054D">
        <w:rPr>
          <w:rFonts w:ascii="Times New Roman" w:hAnsi="Times New Roman" w:cs="Times New Roman"/>
          <w:bCs/>
          <w:sz w:val="25"/>
          <w:szCs w:val="25"/>
          <w:lang w:val="uk-UA"/>
        </w:rPr>
        <w:t>.</w:t>
      </w:r>
    </w:p>
    <w:p w:rsidR="002F0044" w:rsidRPr="008A054D" w:rsidRDefault="002F0044"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 xml:space="preserve">Рішенням </w:t>
      </w:r>
      <w:r w:rsidR="00446518" w:rsidRPr="008A054D">
        <w:rPr>
          <w:rFonts w:ascii="Times New Roman" w:hAnsi="Times New Roman" w:cs="Times New Roman"/>
          <w:bCs/>
          <w:sz w:val="25"/>
          <w:szCs w:val="25"/>
          <w:lang w:val="uk-UA"/>
        </w:rPr>
        <w:t xml:space="preserve">Вищої кваліфікаційної комісії суддів України від </w:t>
      </w:r>
      <w:r w:rsidR="006041BC" w:rsidRPr="008A054D">
        <w:rPr>
          <w:rFonts w:ascii="Times New Roman" w:hAnsi="Times New Roman" w:cs="Times New Roman"/>
          <w:bCs/>
          <w:sz w:val="25"/>
          <w:szCs w:val="25"/>
          <w:lang w:val="uk-UA"/>
        </w:rPr>
        <w:t>09</w:t>
      </w:r>
      <w:r w:rsidR="00446518" w:rsidRPr="008A054D">
        <w:rPr>
          <w:rFonts w:ascii="Times New Roman" w:hAnsi="Times New Roman" w:cs="Times New Roman"/>
          <w:bCs/>
          <w:sz w:val="25"/>
          <w:szCs w:val="25"/>
          <w:lang w:val="uk-UA"/>
        </w:rPr>
        <w:t xml:space="preserve"> </w:t>
      </w:r>
      <w:r w:rsidR="006041BC" w:rsidRPr="008A054D">
        <w:rPr>
          <w:rFonts w:ascii="Times New Roman" w:hAnsi="Times New Roman" w:cs="Times New Roman"/>
          <w:bCs/>
          <w:sz w:val="25"/>
          <w:szCs w:val="25"/>
          <w:lang w:val="uk-UA"/>
        </w:rPr>
        <w:t>травня</w:t>
      </w:r>
      <w:r w:rsidR="00446518" w:rsidRPr="008A054D">
        <w:rPr>
          <w:rFonts w:ascii="Times New Roman" w:hAnsi="Times New Roman" w:cs="Times New Roman"/>
          <w:bCs/>
          <w:sz w:val="25"/>
          <w:szCs w:val="25"/>
          <w:lang w:val="uk-UA"/>
        </w:rPr>
        <w:t xml:space="preserve"> 202</w:t>
      </w:r>
      <w:r w:rsidR="006041BC" w:rsidRPr="008A054D">
        <w:rPr>
          <w:rFonts w:ascii="Times New Roman" w:hAnsi="Times New Roman" w:cs="Times New Roman"/>
          <w:bCs/>
          <w:sz w:val="25"/>
          <w:szCs w:val="25"/>
          <w:lang w:val="uk-UA"/>
        </w:rPr>
        <w:t>5</w:t>
      </w:r>
      <w:r w:rsidR="00446518" w:rsidRPr="008A054D">
        <w:rPr>
          <w:rFonts w:ascii="Times New Roman" w:hAnsi="Times New Roman" w:cs="Times New Roman"/>
          <w:bCs/>
          <w:sz w:val="25"/>
          <w:szCs w:val="25"/>
          <w:lang w:val="uk-UA"/>
        </w:rPr>
        <w:t xml:space="preserve"> року №</w:t>
      </w:r>
      <w:r w:rsidR="008A054D">
        <w:rPr>
          <w:rFonts w:ascii="Times New Roman" w:hAnsi="Times New Roman" w:cs="Times New Roman"/>
          <w:bCs/>
          <w:sz w:val="25"/>
          <w:szCs w:val="25"/>
          <w:lang w:val="uk-UA"/>
        </w:rPr>
        <w:t> </w:t>
      </w:r>
      <w:r w:rsidR="009810D9" w:rsidRPr="008A054D">
        <w:rPr>
          <w:rFonts w:ascii="Times New Roman" w:hAnsi="Times New Roman" w:cs="Times New Roman"/>
          <w:bCs/>
          <w:sz w:val="25"/>
          <w:szCs w:val="25"/>
          <w:lang w:val="uk-UA"/>
        </w:rPr>
        <w:t>404</w:t>
      </w:r>
      <w:r w:rsidR="006041BC" w:rsidRPr="008A054D">
        <w:rPr>
          <w:rFonts w:ascii="Times New Roman" w:hAnsi="Times New Roman" w:cs="Times New Roman"/>
          <w:bCs/>
          <w:sz w:val="25"/>
          <w:szCs w:val="25"/>
          <w:lang w:val="uk-UA"/>
        </w:rPr>
        <w:t xml:space="preserve">/дс-25 відмовлено </w:t>
      </w:r>
      <w:proofErr w:type="spellStart"/>
      <w:r w:rsidR="009810D9" w:rsidRPr="008A054D">
        <w:rPr>
          <w:rFonts w:ascii="Times New Roman" w:hAnsi="Times New Roman" w:cs="Times New Roman"/>
          <w:bCs/>
          <w:sz w:val="25"/>
          <w:szCs w:val="25"/>
          <w:lang w:val="uk-UA"/>
        </w:rPr>
        <w:t>Стаценку</w:t>
      </w:r>
      <w:proofErr w:type="spellEnd"/>
      <w:r w:rsidR="009810D9" w:rsidRPr="008A054D">
        <w:rPr>
          <w:rFonts w:ascii="Times New Roman" w:hAnsi="Times New Roman" w:cs="Times New Roman"/>
          <w:bCs/>
          <w:sz w:val="25"/>
          <w:szCs w:val="25"/>
          <w:lang w:val="uk-UA"/>
        </w:rPr>
        <w:t xml:space="preserve"> Вадиму Миколайовичу</w:t>
      </w:r>
      <w:r w:rsidR="006041BC" w:rsidRPr="008A054D">
        <w:rPr>
          <w:rFonts w:ascii="Times New Roman" w:hAnsi="Times New Roman" w:cs="Times New Roman"/>
          <w:bCs/>
          <w:sz w:val="25"/>
          <w:szCs w:val="25"/>
          <w:lang w:val="uk-UA"/>
        </w:rPr>
        <w:t xml:space="preserve"> в допуску до участі в доборі на посаду судді місцевого суду, оголошеному рішенням Комісії від 11 грудня 2024 року №</w:t>
      </w:r>
      <w:r w:rsidR="008A054D">
        <w:rPr>
          <w:rFonts w:ascii="Times New Roman" w:hAnsi="Times New Roman" w:cs="Times New Roman"/>
          <w:bCs/>
          <w:sz w:val="25"/>
          <w:szCs w:val="25"/>
          <w:lang w:val="uk-UA"/>
        </w:rPr>
        <w:t> </w:t>
      </w:r>
      <w:r w:rsidR="006041BC" w:rsidRPr="008A054D">
        <w:rPr>
          <w:rFonts w:ascii="Times New Roman" w:hAnsi="Times New Roman" w:cs="Times New Roman"/>
          <w:bCs/>
          <w:sz w:val="25"/>
          <w:szCs w:val="25"/>
          <w:lang w:val="uk-UA"/>
        </w:rPr>
        <w:t>366/зп-24</w:t>
      </w:r>
      <w:r w:rsidR="00CE2A84" w:rsidRPr="008A054D">
        <w:rPr>
          <w:rFonts w:ascii="Times New Roman" w:hAnsi="Times New Roman" w:cs="Times New Roman"/>
          <w:bCs/>
          <w:sz w:val="25"/>
          <w:szCs w:val="25"/>
          <w:lang w:val="uk-UA"/>
        </w:rPr>
        <w:t xml:space="preserve">, у зв’язку з неподанням </w:t>
      </w:r>
      <w:r w:rsidR="00104CB1" w:rsidRPr="008A054D">
        <w:rPr>
          <w:rFonts w:ascii="Times New Roman" w:hAnsi="Times New Roman" w:cs="Times New Roman"/>
          <w:bCs/>
          <w:sz w:val="25"/>
          <w:szCs w:val="25"/>
          <w:lang w:val="uk-UA"/>
        </w:rPr>
        <w:t xml:space="preserve"> усіх документів, визначених частиною першою статті 72 Закону, а саме відсутністю автобіографії.</w:t>
      </w:r>
    </w:p>
    <w:p w:rsidR="009810D9" w:rsidRPr="008A054D" w:rsidRDefault="007C1C0A"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В</w:t>
      </w:r>
      <w:r w:rsidR="00F3125E" w:rsidRPr="008A054D">
        <w:rPr>
          <w:rFonts w:ascii="Times New Roman" w:hAnsi="Times New Roman" w:cs="Times New Roman"/>
          <w:bCs/>
          <w:sz w:val="25"/>
          <w:szCs w:val="25"/>
          <w:lang w:val="uk-UA"/>
        </w:rPr>
        <w:t xml:space="preserve">ід </w:t>
      </w:r>
      <w:proofErr w:type="spellStart"/>
      <w:r w:rsidR="009810D9" w:rsidRPr="008A054D">
        <w:rPr>
          <w:rFonts w:ascii="Times New Roman" w:hAnsi="Times New Roman" w:cs="Times New Roman"/>
          <w:bCs/>
          <w:sz w:val="25"/>
          <w:szCs w:val="25"/>
          <w:lang w:val="uk-UA"/>
        </w:rPr>
        <w:t>Стаценка</w:t>
      </w:r>
      <w:proofErr w:type="spellEnd"/>
      <w:r w:rsidR="009810D9" w:rsidRPr="008A054D">
        <w:rPr>
          <w:rFonts w:ascii="Times New Roman" w:hAnsi="Times New Roman" w:cs="Times New Roman"/>
          <w:bCs/>
          <w:sz w:val="25"/>
          <w:szCs w:val="25"/>
          <w:lang w:val="uk-UA"/>
        </w:rPr>
        <w:t xml:space="preserve"> Вадима Миколайовича</w:t>
      </w:r>
      <w:r w:rsidR="005D2764" w:rsidRPr="008A054D">
        <w:rPr>
          <w:rFonts w:ascii="Times New Roman" w:hAnsi="Times New Roman" w:cs="Times New Roman"/>
          <w:bCs/>
          <w:sz w:val="25"/>
          <w:szCs w:val="25"/>
          <w:lang w:val="uk-UA"/>
        </w:rPr>
        <w:t xml:space="preserve"> </w:t>
      </w:r>
      <w:r w:rsidR="009810D9" w:rsidRPr="008A054D">
        <w:rPr>
          <w:rFonts w:ascii="Times New Roman" w:hAnsi="Times New Roman" w:cs="Times New Roman"/>
          <w:bCs/>
          <w:sz w:val="25"/>
          <w:szCs w:val="25"/>
          <w:lang w:val="uk-UA"/>
        </w:rPr>
        <w:t>20</w:t>
      </w:r>
      <w:r w:rsidRPr="008A054D">
        <w:rPr>
          <w:rFonts w:ascii="Times New Roman" w:hAnsi="Times New Roman" w:cs="Times New Roman"/>
          <w:bCs/>
          <w:sz w:val="25"/>
          <w:szCs w:val="25"/>
          <w:lang w:val="uk-UA"/>
        </w:rPr>
        <w:t xml:space="preserve"> </w:t>
      </w:r>
      <w:r w:rsidR="0077680F" w:rsidRPr="008A054D">
        <w:rPr>
          <w:rFonts w:ascii="Times New Roman" w:hAnsi="Times New Roman" w:cs="Times New Roman"/>
          <w:bCs/>
          <w:sz w:val="25"/>
          <w:szCs w:val="25"/>
          <w:lang w:val="uk-UA"/>
        </w:rPr>
        <w:t>травня 2025 року</w:t>
      </w:r>
      <w:r w:rsidRPr="008A054D">
        <w:rPr>
          <w:rFonts w:ascii="Times New Roman" w:hAnsi="Times New Roman" w:cs="Times New Roman"/>
          <w:bCs/>
          <w:sz w:val="25"/>
          <w:szCs w:val="25"/>
          <w:lang w:val="uk-UA"/>
        </w:rPr>
        <w:t xml:space="preserve"> </w:t>
      </w:r>
      <w:r w:rsidR="000A184A" w:rsidRPr="008A054D">
        <w:rPr>
          <w:rFonts w:ascii="Times New Roman" w:hAnsi="Times New Roman" w:cs="Times New Roman"/>
          <w:bCs/>
          <w:sz w:val="25"/>
          <w:szCs w:val="25"/>
          <w:lang w:val="uk-UA"/>
        </w:rPr>
        <w:t>надійшла до К</w:t>
      </w:r>
      <w:r w:rsidR="00E904E5" w:rsidRPr="008A054D">
        <w:rPr>
          <w:rFonts w:ascii="Times New Roman" w:hAnsi="Times New Roman" w:cs="Times New Roman"/>
          <w:bCs/>
          <w:sz w:val="25"/>
          <w:szCs w:val="25"/>
          <w:lang w:val="uk-UA"/>
        </w:rPr>
        <w:t>омісії</w:t>
      </w:r>
      <w:r w:rsidR="00F9590F" w:rsidRPr="008A054D">
        <w:rPr>
          <w:rFonts w:ascii="Times New Roman" w:hAnsi="Times New Roman" w:cs="Times New Roman"/>
          <w:bCs/>
          <w:sz w:val="25"/>
          <w:szCs w:val="25"/>
          <w:lang w:val="uk-UA"/>
        </w:rPr>
        <w:t xml:space="preserve"> заява</w:t>
      </w:r>
      <w:r w:rsidR="000A184A" w:rsidRPr="008A054D">
        <w:rPr>
          <w:rFonts w:ascii="Times New Roman" w:hAnsi="Times New Roman" w:cs="Times New Roman"/>
          <w:bCs/>
          <w:sz w:val="25"/>
          <w:szCs w:val="25"/>
          <w:lang w:val="uk-UA"/>
        </w:rPr>
        <w:t xml:space="preserve">, </w:t>
      </w:r>
      <w:r w:rsidR="00693C66" w:rsidRPr="008A054D">
        <w:rPr>
          <w:rFonts w:ascii="Times New Roman" w:hAnsi="Times New Roman" w:cs="Times New Roman"/>
          <w:bCs/>
          <w:sz w:val="25"/>
          <w:szCs w:val="25"/>
          <w:lang w:val="uk-UA"/>
        </w:rPr>
        <w:t>у</w:t>
      </w:r>
      <w:r w:rsidR="000A184A" w:rsidRPr="008A054D">
        <w:rPr>
          <w:rFonts w:ascii="Times New Roman" w:hAnsi="Times New Roman" w:cs="Times New Roman"/>
          <w:bCs/>
          <w:sz w:val="25"/>
          <w:szCs w:val="25"/>
          <w:lang w:val="uk-UA"/>
        </w:rPr>
        <w:t xml:space="preserve"> якій він просив </w:t>
      </w:r>
      <w:r w:rsidR="00F22627" w:rsidRPr="008A054D">
        <w:rPr>
          <w:rFonts w:ascii="Times New Roman" w:hAnsi="Times New Roman" w:cs="Times New Roman"/>
          <w:bCs/>
          <w:sz w:val="25"/>
          <w:szCs w:val="25"/>
          <w:lang w:val="uk-UA"/>
        </w:rPr>
        <w:t>переглянути рішення, прийняте</w:t>
      </w:r>
      <w:r w:rsidR="003408D0" w:rsidRPr="008A054D">
        <w:rPr>
          <w:rFonts w:ascii="Times New Roman" w:hAnsi="Times New Roman" w:cs="Times New Roman"/>
          <w:bCs/>
          <w:sz w:val="25"/>
          <w:szCs w:val="25"/>
          <w:lang w:val="uk-UA"/>
        </w:rPr>
        <w:t xml:space="preserve"> </w:t>
      </w:r>
      <w:r w:rsidR="00F22627" w:rsidRPr="008A054D">
        <w:rPr>
          <w:rFonts w:ascii="Times New Roman" w:hAnsi="Times New Roman" w:cs="Times New Roman"/>
          <w:bCs/>
          <w:sz w:val="25"/>
          <w:szCs w:val="25"/>
          <w:lang w:val="uk-UA"/>
        </w:rPr>
        <w:t>Комісією 09 травня 2025 року</w:t>
      </w:r>
      <w:r w:rsidR="009810D9" w:rsidRPr="008A054D">
        <w:rPr>
          <w:rFonts w:ascii="Times New Roman" w:hAnsi="Times New Roman" w:cs="Times New Roman"/>
          <w:bCs/>
          <w:sz w:val="25"/>
          <w:szCs w:val="25"/>
          <w:lang w:val="uk-UA"/>
        </w:rPr>
        <w:t xml:space="preserve"> про відмову</w:t>
      </w:r>
      <w:r w:rsidR="00A70F3F" w:rsidRPr="008A054D">
        <w:rPr>
          <w:rFonts w:ascii="Times New Roman" w:hAnsi="Times New Roman" w:cs="Times New Roman"/>
          <w:bCs/>
          <w:sz w:val="25"/>
          <w:szCs w:val="25"/>
          <w:lang w:val="uk-UA"/>
        </w:rPr>
        <w:t xml:space="preserve"> йому</w:t>
      </w:r>
      <w:r w:rsidR="009810D9" w:rsidRPr="008A054D">
        <w:rPr>
          <w:rFonts w:ascii="Times New Roman" w:hAnsi="Times New Roman" w:cs="Times New Roman"/>
          <w:bCs/>
          <w:sz w:val="25"/>
          <w:szCs w:val="25"/>
          <w:lang w:val="uk-UA"/>
        </w:rPr>
        <w:t xml:space="preserve"> в допуску до участі в доборі на посаду судді місцевого суду</w:t>
      </w:r>
      <w:r w:rsidR="008A7352" w:rsidRPr="008A054D">
        <w:rPr>
          <w:rFonts w:ascii="Times New Roman" w:hAnsi="Times New Roman" w:cs="Times New Roman"/>
          <w:bCs/>
          <w:sz w:val="25"/>
          <w:szCs w:val="25"/>
          <w:lang w:val="uk-UA"/>
        </w:rPr>
        <w:t>,</w:t>
      </w:r>
      <w:r w:rsidR="00F22627" w:rsidRPr="008A054D">
        <w:rPr>
          <w:rFonts w:ascii="Times New Roman" w:hAnsi="Times New Roman" w:cs="Times New Roman"/>
          <w:bCs/>
          <w:sz w:val="25"/>
          <w:szCs w:val="25"/>
          <w:lang w:val="uk-UA"/>
        </w:rPr>
        <w:t xml:space="preserve"> та допустити </w:t>
      </w:r>
      <w:r w:rsidR="009810D9" w:rsidRPr="008A054D">
        <w:rPr>
          <w:rFonts w:ascii="Times New Roman" w:hAnsi="Times New Roman" w:cs="Times New Roman"/>
          <w:bCs/>
          <w:sz w:val="25"/>
          <w:szCs w:val="25"/>
          <w:lang w:val="uk-UA"/>
        </w:rPr>
        <w:t>до участі в доборі та складанні кваліфікаційного іспиту на посаду судді місцевого суду, оголошено</w:t>
      </w:r>
      <w:r w:rsidR="00693C66" w:rsidRPr="008A054D">
        <w:rPr>
          <w:rFonts w:ascii="Times New Roman" w:hAnsi="Times New Roman" w:cs="Times New Roman"/>
          <w:bCs/>
          <w:sz w:val="25"/>
          <w:szCs w:val="25"/>
          <w:lang w:val="uk-UA"/>
        </w:rPr>
        <w:t>му</w:t>
      </w:r>
      <w:r w:rsidR="009810D9" w:rsidRPr="008A054D">
        <w:rPr>
          <w:rFonts w:ascii="Times New Roman" w:hAnsi="Times New Roman" w:cs="Times New Roman"/>
          <w:bCs/>
          <w:sz w:val="25"/>
          <w:szCs w:val="25"/>
          <w:lang w:val="uk-UA"/>
        </w:rPr>
        <w:t xml:space="preserve"> рішенням Комісії від 11 грудня 2024 року № 366/зп-24</w:t>
      </w:r>
      <w:r w:rsidR="00990014" w:rsidRPr="008A054D">
        <w:rPr>
          <w:rFonts w:ascii="Times New Roman" w:hAnsi="Times New Roman" w:cs="Times New Roman"/>
          <w:bCs/>
          <w:sz w:val="25"/>
          <w:szCs w:val="25"/>
          <w:lang w:val="uk-UA"/>
        </w:rPr>
        <w:t>.</w:t>
      </w:r>
    </w:p>
    <w:p w:rsidR="00D96E32" w:rsidRPr="008A054D" w:rsidRDefault="00990014"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 xml:space="preserve">Вважає відмову </w:t>
      </w:r>
      <w:r w:rsidR="00693C66" w:rsidRPr="008A054D">
        <w:rPr>
          <w:rFonts w:ascii="Times New Roman" w:hAnsi="Times New Roman" w:cs="Times New Roman"/>
          <w:bCs/>
          <w:sz w:val="25"/>
          <w:szCs w:val="25"/>
          <w:lang w:val="uk-UA"/>
        </w:rPr>
        <w:t>в</w:t>
      </w:r>
      <w:r w:rsidRPr="008A054D">
        <w:rPr>
          <w:rFonts w:ascii="Times New Roman" w:hAnsi="Times New Roman" w:cs="Times New Roman"/>
          <w:bCs/>
          <w:sz w:val="25"/>
          <w:szCs w:val="25"/>
          <w:lang w:val="uk-UA"/>
        </w:rPr>
        <w:t xml:space="preserve"> допуску до участі </w:t>
      </w:r>
      <w:r w:rsidR="00693C66" w:rsidRPr="008A054D">
        <w:rPr>
          <w:rFonts w:ascii="Times New Roman" w:hAnsi="Times New Roman" w:cs="Times New Roman"/>
          <w:bCs/>
          <w:sz w:val="25"/>
          <w:szCs w:val="25"/>
          <w:lang w:val="uk-UA"/>
        </w:rPr>
        <w:t>в</w:t>
      </w:r>
      <w:r w:rsidRPr="008A054D">
        <w:rPr>
          <w:rFonts w:ascii="Times New Roman" w:hAnsi="Times New Roman" w:cs="Times New Roman"/>
          <w:bCs/>
          <w:sz w:val="25"/>
          <w:szCs w:val="25"/>
          <w:lang w:val="uk-UA"/>
        </w:rPr>
        <w:t xml:space="preserve"> доборі на посаду судді, а саме до відповідного кваліфікаційного тестування</w:t>
      </w:r>
      <w:r w:rsidR="00693C66" w:rsidRPr="008A054D">
        <w:rPr>
          <w:rFonts w:ascii="Times New Roman" w:hAnsi="Times New Roman" w:cs="Times New Roman"/>
          <w:bCs/>
          <w:sz w:val="25"/>
          <w:szCs w:val="25"/>
          <w:lang w:val="uk-UA"/>
        </w:rPr>
        <w:t>,</w:t>
      </w:r>
      <w:r w:rsidRPr="008A054D">
        <w:rPr>
          <w:rFonts w:ascii="Times New Roman" w:hAnsi="Times New Roman" w:cs="Times New Roman"/>
          <w:bCs/>
          <w:sz w:val="25"/>
          <w:szCs w:val="25"/>
          <w:lang w:val="uk-UA"/>
        </w:rPr>
        <w:t xml:space="preserve"> з підстав ненадання разом із заявою про надання згоди на проведення спеціальної перевірки автобіографії передчасною та формальною, оскільки проведення спеціальної перевірки проводиться після проходження кваліфікаційного іспиту та отримання прохідного</w:t>
      </w:r>
      <w:r w:rsidR="004060C5" w:rsidRPr="008A054D">
        <w:rPr>
          <w:rFonts w:ascii="Times New Roman" w:hAnsi="Times New Roman" w:cs="Times New Roman"/>
          <w:bCs/>
          <w:sz w:val="25"/>
          <w:szCs w:val="25"/>
          <w:lang w:val="uk-UA"/>
        </w:rPr>
        <w:t xml:space="preserve"> </w:t>
      </w:r>
      <w:proofErr w:type="spellStart"/>
      <w:r w:rsidRPr="008A054D">
        <w:rPr>
          <w:rFonts w:ascii="Times New Roman" w:hAnsi="Times New Roman" w:cs="Times New Roman"/>
          <w:bCs/>
          <w:sz w:val="25"/>
          <w:szCs w:val="25"/>
          <w:lang w:val="uk-UA"/>
        </w:rPr>
        <w:t>бал</w:t>
      </w:r>
      <w:r w:rsidR="00693C66" w:rsidRPr="008A054D">
        <w:rPr>
          <w:rFonts w:ascii="Times New Roman" w:hAnsi="Times New Roman" w:cs="Times New Roman"/>
          <w:bCs/>
          <w:sz w:val="25"/>
          <w:szCs w:val="25"/>
          <w:lang w:val="uk-UA"/>
        </w:rPr>
        <w:t>а</w:t>
      </w:r>
      <w:proofErr w:type="spellEnd"/>
      <w:r w:rsidRPr="008A054D">
        <w:rPr>
          <w:rFonts w:ascii="Times New Roman" w:hAnsi="Times New Roman" w:cs="Times New Roman"/>
          <w:bCs/>
          <w:sz w:val="25"/>
          <w:szCs w:val="25"/>
          <w:lang w:val="uk-UA"/>
        </w:rPr>
        <w:t xml:space="preserve">. Крім того, запити та заяви про проведення спеціальної перевірки не містять в додатках автобіографію, а </w:t>
      </w:r>
      <w:r w:rsidR="00693C66" w:rsidRPr="008A054D">
        <w:rPr>
          <w:rFonts w:ascii="Times New Roman" w:hAnsi="Times New Roman" w:cs="Times New Roman"/>
          <w:bCs/>
          <w:sz w:val="25"/>
          <w:szCs w:val="25"/>
          <w:lang w:val="uk-UA"/>
        </w:rPr>
        <w:t>тільки</w:t>
      </w:r>
      <w:r w:rsidRPr="008A054D">
        <w:rPr>
          <w:rFonts w:ascii="Times New Roman" w:hAnsi="Times New Roman" w:cs="Times New Roman"/>
          <w:bCs/>
          <w:sz w:val="25"/>
          <w:szCs w:val="25"/>
          <w:lang w:val="uk-UA"/>
        </w:rPr>
        <w:t xml:space="preserve"> посилання на анкету кандидата на посаду судді, </w:t>
      </w:r>
      <w:r w:rsidR="00693C66" w:rsidRPr="008A054D">
        <w:rPr>
          <w:rFonts w:ascii="Times New Roman" w:hAnsi="Times New Roman" w:cs="Times New Roman"/>
          <w:bCs/>
          <w:sz w:val="25"/>
          <w:szCs w:val="25"/>
          <w:lang w:val="uk-UA"/>
        </w:rPr>
        <w:t>де є</w:t>
      </w:r>
      <w:r w:rsidRPr="008A054D">
        <w:rPr>
          <w:rFonts w:ascii="Times New Roman" w:hAnsi="Times New Roman" w:cs="Times New Roman"/>
          <w:bCs/>
          <w:sz w:val="25"/>
          <w:szCs w:val="25"/>
          <w:lang w:val="uk-UA"/>
        </w:rPr>
        <w:t xml:space="preserve"> вс</w:t>
      </w:r>
      <w:r w:rsidR="00693C66" w:rsidRPr="008A054D">
        <w:rPr>
          <w:rFonts w:ascii="Times New Roman" w:hAnsi="Times New Roman" w:cs="Times New Roman"/>
          <w:bCs/>
          <w:sz w:val="25"/>
          <w:szCs w:val="25"/>
          <w:lang w:val="uk-UA"/>
        </w:rPr>
        <w:t>я</w:t>
      </w:r>
      <w:r w:rsidRPr="008A054D">
        <w:rPr>
          <w:rFonts w:ascii="Times New Roman" w:hAnsi="Times New Roman" w:cs="Times New Roman"/>
          <w:bCs/>
          <w:sz w:val="25"/>
          <w:szCs w:val="25"/>
          <w:lang w:val="uk-UA"/>
        </w:rPr>
        <w:t xml:space="preserve"> необхідн</w:t>
      </w:r>
      <w:r w:rsidR="00693C66" w:rsidRPr="008A054D">
        <w:rPr>
          <w:rFonts w:ascii="Times New Roman" w:hAnsi="Times New Roman" w:cs="Times New Roman"/>
          <w:bCs/>
          <w:sz w:val="25"/>
          <w:szCs w:val="25"/>
          <w:lang w:val="uk-UA"/>
        </w:rPr>
        <w:t>а</w:t>
      </w:r>
      <w:r w:rsidRPr="008A054D">
        <w:rPr>
          <w:rFonts w:ascii="Times New Roman" w:hAnsi="Times New Roman" w:cs="Times New Roman"/>
          <w:bCs/>
          <w:sz w:val="25"/>
          <w:szCs w:val="25"/>
          <w:lang w:val="uk-UA"/>
        </w:rPr>
        <w:t xml:space="preserve"> інформаці</w:t>
      </w:r>
      <w:r w:rsidR="00693C66" w:rsidRPr="008A054D">
        <w:rPr>
          <w:rFonts w:ascii="Times New Roman" w:hAnsi="Times New Roman" w:cs="Times New Roman"/>
          <w:bCs/>
          <w:sz w:val="25"/>
          <w:szCs w:val="25"/>
          <w:lang w:val="uk-UA"/>
        </w:rPr>
        <w:t>я</w:t>
      </w:r>
      <w:r w:rsidR="00D96E32" w:rsidRPr="008A054D">
        <w:rPr>
          <w:rFonts w:ascii="Times New Roman" w:hAnsi="Times New Roman" w:cs="Times New Roman"/>
          <w:bCs/>
          <w:sz w:val="25"/>
          <w:szCs w:val="25"/>
          <w:lang w:val="uk-UA"/>
        </w:rPr>
        <w:t>.</w:t>
      </w:r>
    </w:p>
    <w:p w:rsidR="00990014" w:rsidRPr="008A054D" w:rsidRDefault="00D96E32"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lastRenderedPageBreak/>
        <w:t xml:space="preserve">Зауважує, що ним </w:t>
      </w:r>
      <w:r w:rsidR="00AE2B28" w:rsidRPr="008A054D">
        <w:rPr>
          <w:rFonts w:ascii="Times New Roman" w:hAnsi="Times New Roman" w:cs="Times New Roman"/>
          <w:bCs/>
          <w:sz w:val="25"/>
          <w:szCs w:val="25"/>
          <w:lang w:val="uk-UA"/>
        </w:rPr>
        <w:t xml:space="preserve">було долучено роздруковане, підписане та </w:t>
      </w:r>
      <w:proofErr w:type="spellStart"/>
      <w:r w:rsidR="00AE2B28" w:rsidRPr="008A054D">
        <w:rPr>
          <w:rFonts w:ascii="Times New Roman" w:hAnsi="Times New Roman" w:cs="Times New Roman"/>
          <w:bCs/>
          <w:sz w:val="25"/>
          <w:szCs w:val="25"/>
          <w:lang w:val="uk-UA"/>
        </w:rPr>
        <w:t>відскановане</w:t>
      </w:r>
      <w:proofErr w:type="spellEnd"/>
      <w:r w:rsidR="00AE2B28" w:rsidRPr="008A054D">
        <w:rPr>
          <w:rFonts w:ascii="Times New Roman" w:hAnsi="Times New Roman" w:cs="Times New Roman"/>
          <w:bCs/>
          <w:sz w:val="25"/>
          <w:szCs w:val="25"/>
          <w:lang w:val="uk-UA"/>
        </w:rPr>
        <w:t xml:space="preserve"> «Резюме», яке містить інформацію</w:t>
      </w:r>
      <w:r w:rsidR="00693C66" w:rsidRPr="008A054D">
        <w:rPr>
          <w:rFonts w:ascii="Times New Roman" w:hAnsi="Times New Roman" w:cs="Times New Roman"/>
          <w:bCs/>
          <w:sz w:val="25"/>
          <w:szCs w:val="25"/>
          <w:lang w:val="uk-UA"/>
        </w:rPr>
        <w:t>,</w:t>
      </w:r>
      <w:r w:rsidR="00AE2B28" w:rsidRPr="008A054D">
        <w:rPr>
          <w:rFonts w:ascii="Times New Roman" w:hAnsi="Times New Roman" w:cs="Times New Roman"/>
          <w:bCs/>
          <w:sz w:val="25"/>
          <w:szCs w:val="25"/>
          <w:lang w:val="uk-UA"/>
        </w:rPr>
        <w:t xml:space="preserve"> визначену підпунктом </w:t>
      </w:r>
      <w:r w:rsidR="00693C66" w:rsidRPr="008A054D">
        <w:rPr>
          <w:rFonts w:ascii="Times New Roman" w:hAnsi="Times New Roman" w:cs="Times New Roman"/>
          <w:bCs/>
          <w:sz w:val="25"/>
          <w:szCs w:val="25"/>
          <w:lang w:val="uk-UA"/>
        </w:rPr>
        <w:t>2</w:t>
      </w:r>
      <w:r w:rsidR="00AE2B28" w:rsidRPr="008A054D">
        <w:rPr>
          <w:rFonts w:ascii="Times New Roman" w:hAnsi="Times New Roman" w:cs="Times New Roman"/>
          <w:bCs/>
          <w:sz w:val="25"/>
          <w:szCs w:val="25"/>
          <w:lang w:val="uk-UA"/>
        </w:rPr>
        <w:t xml:space="preserve"> пункту </w:t>
      </w:r>
      <w:r w:rsidR="00693C66" w:rsidRPr="008A054D">
        <w:rPr>
          <w:rFonts w:ascii="Times New Roman" w:hAnsi="Times New Roman" w:cs="Times New Roman"/>
          <w:bCs/>
          <w:sz w:val="25"/>
          <w:szCs w:val="25"/>
          <w:lang w:val="uk-UA"/>
        </w:rPr>
        <w:t>2</w:t>
      </w:r>
      <w:r w:rsidR="00AE2B28" w:rsidRPr="008A054D">
        <w:rPr>
          <w:rFonts w:ascii="Times New Roman" w:hAnsi="Times New Roman" w:cs="Times New Roman"/>
          <w:bCs/>
          <w:sz w:val="25"/>
          <w:szCs w:val="25"/>
          <w:lang w:val="uk-UA"/>
        </w:rPr>
        <w:t xml:space="preserve"> Порядку </w:t>
      </w:r>
      <w:r w:rsidRPr="008A054D">
        <w:rPr>
          <w:rFonts w:ascii="Times New Roman" w:hAnsi="Times New Roman" w:cs="Times New Roman"/>
          <w:bCs/>
          <w:sz w:val="25"/>
          <w:szCs w:val="25"/>
          <w:lang w:val="uk-UA"/>
        </w:rPr>
        <w:t>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і внесення змін до деяких постанов Кабінету Міністрів України</w:t>
      </w:r>
      <w:r w:rsidR="000C63E8" w:rsidRPr="008A054D">
        <w:rPr>
          <w:rFonts w:ascii="Times New Roman" w:hAnsi="Times New Roman" w:cs="Times New Roman"/>
          <w:bCs/>
          <w:sz w:val="25"/>
          <w:szCs w:val="25"/>
          <w:lang w:val="uk-UA"/>
        </w:rPr>
        <w:t>, затвердженого постановою Кабінету Міністрів України від 25</w:t>
      </w:r>
      <w:r w:rsidRPr="008A054D">
        <w:rPr>
          <w:rFonts w:ascii="Times New Roman" w:hAnsi="Times New Roman" w:cs="Times New Roman"/>
          <w:bCs/>
          <w:sz w:val="25"/>
          <w:szCs w:val="25"/>
          <w:lang w:val="uk-UA"/>
        </w:rPr>
        <w:t xml:space="preserve"> березня 2015 року</w:t>
      </w:r>
      <w:r w:rsidR="000C63E8" w:rsidRPr="008A054D">
        <w:rPr>
          <w:rFonts w:ascii="Times New Roman" w:hAnsi="Times New Roman" w:cs="Times New Roman"/>
          <w:bCs/>
          <w:sz w:val="25"/>
          <w:szCs w:val="25"/>
          <w:lang w:val="uk-UA"/>
        </w:rPr>
        <w:t xml:space="preserve"> № 171.</w:t>
      </w:r>
    </w:p>
    <w:p w:rsidR="00990014" w:rsidRPr="008A054D" w:rsidRDefault="00990014"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 xml:space="preserve">Також відповідний розділ «Згода на проведення спеціальної </w:t>
      </w:r>
      <w:r w:rsidR="0096533F" w:rsidRPr="008A054D">
        <w:rPr>
          <w:rFonts w:ascii="Times New Roman" w:hAnsi="Times New Roman" w:cs="Times New Roman"/>
          <w:bCs/>
          <w:sz w:val="25"/>
          <w:szCs w:val="25"/>
          <w:lang w:val="uk-UA"/>
        </w:rPr>
        <w:t xml:space="preserve">перевірки» в Кабінеті суддівської кар’єри не містить жодних посилань чи застережень про необхідність на </w:t>
      </w:r>
      <w:r w:rsidR="00693C66" w:rsidRPr="008A054D">
        <w:rPr>
          <w:rFonts w:ascii="Times New Roman" w:hAnsi="Times New Roman" w:cs="Times New Roman"/>
          <w:bCs/>
          <w:sz w:val="25"/>
          <w:szCs w:val="25"/>
          <w:lang w:val="uk-UA"/>
        </w:rPr>
        <w:t>цьому</w:t>
      </w:r>
      <w:r w:rsidR="0096533F" w:rsidRPr="008A054D">
        <w:rPr>
          <w:rFonts w:ascii="Times New Roman" w:hAnsi="Times New Roman" w:cs="Times New Roman"/>
          <w:bCs/>
          <w:sz w:val="25"/>
          <w:szCs w:val="25"/>
          <w:lang w:val="uk-UA"/>
        </w:rPr>
        <w:t xml:space="preserve"> етапі нада</w:t>
      </w:r>
      <w:r w:rsidR="00693C66" w:rsidRPr="008A054D">
        <w:rPr>
          <w:rFonts w:ascii="Times New Roman" w:hAnsi="Times New Roman" w:cs="Times New Roman"/>
          <w:bCs/>
          <w:sz w:val="25"/>
          <w:szCs w:val="25"/>
          <w:lang w:val="uk-UA"/>
        </w:rPr>
        <w:t>вати</w:t>
      </w:r>
      <w:r w:rsidR="0096533F" w:rsidRPr="008A054D">
        <w:rPr>
          <w:rFonts w:ascii="Times New Roman" w:hAnsi="Times New Roman" w:cs="Times New Roman"/>
          <w:bCs/>
          <w:sz w:val="25"/>
          <w:szCs w:val="25"/>
          <w:lang w:val="uk-UA"/>
        </w:rPr>
        <w:t xml:space="preserve"> інш</w:t>
      </w:r>
      <w:r w:rsidR="00693C66" w:rsidRPr="008A054D">
        <w:rPr>
          <w:rFonts w:ascii="Times New Roman" w:hAnsi="Times New Roman" w:cs="Times New Roman"/>
          <w:bCs/>
          <w:sz w:val="25"/>
          <w:szCs w:val="25"/>
          <w:lang w:val="uk-UA"/>
        </w:rPr>
        <w:t>і</w:t>
      </w:r>
      <w:r w:rsidR="0096533F" w:rsidRPr="008A054D">
        <w:rPr>
          <w:rFonts w:ascii="Times New Roman" w:hAnsi="Times New Roman" w:cs="Times New Roman"/>
          <w:bCs/>
          <w:sz w:val="25"/>
          <w:szCs w:val="25"/>
          <w:lang w:val="uk-UA"/>
        </w:rPr>
        <w:t xml:space="preserve"> документ</w:t>
      </w:r>
      <w:r w:rsidR="00693C66" w:rsidRPr="008A054D">
        <w:rPr>
          <w:rFonts w:ascii="Times New Roman" w:hAnsi="Times New Roman" w:cs="Times New Roman"/>
          <w:bCs/>
          <w:sz w:val="25"/>
          <w:szCs w:val="25"/>
          <w:lang w:val="uk-UA"/>
        </w:rPr>
        <w:t>и.</w:t>
      </w:r>
      <w:r w:rsidR="0096533F" w:rsidRPr="008A054D">
        <w:rPr>
          <w:rFonts w:ascii="Times New Roman" w:hAnsi="Times New Roman" w:cs="Times New Roman"/>
          <w:bCs/>
          <w:sz w:val="25"/>
          <w:szCs w:val="25"/>
          <w:lang w:val="uk-UA"/>
        </w:rPr>
        <w:t xml:space="preserve"> </w:t>
      </w:r>
      <w:r w:rsidR="00693C66" w:rsidRPr="008A054D">
        <w:rPr>
          <w:rFonts w:ascii="Times New Roman" w:hAnsi="Times New Roman" w:cs="Times New Roman"/>
          <w:bCs/>
          <w:sz w:val="25"/>
          <w:szCs w:val="25"/>
          <w:lang w:val="uk-UA"/>
        </w:rPr>
        <w:t>Ф</w:t>
      </w:r>
      <w:r w:rsidR="0096533F" w:rsidRPr="008A054D">
        <w:rPr>
          <w:rFonts w:ascii="Times New Roman" w:hAnsi="Times New Roman" w:cs="Times New Roman"/>
          <w:bCs/>
          <w:sz w:val="25"/>
          <w:szCs w:val="25"/>
          <w:lang w:val="uk-UA"/>
        </w:rPr>
        <w:t xml:space="preserve">ункціональне наповнення фактично </w:t>
      </w:r>
      <w:r w:rsidR="00693C66" w:rsidRPr="008A054D">
        <w:rPr>
          <w:rFonts w:ascii="Times New Roman" w:hAnsi="Times New Roman" w:cs="Times New Roman"/>
          <w:bCs/>
          <w:sz w:val="25"/>
          <w:szCs w:val="25"/>
          <w:lang w:val="uk-UA"/>
        </w:rPr>
        <w:t>дає</w:t>
      </w:r>
      <w:r w:rsidR="0096533F" w:rsidRPr="008A054D">
        <w:rPr>
          <w:rFonts w:ascii="Times New Roman" w:hAnsi="Times New Roman" w:cs="Times New Roman"/>
          <w:bCs/>
          <w:sz w:val="25"/>
          <w:szCs w:val="25"/>
          <w:lang w:val="uk-UA"/>
        </w:rPr>
        <w:t xml:space="preserve"> </w:t>
      </w:r>
      <w:r w:rsidR="00693C66" w:rsidRPr="008A054D">
        <w:rPr>
          <w:rFonts w:ascii="Times New Roman" w:hAnsi="Times New Roman" w:cs="Times New Roman"/>
          <w:bCs/>
          <w:sz w:val="25"/>
          <w:szCs w:val="25"/>
          <w:lang w:val="uk-UA"/>
        </w:rPr>
        <w:t>розуміння</w:t>
      </w:r>
      <w:r w:rsidR="0096533F" w:rsidRPr="008A054D">
        <w:rPr>
          <w:rFonts w:ascii="Times New Roman" w:hAnsi="Times New Roman" w:cs="Times New Roman"/>
          <w:bCs/>
          <w:sz w:val="25"/>
          <w:szCs w:val="25"/>
          <w:lang w:val="uk-UA"/>
        </w:rPr>
        <w:t xml:space="preserve"> наповненості </w:t>
      </w:r>
      <w:r w:rsidR="00693C66" w:rsidRPr="008A054D">
        <w:rPr>
          <w:rFonts w:ascii="Times New Roman" w:hAnsi="Times New Roman" w:cs="Times New Roman"/>
          <w:bCs/>
          <w:sz w:val="25"/>
          <w:szCs w:val="25"/>
          <w:lang w:val="uk-UA"/>
        </w:rPr>
        <w:t>в</w:t>
      </w:r>
      <w:r w:rsidR="0096533F" w:rsidRPr="008A054D">
        <w:rPr>
          <w:rFonts w:ascii="Times New Roman" w:hAnsi="Times New Roman" w:cs="Times New Roman"/>
          <w:bCs/>
          <w:sz w:val="25"/>
          <w:szCs w:val="25"/>
          <w:lang w:val="uk-UA"/>
        </w:rPr>
        <w:t xml:space="preserve"> кожному розділі для кандидатів, оскільки не містить застережень щодо завантаження до цього розділу інших документів на певному етапі.</w:t>
      </w:r>
    </w:p>
    <w:p w:rsidR="00285569" w:rsidRPr="008A054D" w:rsidRDefault="00D21076"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proofErr w:type="spellStart"/>
      <w:r w:rsidRPr="008A054D">
        <w:rPr>
          <w:rFonts w:ascii="Times New Roman" w:hAnsi="Times New Roman" w:cs="Times New Roman"/>
          <w:bCs/>
          <w:sz w:val="25"/>
          <w:szCs w:val="25"/>
          <w:lang w:val="uk-UA"/>
        </w:rPr>
        <w:t>Стаценка</w:t>
      </w:r>
      <w:proofErr w:type="spellEnd"/>
      <w:r w:rsidRPr="008A054D">
        <w:rPr>
          <w:rFonts w:ascii="Times New Roman" w:hAnsi="Times New Roman" w:cs="Times New Roman"/>
          <w:bCs/>
          <w:sz w:val="25"/>
          <w:szCs w:val="25"/>
          <w:lang w:val="uk-UA"/>
        </w:rPr>
        <w:t xml:space="preserve"> В.М.</w:t>
      </w:r>
      <w:r w:rsidR="00285569" w:rsidRPr="008A054D">
        <w:rPr>
          <w:rFonts w:ascii="Times New Roman" w:hAnsi="Times New Roman" w:cs="Times New Roman"/>
          <w:bCs/>
          <w:sz w:val="25"/>
          <w:szCs w:val="25"/>
          <w:lang w:val="uk-UA"/>
        </w:rPr>
        <w:t xml:space="preserve"> повідомлено про дату, час і місце проведення засідання Комісії належним чином, у засідання він не прибув.</w:t>
      </w:r>
    </w:p>
    <w:p w:rsidR="0022360A" w:rsidRPr="008A054D" w:rsidRDefault="00934DA8" w:rsidP="00CA0CF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Д</w:t>
      </w:r>
      <w:r w:rsidR="002F253A" w:rsidRPr="008A054D">
        <w:rPr>
          <w:rFonts w:ascii="Times New Roman" w:hAnsi="Times New Roman" w:cs="Times New Roman"/>
          <w:bCs/>
          <w:sz w:val="25"/>
          <w:szCs w:val="25"/>
          <w:lang w:val="uk-UA"/>
        </w:rPr>
        <w:t xml:space="preserve">ослідивши заяву </w:t>
      </w:r>
      <w:proofErr w:type="spellStart"/>
      <w:r w:rsidR="00D21076" w:rsidRPr="008A054D">
        <w:rPr>
          <w:rFonts w:ascii="Times New Roman" w:hAnsi="Times New Roman" w:cs="Times New Roman"/>
          <w:bCs/>
          <w:sz w:val="25"/>
          <w:szCs w:val="25"/>
          <w:lang w:val="uk-UA"/>
        </w:rPr>
        <w:t>Стаценка</w:t>
      </w:r>
      <w:proofErr w:type="spellEnd"/>
      <w:r w:rsidR="00D21076" w:rsidRPr="008A054D">
        <w:rPr>
          <w:rFonts w:ascii="Times New Roman" w:hAnsi="Times New Roman" w:cs="Times New Roman"/>
          <w:bCs/>
          <w:sz w:val="25"/>
          <w:szCs w:val="25"/>
          <w:lang w:val="uk-UA"/>
        </w:rPr>
        <w:t xml:space="preserve"> В.М.</w:t>
      </w:r>
      <w:r w:rsidR="002F253A" w:rsidRPr="008A054D">
        <w:rPr>
          <w:rFonts w:ascii="Times New Roman" w:hAnsi="Times New Roman" w:cs="Times New Roman"/>
          <w:bCs/>
          <w:sz w:val="25"/>
          <w:szCs w:val="25"/>
          <w:lang w:val="uk-UA"/>
        </w:rPr>
        <w:t>,</w:t>
      </w:r>
      <w:r w:rsidRPr="008A054D">
        <w:rPr>
          <w:rFonts w:ascii="Times New Roman" w:hAnsi="Times New Roman" w:cs="Times New Roman"/>
          <w:bCs/>
          <w:sz w:val="25"/>
          <w:szCs w:val="25"/>
          <w:lang w:val="uk-UA"/>
        </w:rPr>
        <w:t xml:space="preserve"> заслухавши доповідача, Коміс</w:t>
      </w:r>
      <w:r w:rsidR="003E3E6D" w:rsidRPr="008A054D">
        <w:rPr>
          <w:rFonts w:ascii="Times New Roman" w:hAnsi="Times New Roman" w:cs="Times New Roman"/>
          <w:bCs/>
          <w:sz w:val="25"/>
          <w:szCs w:val="25"/>
          <w:lang w:val="uk-UA"/>
        </w:rPr>
        <w:t>ія дійшла висновку про відмову в</w:t>
      </w:r>
      <w:r w:rsidRPr="008A054D">
        <w:rPr>
          <w:rFonts w:ascii="Times New Roman" w:hAnsi="Times New Roman" w:cs="Times New Roman"/>
          <w:bCs/>
          <w:sz w:val="25"/>
          <w:szCs w:val="25"/>
          <w:lang w:val="uk-UA"/>
        </w:rPr>
        <w:t xml:space="preserve"> задоволенні заяви з огляду на таке.</w:t>
      </w:r>
    </w:p>
    <w:p w:rsidR="00B4206B" w:rsidRPr="008A054D" w:rsidRDefault="00B4206B" w:rsidP="00CA0CF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Відповідно до частини четвертої статті 101 Закону</w:t>
      </w:r>
      <w:r w:rsidR="002F7FC8" w:rsidRPr="008A054D">
        <w:rPr>
          <w:rFonts w:ascii="Times New Roman" w:hAnsi="Times New Roman" w:cs="Times New Roman"/>
          <w:bCs/>
          <w:sz w:val="25"/>
          <w:szCs w:val="25"/>
          <w:lang w:val="uk-UA"/>
        </w:rPr>
        <w:t xml:space="preserve"> України «Про судоустрій і статус суддів» (далі – Закон)</w:t>
      </w:r>
      <w:r w:rsidRPr="008A054D">
        <w:rPr>
          <w:rFonts w:ascii="Times New Roman" w:hAnsi="Times New Roman" w:cs="Times New Roman"/>
          <w:bCs/>
          <w:sz w:val="25"/>
          <w:szCs w:val="25"/>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8A054D" w:rsidRDefault="00411FFC" w:rsidP="00411FFC">
      <w:pPr>
        <w:pStyle w:val="rvps2"/>
        <w:shd w:val="clear" w:color="auto" w:fill="FFFFFF"/>
        <w:spacing w:before="0" w:beforeAutospacing="0" w:after="0" w:afterAutospacing="0"/>
        <w:ind w:firstLine="709"/>
        <w:jc w:val="both"/>
        <w:rPr>
          <w:sz w:val="25"/>
          <w:szCs w:val="25"/>
          <w:shd w:val="clear" w:color="auto" w:fill="FFFFFF"/>
        </w:rPr>
      </w:pPr>
      <w:r w:rsidRPr="008A054D">
        <w:rPr>
          <w:rStyle w:val="ac"/>
          <w:b w:val="0"/>
          <w:sz w:val="25"/>
          <w:szCs w:val="25"/>
          <w:shd w:val="clear" w:color="auto" w:fill="FFFFFF"/>
        </w:rPr>
        <w:t xml:space="preserve">Пунктом 10 частини першої статті 72 Закону визначено, що </w:t>
      </w:r>
      <w:r w:rsidRPr="008A054D">
        <w:rPr>
          <w:sz w:val="25"/>
          <w:szCs w:val="25"/>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8A054D" w:rsidRDefault="00411FFC" w:rsidP="00411FFC">
      <w:pPr>
        <w:pStyle w:val="rvps2"/>
        <w:shd w:val="clear" w:color="auto" w:fill="FFFFFF"/>
        <w:spacing w:before="0" w:beforeAutospacing="0" w:after="0" w:afterAutospacing="0"/>
        <w:ind w:firstLine="709"/>
        <w:jc w:val="both"/>
        <w:rPr>
          <w:sz w:val="25"/>
          <w:szCs w:val="25"/>
        </w:rPr>
      </w:pPr>
      <w:r w:rsidRPr="008A054D">
        <w:rPr>
          <w:sz w:val="25"/>
          <w:szCs w:val="25"/>
          <w:shd w:val="clear" w:color="auto" w:fill="FFFFFF"/>
        </w:rPr>
        <w:t>Частиною другою статті 57 Закону України «Про запобігання корупції» передбачено, що для</w:t>
      </w:r>
      <w:r w:rsidRPr="008A054D">
        <w:rPr>
          <w:sz w:val="25"/>
          <w:szCs w:val="25"/>
        </w:rPr>
        <w:t xml:space="preserve"> проведення спеціальної перевірки особа подає, зокрема, </w:t>
      </w:r>
      <w:bookmarkStart w:id="0" w:name="n579"/>
      <w:bookmarkStart w:id="1" w:name="n580"/>
      <w:bookmarkEnd w:id="0"/>
      <w:bookmarkEnd w:id="1"/>
      <w:r w:rsidRPr="008A054D">
        <w:rPr>
          <w:sz w:val="25"/>
          <w:szCs w:val="25"/>
        </w:rPr>
        <w:t xml:space="preserve">автобіографію. </w:t>
      </w:r>
    </w:p>
    <w:p w:rsidR="00411FFC" w:rsidRPr="008A054D" w:rsidRDefault="00411FFC"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 xml:space="preserve">Також про подання автобіографії зазначено в підпункті 13.12.1 пункту 13 </w:t>
      </w:r>
      <w:r w:rsidR="00757ECC" w:rsidRPr="008A054D">
        <w:rPr>
          <w:rFonts w:ascii="Times New Roman" w:hAnsi="Times New Roman" w:cs="Times New Roman"/>
          <w:bCs/>
          <w:sz w:val="25"/>
          <w:szCs w:val="25"/>
          <w:lang w:val="uk-UA"/>
        </w:rPr>
        <w:t>Оголошення про добір кандидатів на посаду судді місцевого суду, затвердженого рішенням Комісії від 11 грудня 2024 року  № 366/зп-24 (далі – Оголошення)</w:t>
      </w:r>
      <w:r w:rsidRPr="008A054D">
        <w:rPr>
          <w:rFonts w:ascii="Times New Roman" w:hAnsi="Times New Roman" w:cs="Times New Roman"/>
          <w:bCs/>
          <w:sz w:val="25"/>
          <w:szCs w:val="25"/>
          <w:lang w:val="uk-UA"/>
        </w:rPr>
        <w:t xml:space="preserve">. На сторінці «Добір кандидатів на посаду судді місцевого суду, оголошений 11 грудня 2024 року» офіційного </w:t>
      </w:r>
      <w:proofErr w:type="spellStart"/>
      <w:r w:rsidRPr="008A054D">
        <w:rPr>
          <w:rFonts w:ascii="Times New Roman" w:hAnsi="Times New Roman" w:cs="Times New Roman"/>
          <w:bCs/>
          <w:sz w:val="25"/>
          <w:szCs w:val="25"/>
          <w:lang w:val="uk-UA"/>
        </w:rPr>
        <w:t>вебсайту</w:t>
      </w:r>
      <w:proofErr w:type="spellEnd"/>
      <w:r w:rsidRPr="008A054D">
        <w:rPr>
          <w:rFonts w:ascii="Times New Roman" w:hAnsi="Times New Roman" w:cs="Times New Roman"/>
          <w:bCs/>
          <w:sz w:val="25"/>
          <w:szCs w:val="25"/>
          <w:lang w:val="uk-UA"/>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36ACA" w:rsidRPr="008A054D" w:rsidRDefault="00136ACA"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 xml:space="preserve">Комісією встановлено, що </w:t>
      </w:r>
      <w:proofErr w:type="spellStart"/>
      <w:r w:rsidR="00D21076" w:rsidRPr="008A054D">
        <w:rPr>
          <w:rFonts w:ascii="Times New Roman" w:hAnsi="Times New Roman" w:cs="Times New Roman"/>
          <w:bCs/>
          <w:sz w:val="25"/>
          <w:szCs w:val="25"/>
          <w:lang w:val="uk-UA"/>
        </w:rPr>
        <w:t>Стаценком</w:t>
      </w:r>
      <w:proofErr w:type="spellEnd"/>
      <w:r w:rsidR="00D21076" w:rsidRPr="008A054D">
        <w:rPr>
          <w:rFonts w:ascii="Times New Roman" w:hAnsi="Times New Roman" w:cs="Times New Roman"/>
          <w:bCs/>
          <w:sz w:val="25"/>
          <w:szCs w:val="25"/>
          <w:lang w:val="uk-UA"/>
        </w:rPr>
        <w:t xml:space="preserve"> В.М.</w:t>
      </w:r>
      <w:r w:rsidRPr="008A054D">
        <w:rPr>
          <w:rFonts w:ascii="Times New Roman" w:hAnsi="Times New Roman" w:cs="Times New Roman"/>
          <w:bCs/>
          <w:sz w:val="25"/>
          <w:szCs w:val="25"/>
          <w:lang w:val="uk-UA"/>
        </w:rPr>
        <w:t xml:space="preserve"> не надано автобіографії, що є обов’язковим.</w:t>
      </w:r>
    </w:p>
    <w:p w:rsidR="000774E6" w:rsidRPr="008A054D" w:rsidRDefault="000774E6"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 xml:space="preserve">Подання </w:t>
      </w:r>
      <w:proofErr w:type="spellStart"/>
      <w:r w:rsidR="00297BDB" w:rsidRPr="008A054D">
        <w:rPr>
          <w:rFonts w:ascii="Times New Roman" w:hAnsi="Times New Roman" w:cs="Times New Roman"/>
          <w:bCs/>
          <w:sz w:val="25"/>
          <w:szCs w:val="25"/>
          <w:lang w:val="uk-UA"/>
        </w:rPr>
        <w:t>Стаценком</w:t>
      </w:r>
      <w:proofErr w:type="spellEnd"/>
      <w:r w:rsidR="00297BDB" w:rsidRPr="008A054D">
        <w:rPr>
          <w:rFonts w:ascii="Times New Roman" w:hAnsi="Times New Roman" w:cs="Times New Roman"/>
          <w:bCs/>
          <w:sz w:val="25"/>
          <w:szCs w:val="25"/>
          <w:lang w:val="uk-UA"/>
        </w:rPr>
        <w:t xml:space="preserve"> В.М.</w:t>
      </w:r>
      <w:r w:rsidRPr="008A054D">
        <w:rPr>
          <w:rFonts w:ascii="Times New Roman" w:hAnsi="Times New Roman" w:cs="Times New Roman"/>
          <w:bCs/>
          <w:sz w:val="25"/>
          <w:szCs w:val="25"/>
          <w:lang w:val="uk-UA"/>
        </w:rPr>
        <w:t xml:space="preserve"> інших документів, які містять відомості, </w:t>
      </w:r>
      <w:r w:rsidR="00693C66" w:rsidRPr="008A054D">
        <w:rPr>
          <w:rFonts w:ascii="Times New Roman" w:hAnsi="Times New Roman" w:cs="Times New Roman"/>
          <w:bCs/>
          <w:sz w:val="25"/>
          <w:szCs w:val="25"/>
          <w:lang w:val="uk-UA"/>
        </w:rPr>
        <w:t>що</w:t>
      </w:r>
      <w:r w:rsidRPr="008A054D">
        <w:rPr>
          <w:rFonts w:ascii="Times New Roman" w:hAnsi="Times New Roman" w:cs="Times New Roman"/>
          <w:bCs/>
          <w:sz w:val="25"/>
          <w:szCs w:val="25"/>
          <w:lang w:val="uk-UA"/>
        </w:rPr>
        <w:t xml:space="preserve"> мають бути вказані в автобіографії, не звільняє його від необхідності подання автобіографії.</w:t>
      </w:r>
    </w:p>
    <w:p w:rsidR="004B7413" w:rsidRPr="008A054D" w:rsidRDefault="000F24E3"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 xml:space="preserve">Також завантаження </w:t>
      </w:r>
      <w:r w:rsidR="00A952D7" w:rsidRPr="008A054D">
        <w:rPr>
          <w:rFonts w:ascii="Times New Roman" w:hAnsi="Times New Roman" w:cs="Times New Roman"/>
          <w:bCs/>
          <w:sz w:val="25"/>
          <w:szCs w:val="25"/>
          <w:lang w:val="uk-UA"/>
        </w:rPr>
        <w:t>документів через електронний кабінет і їх</w:t>
      </w:r>
      <w:r w:rsidR="00F81BAA" w:rsidRPr="008A054D">
        <w:rPr>
          <w:rFonts w:ascii="Times New Roman" w:hAnsi="Times New Roman" w:cs="Times New Roman"/>
          <w:bCs/>
          <w:sz w:val="25"/>
          <w:szCs w:val="25"/>
          <w:lang w:val="uk-UA"/>
        </w:rPr>
        <w:t xml:space="preserve"> надсилання</w:t>
      </w:r>
      <w:r w:rsidR="00A952D7" w:rsidRPr="008A054D">
        <w:rPr>
          <w:rFonts w:ascii="Times New Roman" w:hAnsi="Times New Roman" w:cs="Times New Roman"/>
          <w:bCs/>
          <w:sz w:val="25"/>
          <w:szCs w:val="25"/>
          <w:lang w:val="uk-UA"/>
        </w:rPr>
        <w:t xml:space="preserve"> не може вважатись поданням всіх необхідних документів</w:t>
      </w:r>
      <w:r w:rsidR="004B7413" w:rsidRPr="008A054D">
        <w:rPr>
          <w:rFonts w:ascii="Times New Roman" w:hAnsi="Times New Roman" w:cs="Times New Roman"/>
          <w:bCs/>
          <w:sz w:val="25"/>
          <w:szCs w:val="25"/>
          <w:lang w:val="uk-UA"/>
        </w:rPr>
        <w:t>, оскільки</w:t>
      </w:r>
      <w:r w:rsidR="009B0BD1" w:rsidRPr="008A054D">
        <w:rPr>
          <w:rFonts w:ascii="Times New Roman" w:hAnsi="Times New Roman" w:cs="Times New Roman"/>
          <w:bCs/>
          <w:sz w:val="25"/>
          <w:szCs w:val="25"/>
          <w:lang w:val="uk-UA"/>
        </w:rPr>
        <w:t xml:space="preserve"> саме</w:t>
      </w:r>
      <w:r w:rsidR="004B7413" w:rsidRPr="008A054D">
        <w:rPr>
          <w:rFonts w:ascii="Times New Roman" w:hAnsi="Times New Roman" w:cs="Times New Roman"/>
          <w:bCs/>
          <w:sz w:val="25"/>
          <w:szCs w:val="25"/>
          <w:lang w:val="uk-UA"/>
        </w:rPr>
        <w:t xml:space="preserve"> Комісія здійснює перевірку поданих особою документів на відповідність переліку та вимогам до їх оформлення.</w:t>
      </w:r>
    </w:p>
    <w:p w:rsidR="00802699" w:rsidRPr="008A054D" w:rsidRDefault="00136ACA" w:rsidP="0080269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297BDB" w:rsidRPr="008A054D" w:rsidRDefault="00414EE8" w:rsidP="001A0C6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Отже</w:t>
      </w:r>
      <w:r w:rsidR="00C403A9" w:rsidRPr="008A054D">
        <w:rPr>
          <w:rFonts w:ascii="Times New Roman" w:hAnsi="Times New Roman" w:cs="Times New Roman"/>
          <w:bCs/>
          <w:sz w:val="25"/>
          <w:szCs w:val="25"/>
          <w:lang w:val="uk-UA"/>
        </w:rPr>
        <w:t xml:space="preserve">, </w:t>
      </w:r>
      <w:proofErr w:type="spellStart"/>
      <w:r w:rsidR="00297BDB" w:rsidRPr="008A054D">
        <w:rPr>
          <w:rFonts w:ascii="Times New Roman" w:hAnsi="Times New Roman" w:cs="Times New Roman"/>
          <w:bCs/>
          <w:sz w:val="25"/>
          <w:szCs w:val="25"/>
          <w:lang w:val="uk-UA"/>
        </w:rPr>
        <w:t>Стаценко</w:t>
      </w:r>
      <w:proofErr w:type="spellEnd"/>
      <w:r w:rsidR="00297BDB" w:rsidRPr="008A054D">
        <w:rPr>
          <w:rFonts w:ascii="Times New Roman" w:hAnsi="Times New Roman" w:cs="Times New Roman"/>
          <w:bCs/>
          <w:sz w:val="25"/>
          <w:szCs w:val="25"/>
          <w:lang w:val="uk-UA"/>
        </w:rPr>
        <w:t xml:space="preserve"> В.М. </w:t>
      </w:r>
      <w:r w:rsidR="00136ACA" w:rsidRPr="008A054D">
        <w:rPr>
          <w:rFonts w:ascii="Times New Roman" w:hAnsi="Times New Roman" w:cs="Times New Roman"/>
          <w:bCs/>
          <w:sz w:val="25"/>
          <w:szCs w:val="25"/>
          <w:lang w:val="uk-UA"/>
        </w:rPr>
        <w:t>у в</w:t>
      </w:r>
      <w:r w:rsidR="00E57147" w:rsidRPr="008A054D">
        <w:rPr>
          <w:rFonts w:ascii="Times New Roman" w:hAnsi="Times New Roman" w:cs="Times New Roman"/>
          <w:bCs/>
          <w:sz w:val="25"/>
          <w:szCs w:val="25"/>
          <w:lang w:val="uk-UA"/>
        </w:rPr>
        <w:t xml:space="preserve">изначений </w:t>
      </w:r>
      <w:r w:rsidR="006C6D0C" w:rsidRPr="008A054D">
        <w:rPr>
          <w:rFonts w:ascii="Times New Roman" w:hAnsi="Times New Roman" w:cs="Times New Roman"/>
          <w:bCs/>
          <w:sz w:val="25"/>
          <w:szCs w:val="25"/>
          <w:lang w:val="uk-UA"/>
        </w:rPr>
        <w:t>о</w:t>
      </w:r>
      <w:r w:rsidR="00136ACA" w:rsidRPr="008A054D">
        <w:rPr>
          <w:rFonts w:ascii="Times New Roman" w:hAnsi="Times New Roman" w:cs="Times New Roman"/>
          <w:bCs/>
          <w:sz w:val="25"/>
          <w:szCs w:val="25"/>
          <w:lang w:val="uk-UA"/>
        </w:rPr>
        <w:t>голошенням</w:t>
      </w:r>
      <w:r w:rsidR="00D35F8D" w:rsidRPr="008A054D">
        <w:rPr>
          <w:rFonts w:ascii="Times New Roman" w:hAnsi="Times New Roman" w:cs="Times New Roman"/>
          <w:bCs/>
          <w:sz w:val="25"/>
          <w:szCs w:val="25"/>
          <w:lang w:val="uk-UA"/>
        </w:rPr>
        <w:t xml:space="preserve"> </w:t>
      </w:r>
      <w:r w:rsidR="00967C08" w:rsidRPr="008A054D">
        <w:rPr>
          <w:rFonts w:ascii="Times New Roman" w:hAnsi="Times New Roman" w:cs="Times New Roman"/>
          <w:bCs/>
          <w:sz w:val="25"/>
          <w:szCs w:val="25"/>
          <w:lang w:val="uk-UA"/>
        </w:rPr>
        <w:t>про добір кандидатів на посаду судді</w:t>
      </w:r>
      <w:r w:rsidR="00967C08" w:rsidRPr="008A054D">
        <w:rPr>
          <w:rFonts w:ascii="Times New Roman" w:hAnsi="Times New Roman" w:cs="Times New Roman"/>
          <w:bCs/>
          <w:sz w:val="32"/>
          <w:szCs w:val="32"/>
          <w:lang w:val="uk-UA"/>
        </w:rPr>
        <w:t xml:space="preserve"> </w:t>
      </w:r>
      <w:r w:rsidR="00967C08" w:rsidRPr="008A054D">
        <w:rPr>
          <w:rFonts w:ascii="Times New Roman" w:hAnsi="Times New Roman" w:cs="Times New Roman"/>
          <w:bCs/>
          <w:sz w:val="25"/>
          <w:szCs w:val="25"/>
          <w:lang w:val="uk-UA"/>
        </w:rPr>
        <w:t>місцевого</w:t>
      </w:r>
      <w:r w:rsidR="00967C08" w:rsidRPr="008A054D">
        <w:rPr>
          <w:rFonts w:ascii="Times New Roman" w:hAnsi="Times New Roman" w:cs="Times New Roman"/>
          <w:bCs/>
          <w:sz w:val="32"/>
          <w:szCs w:val="32"/>
          <w:lang w:val="uk-UA"/>
        </w:rPr>
        <w:t xml:space="preserve"> </w:t>
      </w:r>
      <w:r w:rsidR="00967C08" w:rsidRPr="008A054D">
        <w:rPr>
          <w:rFonts w:ascii="Times New Roman" w:hAnsi="Times New Roman" w:cs="Times New Roman"/>
          <w:bCs/>
          <w:sz w:val="25"/>
          <w:szCs w:val="25"/>
          <w:lang w:val="uk-UA"/>
        </w:rPr>
        <w:t>суду</w:t>
      </w:r>
      <w:r w:rsidR="00383355" w:rsidRPr="008A054D">
        <w:rPr>
          <w:rFonts w:ascii="Times New Roman" w:hAnsi="Times New Roman" w:cs="Times New Roman"/>
          <w:bCs/>
          <w:sz w:val="32"/>
          <w:szCs w:val="32"/>
          <w:lang w:val="uk-UA"/>
        </w:rPr>
        <w:t xml:space="preserve"> </w:t>
      </w:r>
      <w:r w:rsidR="00D35F8D" w:rsidRPr="008A054D">
        <w:rPr>
          <w:rFonts w:ascii="Times New Roman" w:hAnsi="Times New Roman" w:cs="Times New Roman"/>
          <w:bCs/>
          <w:sz w:val="25"/>
          <w:szCs w:val="25"/>
          <w:lang w:val="uk-UA"/>
        </w:rPr>
        <w:t>строк</w:t>
      </w:r>
      <w:r w:rsidR="00D35F8D" w:rsidRPr="008A054D">
        <w:rPr>
          <w:rFonts w:ascii="Times New Roman" w:hAnsi="Times New Roman" w:cs="Times New Roman"/>
          <w:bCs/>
          <w:sz w:val="32"/>
          <w:szCs w:val="32"/>
          <w:lang w:val="uk-UA"/>
        </w:rPr>
        <w:t xml:space="preserve"> </w:t>
      </w:r>
      <w:r w:rsidR="00B20A58" w:rsidRPr="008A054D">
        <w:rPr>
          <w:rFonts w:ascii="Times New Roman" w:hAnsi="Times New Roman" w:cs="Times New Roman"/>
          <w:bCs/>
          <w:sz w:val="25"/>
          <w:szCs w:val="25"/>
          <w:lang w:val="uk-UA"/>
        </w:rPr>
        <w:t>не</w:t>
      </w:r>
      <w:r w:rsidR="00B20A58" w:rsidRPr="008A054D">
        <w:rPr>
          <w:rFonts w:ascii="Times New Roman" w:hAnsi="Times New Roman" w:cs="Times New Roman"/>
          <w:bCs/>
          <w:sz w:val="32"/>
          <w:szCs w:val="32"/>
          <w:lang w:val="uk-UA"/>
        </w:rPr>
        <w:t xml:space="preserve"> </w:t>
      </w:r>
      <w:r w:rsidR="00B20A58" w:rsidRPr="008A054D">
        <w:rPr>
          <w:rFonts w:ascii="Times New Roman" w:hAnsi="Times New Roman" w:cs="Times New Roman"/>
          <w:bCs/>
          <w:sz w:val="25"/>
          <w:szCs w:val="25"/>
          <w:lang w:val="uk-UA"/>
        </w:rPr>
        <w:t>подав</w:t>
      </w:r>
      <w:r w:rsidR="00B20A58" w:rsidRPr="008A054D">
        <w:rPr>
          <w:rFonts w:ascii="Times New Roman" w:hAnsi="Times New Roman" w:cs="Times New Roman"/>
          <w:bCs/>
          <w:sz w:val="32"/>
          <w:szCs w:val="32"/>
          <w:lang w:val="uk-UA"/>
        </w:rPr>
        <w:t xml:space="preserve"> </w:t>
      </w:r>
      <w:r w:rsidR="00B20A58" w:rsidRPr="008A054D">
        <w:rPr>
          <w:rFonts w:ascii="Times New Roman" w:hAnsi="Times New Roman" w:cs="Times New Roman"/>
          <w:bCs/>
          <w:sz w:val="25"/>
          <w:szCs w:val="25"/>
          <w:lang w:val="uk-UA"/>
        </w:rPr>
        <w:t>усіх</w:t>
      </w:r>
      <w:r w:rsidR="00B20A58" w:rsidRPr="008A054D">
        <w:rPr>
          <w:rFonts w:ascii="Times New Roman" w:hAnsi="Times New Roman" w:cs="Times New Roman"/>
          <w:bCs/>
          <w:sz w:val="32"/>
          <w:szCs w:val="32"/>
          <w:lang w:val="uk-UA"/>
        </w:rPr>
        <w:t xml:space="preserve"> </w:t>
      </w:r>
      <w:r w:rsidR="00B20A58" w:rsidRPr="008A054D">
        <w:rPr>
          <w:rFonts w:ascii="Times New Roman" w:hAnsi="Times New Roman" w:cs="Times New Roman"/>
          <w:bCs/>
          <w:sz w:val="25"/>
          <w:szCs w:val="25"/>
          <w:lang w:val="uk-UA"/>
        </w:rPr>
        <w:t>документів,</w:t>
      </w:r>
      <w:r w:rsidR="00B20A58" w:rsidRPr="008A054D">
        <w:rPr>
          <w:rFonts w:ascii="Times New Roman" w:hAnsi="Times New Roman" w:cs="Times New Roman"/>
          <w:bCs/>
          <w:sz w:val="32"/>
          <w:szCs w:val="32"/>
          <w:lang w:val="uk-UA"/>
        </w:rPr>
        <w:t xml:space="preserve"> </w:t>
      </w:r>
      <w:r w:rsidR="00B20A58" w:rsidRPr="008A054D">
        <w:rPr>
          <w:rFonts w:ascii="Times New Roman" w:hAnsi="Times New Roman" w:cs="Times New Roman"/>
          <w:bCs/>
          <w:sz w:val="25"/>
          <w:szCs w:val="25"/>
          <w:lang w:val="uk-UA"/>
        </w:rPr>
        <w:t>визначених</w:t>
      </w:r>
      <w:r w:rsidR="00B20A58" w:rsidRPr="008A054D">
        <w:rPr>
          <w:rFonts w:ascii="Times New Roman" w:hAnsi="Times New Roman" w:cs="Times New Roman"/>
          <w:bCs/>
          <w:sz w:val="32"/>
          <w:szCs w:val="32"/>
          <w:lang w:val="uk-UA"/>
        </w:rPr>
        <w:t xml:space="preserve"> </w:t>
      </w:r>
      <w:r w:rsidR="00B20A58" w:rsidRPr="008A054D">
        <w:rPr>
          <w:rFonts w:ascii="Times New Roman" w:hAnsi="Times New Roman" w:cs="Times New Roman"/>
          <w:bCs/>
          <w:sz w:val="25"/>
          <w:szCs w:val="25"/>
          <w:lang w:val="uk-UA"/>
        </w:rPr>
        <w:t>частиною</w:t>
      </w:r>
      <w:r w:rsidR="00B20A58" w:rsidRPr="008A054D">
        <w:rPr>
          <w:rFonts w:ascii="Times New Roman" w:hAnsi="Times New Roman" w:cs="Times New Roman"/>
          <w:bCs/>
          <w:sz w:val="32"/>
          <w:szCs w:val="32"/>
          <w:lang w:val="uk-UA"/>
        </w:rPr>
        <w:t xml:space="preserve"> </w:t>
      </w:r>
      <w:r w:rsidR="00B20A58" w:rsidRPr="008A054D">
        <w:rPr>
          <w:rFonts w:ascii="Times New Roman" w:hAnsi="Times New Roman" w:cs="Times New Roman"/>
          <w:bCs/>
          <w:sz w:val="25"/>
          <w:szCs w:val="25"/>
          <w:lang w:val="uk-UA"/>
        </w:rPr>
        <w:t>першою</w:t>
      </w:r>
      <w:r w:rsidR="00B20A58" w:rsidRPr="008A054D">
        <w:rPr>
          <w:rFonts w:ascii="Times New Roman" w:hAnsi="Times New Roman" w:cs="Times New Roman"/>
          <w:bCs/>
          <w:sz w:val="32"/>
          <w:szCs w:val="32"/>
          <w:lang w:val="uk-UA"/>
        </w:rPr>
        <w:t xml:space="preserve"> </w:t>
      </w:r>
      <w:r w:rsidR="00B20A58" w:rsidRPr="008A054D">
        <w:rPr>
          <w:rFonts w:ascii="Times New Roman" w:hAnsi="Times New Roman" w:cs="Times New Roman"/>
          <w:bCs/>
          <w:sz w:val="25"/>
          <w:szCs w:val="25"/>
          <w:lang w:val="uk-UA"/>
        </w:rPr>
        <w:t>статті 72 Закону,</w:t>
      </w:r>
      <w:r w:rsidR="00C403A9" w:rsidRPr="008A054D">
        <w:rPr>
          <w:rFonts w:ascii="Times New Roman" w:hAnsi="Times New Roman" w:cs="Times New Roman"/>
          <w:bCs/>
          <w:sz w:val="25"/>
          <w:szCs w:val="25"/>
          <w:lang w:val="uk-UA"/>
        </w:rPr>
        <w:t xml:space="preserve"> </w:t>
      </w:r>
      <w:r w:rsidR="00705A9C" w:rsidRPr="008A054D">
        <w:rPr>
          <w:rFonts w:ascii="Times New Roman" w:hAnsi="Times New Roman" w:cs="Times New Roman"/>
          <w:bCs/>
          <w:sz w:val="25"/>
          <w:szCs w:val="25"/>
          <w:lang w:val="uk-UA"/>
        </w:rPr>
        <w:t xml:space="preserve">а тому </w:t>
      </w:r>
      <w:r w:rsidR="00C403A9" w:rsidRPr="008A054D">
        <w:rPr>
          <w:rFonts w:ascii="Times New Roman" w:hAnsi="Times New Roman" w:cs="Times New Roman"/>
          <w:bCs/>
          <w:sz w:val="25"/>
          <w:szCs w:val="25"/>
          <w:lang w:val="uk-UA"/>
        </w:rPr>
        <w:t xml:space="preserve">колегія Комісії дійшла </w:t>
      </w:r>
      <w:r w:rsidR="00D4756B" w:rsidRPr="008A054D">
        <w:rPr>
          <w:rFonts w:ascii="Times New Roman" w:hAnsi="Times New Roman" w:cs="Times New Roman"/>
          <w:bCs/>
          <w:sz w:val="25"/>
          <w:szCs w:val="25"/>
          <w:lang w:val="uk-UA"/>
        </w:rPr>
        <w:t>обґрунтованого</w:t>
      </w:r>
      <w:r w:rsidR="00E57147" w:rsidRPr="008A054D">
        <w:rPr>
          <w:rFonts w:ascii="Times New Roman" w:hAnsi="Times New Roman" w:cs="Times New Roman"/>
          <w:bCs/>
          <w:sz w:val="25"/>
          <w:szCs w:val="25"/>
          <w:lang w:val="uk-UA"/>
        </w:rPr>
        <w:t xml:space="preserve"> висновку про відмову йому </w:t>
      </w:r>
      <w:r w:rsidR="00063A4D" w:rsidRPr="008A054D">
        <w:rPr>
          <w:rFonts w:ascii="Times New Roman" w:hAnsi="Times New Roman" w:cs="Times New Roman"/>
          <w:bCs/>
          <w:sz w:val="25"/>
          <w:szCs w:val="25"/>
          <w:lang w:val="uk-UA"/>
        </w:rPr>
        <w:t xml:space="preserve">в допуску до участі в доборі на посаду судді місцевого суду, оголошеному рішенням </w:t>
      </w:r>
      <w:r w:rsidR="00063A4D" w:rsidRPr="008A054D">
        <w:rPr>
          <w:rFonts w:ascii="Times New Roman" w:hAnsi="Times New Roman" w:cs="Times New Roman"/>
          <w:bCs/>
          <w:sz w:val="25"/>
          <w:szCs w:val="25"/>
          <w:lang w:val="uk-UA"/>
        </w:rPr>
        <w:lastRenderedPageBreak/>
        <w:t>Комісії від 11 грудня 2024 року № 366/зп-24</w:t>
      </w:r>
      <w:r w:rsidR="00D4756B" w:rsidRPr="008A054D">
        <w:rPr>
          <w:rFonts w:ascii="Times New Roman" w:hAnsi="Times New Roman" w:cs="Times New Roman"/>
          <w:bCs/>
          <w:sz w:val="25"/>
          <w:szCs w:val="25"/>
          <w:lang w:val="uk-UA"/>
        </w:rPr>
        <w:t xml:space="preserve">, </w:t>
      </w:r>
      <w:r w:rsidR="00705A9C" w:rsidRPr="008A054D">
        <w:rPr>
          <w:rFonts w:ascii="Times New Roman" w:hAnsi="Times New Roman" w:cs="Times New Roman"/>
          <w:bCs/>
          <w:sz w:val="25"/>
          <w:szCs w:val="25"/>
          <w:lang w:val="uk-UA"/>
        </w:rPr>
        <w:t xml:space="preserve">у зв’язку з чим </w:t>
      </w:r>
      <w:r w:rsidR="00D4756B" w:rsidRPr="008A054D">
        <w:rPr>
          <w:rFonts w:ascii="Times New Roman" w:hAnsi="Times New Roman" w:cs="Times New Roman"/>
          <w:bCs/>
          <w:sz w:val="25"/>
          <w:szCs w:val="25"/>
          <w:lang w:val="uk-UA"/>
        </w:rPr>
        <w:t xml:space="preserve">підстави для перегляду зазначеного рішення </w:t>
      </w:r>
      <w:r w:rsidR="00D35F8D" w:rsidRPr="008A054D">
        <w:rPr>
          <w:rFonts w:ascii="Times New Roman" w:hAnsi="Times New Roman" w:cs="Times New Roman"/>
          <w:bCs/>
          <w:sz w:val="25"/>
          <w:szCs w:val="25"/>
          <w:lang w:val="uk-UA"/>
        </w:rPr>
        <w:t xml:space="preserve">та допуску </w:t>
      </w:r>
      <w:proofErr w:type="spellStart"/>
      <w:r w:rsidR="00297BDB" w:rsidRPr="008A054D">
        <w:rPr>
          <w:rFonts w:ascii="Times New Roman" w:hAnsi="Times New Roman" w:cs="Times New Roman"/>
          <w:bCs/>
          <w:sz w:val="25"/>
          <w:szCs w:val="25"/>
          <w:lang w:val="uk-UA"/>
        </w:rPr>
        <w:t>Стаценко</w:t>
      </w:r>
      <w:proofErr w:type="spellEnd"/>
      <w:r w:rsidR="00297BDB" w:rsidRPr="008A054D">
        <w:rPr>
          <w:rFonts w:ascii="Times New Roman" w:hAnsi="Times New Roman" w:cs="Times New Roman"/>
          <w:bCs/>
          <w:sz w:val="25"/>
          <w:szCs w:val="25"/>
          <w:lang w:val="uk-UA"/>
        </w:rPr>
        <w:t xml:space="preserve"> В.М.</w:t>
      </w:r>
      <w:r w:rsidR="00D35F8D" w:rsidRPr="008A054D">
        <w:rPr>
          <w:rFonts w:ascii="Times New Roman" w:hAnsi="Times New Roman" w:cs="Times New Roman"/>
          <w:bCs/>
          <w:sz w:val="25"/>
          <w:szCs w:val="25"/>
          <w:lang w:val="uk-UA"/>
        </w:rPr>
        <w:t xml:space="preserve"> до</w:t>
      </w:r>
      <w:r w:rsidR="00F55E68" w:rsidRPr="008A054D">
        <w:rPr>
          <w:lang w:val="uk-UA"/>
        </w:rPr>
        <w:t xml:space="preserve"> </w:t>
      </w:r>
      <w:r w:rsidR="00F55E68" w:rsidRPr="008A054D">
        <w:rPr>
          <w:rFonts w:ascii="Times New Roman" w:hAnsi="Times New Roman" w:cs="Times New Roman"/>
          <w:bCs/>
          <w:sz w:val="25"/>
          <w:szCs w:val="25"/>
          <w:lang w:val="uk-UA"/>
        </w:rPr>
        <w:t xml:space="preserve">участі в доборі на посаду судді місцевого суду </w:t>
      </w:r>
      <w:r w:rsidR="00D4756B" w:rsidRPr="008A054D">
        <w:rPr>
          <w:rFonts w:ascii="Times New Roman" w:hAnsi="Times New Roman" w:cs="Times New Roman"/>
          <w:bCs/>
          <w:sz w:val="25"/>
          <w:szCs w:val="25"/>
          <w:lang w:val="uk-UA"/>
        </w:rPr>
        <w:t>відсутн</w:t>
      </w:r>
      <w:r w:rsidR="00063A4D" w:rsidRPr="008A054D">
        <w:rPr>
          <w:rFonts w:ascii="Times New Roman" w:hAnsi="Times New Roman" w:cs="Times New Roman"/>
          <w:bCs/>
          <w:sz w:val="25"/>
          <w:szCs w:val="25"/>
          <w:lang w:val="uk-UA"/>
        </w:rPr>
        <w:t>і</w:t>
      </w:r>
      <w:r w:rsidR="00D4756B" w:rsidRPr="008A054D">
        <w:rPr>
          <w:rFonts w:ascii="Times New Roman" w:hAnsi="Times New Roman" w:cs="Times New Roman"/>
          <w:bCs/>
          <w:sz w:val="25"/>
          <w:szCs w:val="25"/>
          <w:lang w:val="uk-UA"/>
        </w:rPr>
        <w:t xml:space="preserve">. </w:t>
      </w:r>
    </w:p>
    <w:p w:rsidR="00C5765C" w:rsidRPr="008A054D" w:rsidRDefault="00A9219C" w:rsidP="001A0C6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 xml:space="preserve">Керуючись статтями </w:t>
      </w:r>
      <w:r w:rsidR="000A0ABD" w:rsidRPr="008A054D">
        <w:rPr>
          <w:rFonts w:ascii="Times New Roman" w:hAnsi="Times New Roman" w:cs="Times New Roman"/>
          <w:bCs/>
          <w:sz w:val="25"/>
          <w:szCs w:val="25"/>
          <w:lang w:val="uk-UA"/>
        </w:rPr>
        <w:t xml:space="preserve">69–73, 93, 101 </w:t>
      </w:r>
      <w:r w:rsidR="009B3B42" w:rsidRPr="008A054D">
        <w:rPr>
          <w:rFonts w:ascii="Times New Roman" w:hAnsi="Times New Roman" w:cs="Times New Roman"/>
          <w:bCs/>
          <w:sz w:val="25"/>
          <w:szCs w:val="25"/>
          <w:lang w:val="uk-UA"/>
        </w:rPr>
        <w:t>Закону України «П</w:t>
      </w:r>
      <w:r w:rsidR="001A0C6D" w:rsidRPr="008A054D">
        <w:rPr>
          <w:rFonts w:ascii="Times New Roman" w:hAnsi="Times New Roman" w:cs="Times New Roman"/>
          <w:bCs/>
          <w:sz w:val="25"/>
          <w:szCs w:val="25"/>
          <w:lang w:val="uk-UA"/>
        </w:rPr>
        <w:t xml:space="preserve">ро судоустрій і статус суддів», </w:t>
      </w:r>
      <w:r w:rsidR="009B3B42" w:rsidRPr="008A054D">
        <w:rPr>
          <w:rFonts w:ascii="Times New Roman" w:hAnsi="Times New Roman" w:cs="Times New Roman"/>
          <w:bCs/>
          <w:sz w:val="25"/>
          <w:szCs w:val="25"/>
          <w:lang w:val="uk-UA"/>
        </w:rPr>
        <w:t xml:space="preserve">Вища кваліфікаційна комісія суддів України одноголосно </w:t>
      </w:r>
    </w:p>
    <w:p w:rsidR="002C0B21" w:rsidRPr="008A054D" w:rsidRDefault="002C0B21" w:rsidP="008A054D">
      <w:pPr>
        <w:autoSpaceDE w:val="0"/>
        <w:autoSpaceDN w:val="0"/>
        <w:adjustRightInd w:val="0"/>
        <w:spacing w:after="0" w:line="240" w:lineRule="auto"/>
        <w:jc w:val="both"/>
        <w:rPr>
          <w:rFonts w:ascii="Times New Roman" w:hAnsi="Times New Roman" w:cs="Times New Roman"/>
          <w:bCs/>
          <w:sz w:val="25"/>
          <w:szCs w:val="25"/>
          <w:lang w:val="uk-UA"/>
        </w:rPr>
      </w:pPr>
    </w:p>
    <w:p w:rsidR="002C0B21" w:rsidRPr="008A054D" w:rsidRDefault="002C0B21" w:rsidP="008A054D">
      <w:pPr>
        <w:autoSpaceDE w:val="0"/>
        <w:autoSpaceDN w:val="0"/>
        <w:adjustRightInd w:val="0"/>
        <w:spacing w:after="0" w:line="240" w:lineRule="auto"/>
        <w:jc w:val="center"/>
        <w:rPr>
          <w:rFonts w:ascii="Times New Roman" w:hAnsi="Times New Roman" w:cs="Times New Roman"/>
          <w:bCs/>
          <w:sz w:val="25"/>
          <w:szCs w:val="25"/>
          <w:lang w:val="uk-UA"/>
        </w:rPr>
      </w:pPr>
      <w:r w:rsidRPr="008A054D">
        <w:rPr>
          <w:rFonts w:ascii="Times New Roman" w:hAnsi="Times New Roman" w:cs="Times New Roman"/>
          <w:bCs/>
          <w:sz w:val="25"/>
          <w:szCs w:val="25"/>
          <w:lang w:val="uk-UA"/>
        </w:rPr>
        <w:t>вирішила:</w:t>
      </w:r>
    </w:p>
    <w:p w:rsidR="006D00AF" w:rsidRPr="008A054D"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p>
    <w:p w:rsidR="00E246DB" w:rsidRPr="008A054D" w:rsidRDefault="00E57147" w:rsidP="00803A28">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r w:rsidRPr="008A054D">
        <w:rPr>
          <w:rFonts w:ascii="Times New Roman" w:hAnsi="Times New Roman" w:cs="Times New Roman"/>
          <w:bCs/>
          <w:sz w:val="25"/>
          <w:szCs w:val="25"/>
          <w:lang w:val="uk-UA"/>
        </w:rPr>
        <w:t>в</w:t>
      </w:r>
      <w:r w:rsidR="00D4756B" w:rsidRPr="008A054D">
        <w:rPr>
          <w:rFonts w:ascii="Times New Roman" w:hAnsi="Times New Roman" w:cs="Times New Roman"/>
          <w:bCs/>
          <w:sz w:val="25"/>
          <w:szCs w:val="25"/>
          <w:lang w:val="uk-UA"/>
        </w:rPr>
        <w:t xml:space="preserve">ідмовити </w:t>
      </w:r>
      <w:proofErr w:type="spellStart"/>
      <w:r w:rsidR="00297BDB" w:rsidRPr="008A054D">
        <w:rPr>
          <w:rFonts w:ascii="Times New Roman" w:hAnsi="Times New Roman" w:cs="Times New Roman"/>
          <w:bCs/>
          <w:sz w:val="25"/>
          <w:szCs w:val="25"/>
          <w:lang w:val="uk-UA"/>
        </w:rPr>
        <w:t>Стаценку</w:t>
      </w:r>
      <w:proofErr w:type="spellEnd"/>
      <w:r w:rsidR="00297BDB" w:rsidRPr="008A054D">
        <w:rPr>
          <w:rFonts w:ascii="Times New Roman" w:hAnsi="Times New Roman" w:cs="Times New Roman"/>
          <w:bCs/>
          <w:sz w:val="25"/>
          <w:szCs w:val="25"/>
          <w:lang w:val="uk-UA"/>
        </w:rPr>
        <w:t xml:space="preserve"> Вадиму Миколайовичу</w:t>
      </w:r>
      <w:r w:rsidR="00A1482E" w:rsidRPr="008A054D">
        <w:rPr>
          <w:rFonts w:ascii="Times New Roman" w:hAnsi="Times New Roman" w:cs="Times New Roman"/>
          <w:bCs/>
          <w:sz w:val="25"/>
          <w:szCs w:val="25"/>
          <w:lang w:val="uk-UA"/>
        </w:rPr>
        <w:t xml:space="preserve"> </w:t>
      </w:r>
      <w:r w:rsidR="00964F58" w:rsidRPr="008A054D">
        <w:rPr>
          <w:rFonts w:ascii="Times New Roman" w:hAnsi="Times New Roman" w:cs="Times New Roman"/>
          <w:bCs/>
          <w:sz w:val="25"/>
          <w:szCs w:val="25"/>
          <w:lang w:val="uk-UA"/>
        </w:rPr>
        <w:t>в</w:t>
      </w:r>
      <w:r w:rsidR="006F7474" w:rsidRPr="008A054D">
        <w:rPr>
          <w:rFonts w:ascii="Times New Roman" w:hAnsi="Times New Roman" w:cs="Times New Roman"/>
          <w:bCs/>
          <w:sz w:val="25"/>
          <w:szCs w:val="25"/>
          <w:lang w:val="uk-UA"/>
        </w:rPr>
        <w:t xml:space="preserve"> задоволенні заяви</w:t>
      </w:r>
      <w:r w:rsidR="00AF4389" w:rsidRPr="008A054D">
        <w:rPr>
          <w:rFonts w:ascii="Times New Roman" w:hAnsi="Times New Roman" w:cs="Times New Roman"/>
          <w:bCs/>
          <w:sz w:val="25"/>
          <w:szCs w:val="25"/>
          <w:lang w:val="uk-UA"/>
        </w:rPr>
        <w:t xml:space="preserve"> </w:t>
      </w:r>
      <w:r w:rsidR="006F7474" w:rsidRPr="008A054D">
        <w:rPr>
          <w:rFonts w:ascii="Times New Roman" w:hAnsi="Times New Roman" w:cs="Times New Roman"/>
          <w:bCs/>
          <w:sz w:val="25"/>
          <w:szCs w:val="25"/>
          <w:lang w:val="uk-UA"/>
        </w:rPr>
        <w:t xml:space="preserve">про перегляд рішення Вищої кваліфікаційної комісії суддів України </w:t>
      </w:r>
      <w:r w:rsidR="00063A4D" w:rsidRPr="008A054D">
        <w:rPr>
          <w:rFonts w:ascii="Times New Roman" w:hAnsi="Times New Roman" w:cs="Times New Roman"/>
          <w:bCs/>
          <w:sz w:val="25"/>
          <w:szCs w:val="25"/>
          <w:lang w:val="uk-UA"/>
        </w:rPr>
        <w:t xml:space="preserve">від 09 травня 2025 року № </w:t>
      </w:r>
      <w:r w:rsidR="00297BDB" w:rsidRPr="008A054D">
        <w:rPr>
          <w:rFonts w:ascii="Times New Roman" w:hAnsi="Times New Roman" w:cs="Times New Roman"/>
          <w:bCs/>
          <w:sz w:val="25"/>
          <w:szCs w:val="25"/>
          <w:lang w:val="uk-UA"/>
        </w:rPr>
        <w:t>404</w:t>
      </w:r>
      <w:r w:rsidR="00063A4D" w:rsidRPr="008A054D">
        <w:rPr>
          <w:rFonts w:ascii="Times New Roman" w:hAnsi="Times New Roman" w:cs="Times New Roman"/>
          <w:bCs/>
          <w:sz w:val="25"/>
          <w:szCs w:val="25"/>
          <w:lang w:val="uk-UA"/>
        </w:rPr>
        <w:t>/дс-25 про відмову в допуску до участі в доборі на посаду судді місцевого суду, оголошеному рішенням Комісії від 11 грудня 2024 року № 366/зп-24.</w:t>
      </w:r>
    </w:p>
    <w:p w:rsidR="001451CC" w:rsidRPr="008A054D" w:rsidRDefault="001451CC" w:rsidP="004C7890">
      <w:pPr>
        <w:pBdr>
          <w:top w:val="nil"/>
          <w:left w:val="nil"/>
          <w:bottom w:val="nil"/>
          <w:right w:val="nil"/>
          <w:between w:val="nil"/>
        </w:pBdr>
        <w:shd w:val="clear" w:color="auto" w:fill="FFFFFF"/>
        <w:spacing w:after="0" w:line="240" w:lineRule="auto"/>
        <w:jc w:val="both"/>
        <w:rPr>
          <w:rFonts w:ascii="Times New Roman" w:hAnsi="Times New Roman" w:cs="Times New Roman"/>
          <w:color w:val="0D0D0D" w:themeColor="text1" w:themeTint="F2"/>
          <w:sz w:val="25"/>
          <w:szCs w:val="25"/>
          <w:lang w:val="uk-UA"/>
        </w:rPr>
      </w:pPr>
    </w:p>
    <w:p w:rsidR="001451CC" w:rsidRPr="008A054D" w:rsidRDefault="001451C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Головуючий</w:t>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 xml:space="preserve">Андрій ПАСІЧНИК </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Члени Комісії:</w:t>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Михайло БОГОНІС</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Людмила ВОЛКОВА</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Віталій ГАЦЕЛЮК</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 xml:space="preserve">Роман КИДИСЮК </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 xml:space="preserve">Надія КОБЕЦЬКА </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 xml:space="preserve">Олег КОЛІУШ </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Володимир ЛУГАНСЬКИЙ</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 xml:space="preserve">Руслан МЕЛЬНИК </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Олексій ОМЕЛЬЯН</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Руслан СИДОРОВИЧ</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 xml:space="preserve">Сергій ЧУМАК </w:t>
      </w: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8A054D"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r>
      <w:r w:rsidRPr="008A054D">
        <w:rPr>
          <w:rFonts w:ascii="Times New Roman" w:eastAsia="Times New Roman" w:hAnsi="Times New Roman" w:cs="Times New Roman"/>
          <w:sz w:val="25"/>
          <w:szCs w:val="25"/>
          <w:lang w:val="uk-UA" w:eastAsia="uk-UA"/>
        </w:rPr>
        <w:tab/>
        <w:t>Галина ШЕВЧУК</w:t>
      </w:r>
      <w:bookmarkStart w:id="2" w:name="_GoBack"/>
      <w:bookmarkEnd w:id="2"/>
    </w:p>
    <w:sectPr w:rsidR="004C7890" w:rsidRPr="008A054D"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965" w:rsidRDefault="003A5965" w:rsidP="005F2A2E">
      <w:pPr>
        <w:spacing w:after="0" w:line="240" w:lineRule="auto"/>
      </w:pPr>
      <w:r>
        <w:separator/>
      </w:r>
    </w:p>
  </w:endnote>
  <w:endnote w:type="continuationSeparator" w:id="0">
    <w:p w:rsidR="003A5965" w:rsidRDefault="003A596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965" w:rsidRDefault="003A5965" w:rsidP="005F2A2E">
      <w:pPr>
        <w:spacing w:after="0" w:line="240" w:lineRule="auto"/>
      </w:pPr>
      <w:r>
        <w:separator/>
      </w:r>
    </w:p>
  </w:footnote>
  <w:footnote w:type="continuationSeparator" w:id="0">
    <w:p w:rsidR="003A5965" w:rsidRDefault="003A596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5D2764">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26C9"/>
    <w:rsid w:val="00036B74"/>
    <w:rsid w:val="000412F3"/>
    <w:rsid w:val="00043A08"/>
    <w:rsid w:val="00044457"/>
    <w:rsid w:val="00051035"/>
    <w:rsid w:val="0005578A"/>
    <w:rsid w:val="000561E4"/>
    <w:rsid w:val="00060A1A"/>
    <w:rsid w:val="000623EA"/>
    <w:rsid w:val="00063A4D"/>
    <w:rsid w:val="000651F3"/>
    <w:rsid w:val="00067C98"/>
    <w:rsid w:val="00067E97"/>
    <w:rsid w:val="000721D7"/>
    <w:rsid w:val="000774E6"/>
    <w:rsid w:val="00086F3E"/>
    <w:rsid w:val="00091D22"/>
    <w:rsid w:val="00092727"/>
    <w:rsid w:val="00095EF2"/>
    <w:rsid w:val="000A0ABD"/>
    <w:rsid w:val="000A184A"/>
    <w:rsid w:val="000A198B"/>
    <w:rsid w:val="000A741B"/>
    <w:rsid w:val="000A746C"/>
    <w:rsid w:val="000B053C"/>
    <w:rsid w:val="000B3B76"/>
    <w:rsid w:val="000B767D"/>
    <w:rsid w:val="000C1605"/>
    <w:rsid w:val="000C1C61"/>
    <w:rsid w:val="000C3400"/>
    <w:rsid w:val="000C63E8"/>
    <w:rsid w:val="000D2597"/>
    <w:rsid w:val="000E3C97"/>
    <w:rsid w:val="000F1083"/>
    <w:rsid w:val="000F2416"/>
    <w:rsid w:val="000F24E3"/>
    <w:rsid w:val="000F5D14"/>
    <w:rsid w:val="00104CB1"/>
    <w:rsid w:val="00106D06"/>
    <w:rsid w:val="00113D82"/>
    <w:rsid w:val="00115791"/>
    <w:rsid w:val="00125AAD"/>
    <w:rsid w:val="001277D1"/>
    <w:rsid w:val="00136ACA"/>
    <w:rsid w:val="00141269"/>
    <w:rsid w:val="001451CC"/>
    <w:rsid w:val="0015048F"/>
    <w:rsid w:val="00151924"/>
    <w:rsid w:val="0015738E"/>
    <w:rsid w:val="001632EB"/>
    <w:rsid w:val="00165935"/>
    <w:rsid w:val="00165CC7"/>
    <w:rsid w:val="0016679A"/>
    <w:rsid w:val="0016792C"/>
    <w:rsid w:val="00173BDA"/>
    <w:rsid w:val="00176C2A"/>
    <w:rsid w:val="001804DC"/>
    <w:rsid w:val="00184BA0"/>
    <w:rsid w:val="00187702"/>
    <w:rsid w:val="001966D9"/>
    <w:rsid w:val="00197AD3"/>
    <w:rsid w:val="001A0C6D"/>
    <w:rsid w:val="001A2F46"/>
    <w:rsid w:val="001A7FC9"/>
    <w:rsid w:val="001B1550"/>
    <w:rsid w:val="001B347E"/>
    <w:rsid w:val="001B3CC6"/>
    <w:rsid w:val="001B77CA"/>
    <w:rsid w:val="001C3254"/>
    <w:rsid w:val="001C61C3"/>
    <w:rsid w:val="001C7563"/>
    <w:rsid w:val="001D3408"/>
    <w:rsid w:val="001D56EC"/>
    <w:rsid w:val="001D7875"/>
    <w:rsid w:val="001E131A"/>
    <w:rsid w:val="001E6DAA"/>
    <w:rsid w:val="001F27AD"/>
    <w:rsid w:val="001F5671"/>
    <w:rsid w:val="002000E3"/>
    <w:rsid w:val="00202685"/>
    <w:rsid w:val="002031D1"/>
    <w:rsid w:val="002059CB"/>
    <w:rsid w:val="00205C35"/>
    <w:rsid w:val="002105E8"/>
    <w:rsid w:val="00214AAF"/>
    <w:rsid w:val="002212B9"/>
    <w:rsid w:val="0022360A"/>
    <w:rsid w:val="00224431"/>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95A9A"/>
    <w:rsid w:val="00297BDB"/>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2B1F"/>
    <w:rsid w:val="002F36B3"/>
    <w:rsid w:val="002F4AE5"/>
    <w:rsid w:val="002F7FC8"/>
    <w:rsid w:val="0030165C"/>
    <w:rsid w:val="003033E4"/>
    <w:rsid w:val="00305C16"/>
    <w:rsid w:val="00321249"/>
    <w:rsid w:val="00323D33"/>
    <w:rsid w:val="00337390"/>
    <w:rsid w:val="00337ACE"/>
    <w:rsid w:val="003408D0"/>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5BF8"/>
    <w:rsid w:val="003E6DD7"/>
    <w:rsid w:val="003F1F18"/>
    <w:rsid w:val="00400D94"/>
    <w:rsid w:val="004060C5"/>
    <w:rsid w:val="0041029E"/>
    <w:rsid w:val="00411FFC"/>
    <w:rsid w:val="00414EE8"/>
    <w:rsid w:val="00420A2A"/>
    <w:rsid w:val="0042149C"/>
    <w:rsid w:val="00424579"/>
    <w:rsid w:val="0042605B"/>
    <w:rsid w:val="00430E7C"/>
    <w:rsid w:val="00433982"/>
    <w:rsid w:val="00435035"/>
    <w:rsid w:val="00446518"/>
    <w:rsid w:val="00446801"/>
    <w:rsid w:val="00452F6D"/>
    <w:rsid w:val="00460CD1"/>
    <w:rsid w:val="00460CD8"/>
    <w:rsid w:val="004611A3"/>
    <w:rsid w:val="004635E1"/>
    <w:rsid w:val="004645FC"/>
    <w:rsid w:val="00470720"/>
    <w:rsid w:val="004714C4"/>
    <w:rsid w:val="00473173"/>
    <w:rsid w:val="004732AE"/>
    <w:rsid w:val="00474A45"/>
    <w:rsid w:val="004772A6"/>
    <w:rsid w:val="00486FBD"/>
    <w:rsid w:val="0049046F"/>
    <w:rsid w:val="00491BEE"/>
    <w:rsid w:val="00496AF8"/>
    <w:rsid w:val="00496F81"/>
    <w:rsid w:val="004A36DE"/>
    <w:rsid w:val="004A4497"/>
    <w:rsid w:val="004A53AC"/>
    <w:rsid w:val="004A7640"/>
    <w:rsid w:val="004B1D27"/>
    <w:rsid w:val="004B27FA"/>
    <w:rsid w:val="004B44F6"/>
    <w:rsid w:val="004B6C25"/>
    <w:rsid w:val="004B7413"/>
    <w:rsid w:val="004C2573"/>
    <w:rsid w:val="004C27F6"/>
    <w:rsid w:val="004C7890"/>
    <w:rsid w:val="004D1606"/>
    <w:rsid w:val="004D1794"/>
    <w:rsid w:val="004E6377"/>
    <w:rsid w:val="004E691C"/>
    <w:rsid w:val="004E723E"/>
    <w:rsid w:val="004F6FF3"/>
    <w:rsid w:val="00500087"/>
    <w:rsid w:val="005036AB"/>
    <w:rsid w:val="005045C8"/>
    <w:rsid w:val="00511970"/>
    <w:rsid w:val="00511E2D"/>
    <w:rsid w:val="00522E79"/>
    <w:rsid w:val="005244DB"/>
    <w:rsid w:val="0052688B"/>
    <w:rsid w:val="00532C02"/>
    <w:rsid w:val="00534FB8"/>
    <w:rsid w:val="00551E5E"/>
    <w:rsid w:val="00554D8D"/>
    <w:rsid w:val="00572E5C"/>
    <w:rsid w:val="0058461A"/>
    <w:rsid w:val="005857FD"/>
    <w:rsid w:val="00593AED"/>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C"/>
    <w:rsid w:val="006041BF"/>
    <w:rsid w:val="00610BAF"/>
    <w:rsid w:val="0061738B"/>
    <w:rsid w:val="00621DFB"/>
    <w:rsid w:val="00637661"/>
    <w:rsid w:val="00637BA7"/>
    <w:rsid w:val="00644880"/>
    <w:rsid w:val="0065015E"/>
    <w:rsid w:val="0065146B"/>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380B"/>
    <w:rsid w:val="00693C66"/>
    <w:rsid w:val="006958AF"/>
    <w:rsid w:val="006964CD"/>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63BE"/>
    <w:rsid w:val="00717A51"/>
    <w:rsid w:val="00723AC5"/>
    <w:rsid w:val="00723BD4"/>
    <w:rsid w:val="0073015A"/>
    <w:rsid w:val="007328C3"/>
    <w:rsid w:val="007425A0"/>
    <w:rsid w:val="00744F6C"/>
    <w:rsid w:val="00746DFB"/>
    <w:rsid w:val="007507A9"/>
    <w:rsid w:val="00754476"/>
    <w:rsid w:val="00757256"/>
    <w:rsid w:val="00757ECC"/>
    <w:rsid w:val="00760B4A"/>
    <w:rsid w:val="007623FC"/>
    <w:rsid w:val="00762E67"/>
    <w:rsid w:val="007659D3"/>
    <w:rsid w:val="007733F1"/>
    <w:rsid w:val="0077680F"/>
    <w:rsid w:val="00776DC4"/>
    <w:rsid w:val="00780E67"/>
    <w:rsid w:val="007814C9"/>
    <w:rsid w:val="00781F70"/>
    <w:rsid w:val="00782DE5"/>
    <w:rsid w:val="00783E29"/>
    <w:rsid w:val="00786C50"/>
    <w:rsid w:val="00790089"/>
    <w:rsid w:val="007A1ED6"/>
    <w:rsid w:val="007A39D5"/>
    <w:rsid w:val="007A61F0"/>
    <w:rsid w:val="007B156F"/>
    <w:rsid w:val="007B240B"/>
    <w:rsid w:val="007B3333"/>
    <w:rsid w:val="007B3D79"/>
    <w:rsid w:val="007C1C0A"/>
    <w:rsid w:val="007C20B2"/>
    <w:rsid w:val="007C4FCA"/>
    <w:rsid w:val="007D401C"/>
    <w:rsid w:val="007D48C6"/>
    <w:rsid w:val="007E14A6"/>
    <w:rsid w:val="007E1A25"/>
    <w:rsid w:val="007E5C62"/>
    <w:rsid w:val="007E7D27"/>
    <w:rsid w:val="007F2BBB"/>
    <w:rsid w:val="007F65A1"/>
    <w:rsid w:val="008003D0"/>
    <w:rsid w:val="00802699"/>
    <w:rsid w:val="00803A28"/>
    <w:rsid w:val="00810E62"/>
    <w:rsid w:val="008120AE"/>
    <w:rsid w:val="00813147"/>
    <w:rsid w:val="0081634D"/>
    <w:rsid w:val="00817C46"/>
    <w:rsid w:val="00821DBE"/>
    <w:rsid w:val="008222E3"/>
    <w:rsid w:val="008241A3"/>
    <w:rsid w:val="00826EDD"/>
    <w:rsid w:val="008312E5"/>
    <w:rsid w:val="00831514"/>
    <w:rsid w:val="00833F1B"/>
    <w:rsid w:val="0083651E"/>
    <w:rsid w:val="00836B8B"/>
    <w:rsid w:val="008377AE"/>
    <w:rsid w:val="00842DC2"/>
    <w:rsid w:val="0084351E"/>
    <w:rsid w:val="00844C5D"/>
    <w:rsid w:val="008459EA"/>
    <w:rsid w:val="0085072A"/>
    <w:rsid w:val="00851EE2"/>
    <w:rsid w:val="008521A6"/>
    <w:rsid w:val="00865AB3"/>
    <w:rsid w:val="00865E95"/>
    <w:rsid w:val="008669F4"/>
    <w:rsid w:val="00872BFF"/>
    <w:rsid w:val="00872DFE"/>
    <w:rsid w:val="008733FA"/>
    <w:rsid w:val="0087421F"/>
    <w:rsid w:val="00877142"/>
    <w:rsid w:val="0087788A"/>
    <w:rsid w:val="00877E35"/>
    <w:rsid w:val="008832D4"/>
    <w:rsid w:val="00883350"/>
    <w:rsid w:val="008862CD"/>
    <w:rsid w:val="008920A0"/>
    <w:rsid w:val="00892D79"/>
    <w:rsid w:val="00897538"/>
    <w:rsid w:val="008A054D"/>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901E29"/>
    <w:rsid w:val="009121C1"/>
    <w:rsid w:val="00913C43"/>
    <w:rsid w:val="00923CE3"/>
    <w:rsid w:val="00931A29"/>
    <w:rsid w:val="00934DA8"/>
    <w:rsid w:val="00943F5E"/>
    <w:rsid w:val="00945DC7"/>
    <w:rsid w:val="00947F17"/>
    <w:rsid w:val="00950EAC"/>
    <w:rsid w:val="00952E9B"/>
    <w:rsid w:val="009543D5"/>
    <w:rsid w:val="009607E6"/>
    <w:rsid w:val="00964F58"/>
    <w:rsid w:val="0096533F"/>
    <w:rsid w:val="00966912"/>
    <w:rsid w:val="0096705B"/>
    <w:rsid w:val="00967C08"/>
    <w:rsid w:val="009718BF"/>
    <w:rsid w:val="009730EC"/>
    <w:rsid w:val="009810D9"/>
    <w:rsid w:val="00981118"/>
    <w:rsid w:val="009852E1"/>
    <w:rsid w:val="00986F39"/>
    <w:rsid w:val="00990014"/>
    <w:rsid w:val="0099195D"/>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46ED"/>
    <w:rsid w:val="009F7C84"/>
    <w:rsid w:val="00A021B5"/>
    <w:rsid w:val="00A1188F"/>
    <w:rsid w:val="00A13211"/>
    <w:rsid w:val="00A1482E"/>
    <w:rsid w:val="00A15578"/>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0F3F"/>
    <w:rsid w:val="00A731CA"/>
    <w:rsid w:val="00A74F92"/>
    <w:rsid w:val="00A81E36"/>
    <w:rsid w:val="00A9219C"/>
    <w:rsid w:val="00A952D7"/>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2B28"/>
    <w:rsid w:val="00AE6816"/>
    <w:rsid w:val="00AE75AD"/>
    <w:rsid w:val="00AF13C7"/>
    <w:rsid w:val="00AF20D5"/>
    <w:rsid w:val="00AF2701"/>
    <w:rsid w:val="00AF4389"/>
    <w:rsid w:val="00AF7340"/>
    <w:rsid w:val="00B0556B"/>
    <w:rsid w:val="00B05A7D"/>
    <w:rsid w:val="00B05BA9"/>
    <w:rsid w:val="00B165AA"/>
    <w:rsid w:val="00B20A58"/>
    <w:rsid w:val="00B223F0"/>
    <w:rsid w:val="00B248E0"/>
    <w:rsid w:val="00B332E4"/>
    <w:rsid w:val="00B3411F"/>
    <w:rsid w:val="00B34884"/>
    <w:rsid w:val="00B403AC"/>
    <w:rsid w:val="00B410A3"/>
    <w:rsid w:val="00B41989"/>
    <w:rsid w:val="00B4206B"/>
    <w:rsid w:val="00B4416B"/>
    <w:rsid w:val="00B47CA0"/>
    <w:rsid w:val="00B6188B"/>
    <w:rsid w:val="00B62902"/>
    <w:rsid w:val="00B64442"/>
    <w:rsid w:val="00B7453C"/>
    <w:rsid w:val="00B77ADD"/>
    <w:rsid w:val="00B80ECE"/>
    <w:rsid w:val="00B81847"/>
    <w:rsid w:val="00B81EFE"/>
    <w:rsid w:val="00B83B20"/>
    <w:rsid w:val="00B847D5"/>
    <w:rsid w:val="00B86185"/>
    <w:rsid w:val="00B91F18"/>
    <w:rsid w:val="00B94D8D"/>
    <w:rsid w:val="00BA29CC"/>
    <w:rsid w:val="00BA4C50"/>
    <w:rsid w:val="00BB1C0D"/>
    <w:rsid w:val="00BB35C4"/>
    <w:rsid w:val="00BC3E32"/>
    <w:rsid w:val="00BC4FF1"/>
    <w:rsid w:val="00BC5773"/>
    <w:rsid w:val="00BD06D1"/>
    <w:rsid w:val="00BD08F4"/>
    <w:rsid w:val="00BE31B8"/>
    <w:rsid w:val="00BE3D7A"/>
    <w:rsid w:val="00BE547F"/>
    <w:rsid w:val="00BE6521"/>
    <w:rsid w:val="00BF1122"/>
    <w:rsid w:val="00BF1BA4"/>
    <w:rsid w:val="00BF3015"/>
    <w:rsid w:val="00BF3607"/>
    <w:rsid w:val="00BF460E"/>
    <w:rsid w:val="00C05250"/>
    <w:rsid w:val="00C11EE7"/>
    <w:rsid w:val="00C1371B"/>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1BD8"/>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33A6"/>
    <w:rsid w:val="00CF59D9"/>
    <w:rsid w:val="00CF67D2"/>
    <w:rsid w:val="00CF6FC3"/>
    <w:rsid w:val="00CF6FCC"/>
    <w:rsid w:val="00D00622"/>
    <w:rsid w:val="00D01446"/>
    <w:rsid w:val="00D04E5E"/>
    <w:rsid w:val="00D0631F"/>
    <w:rsid w:val="00D10CAD"/>
    <w:rsid w:val="00D13AAF"/>
    <w:rsid w:val="00D14138"/>
    <w:rsid w:val="00D16F1C"/>
    <w:rsid w:val="00D1743E"/>
    <w:rsid w:val="00D21076"/>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96E32"/>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5B27"/>
    <w:rsid w:val="00DE76DA"/>
    <w:rsid w:val="00DF3ED0"/>
    <w:rsid w:val="00E109AC"/>
    <w:rsid w:val="00E11207"/>
    <w:rsid w:val="00E131F8"/>
    <w:rsid w:val="00E142A6"/>
    <w:rsid w:val="00E20046"/>
    <w:rsid w:val="00E21A90"/>
    <w:rsid w:val="00E246DB"/>
    <w:rsid w:val="00E27C66"/>
    <w:rsid w:val="00E34E38"/>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A1F9C"/>
    <w:rsid w:val="00EB6EFD"/>
    <w:rsid w:val="00EC04B5"/>
    <w:rsid w:val="00EC3999"/>
    <w:rsid w:val="00EC4A9E"/>
    <w:rsid w:val="00ED0D52"/>
    <w:rsid w:val="00ED376C"/>
    <w:rsid w:val="00EE4834"/>
    <w:rsid w:val="00EF04CB"/>
    <w:rsid w:val="00F03D4F"/>
    <w:rsid w:val="00F0667F"/>
    <w:rsid w:val="00F06C7E"/>
    <w:rsid w:val="00F1025D"/>
    <w:rsid w:val="00F1348E"/>
    <w:rsid w:val="00F15AE6"/>
    <w:rsid w:val="00F2259C"/>
    <w:rsid w:val="00F22627"/>
    <w:rsid w:val="00F3125E"/>
    <w:rsid w:val="00F32697"/>
    <w:rsid w:val="00F36D0E"/>
    <w:rsid w:val="00F40C7D"/>
    <w:rsid w:val="00F414AF"/>
    <w:rsid w:val="00F46A09"/>
    <w:rsid w:val="00F47DFB"/>
    <w:rsid w:val="00F55E68"/>
    <w:rsid w:val="00F561D6"/>
    <w:rsid w:val="00F628E3"/>
    <w:rsid w:val="00F63FF0"/>
    <w:rsid w:val="00F641F8"/>
    <w:rsid w:val="00F7653E"/>
    <w:rsid w:val="00F81BAA"/>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0501"/>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27C5"/>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E118-617F-45B8-95D0-BF01A871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4473</Words>
  <Characters>2551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2024-04-18T12:48:00Z</cp:lastPrinted>
  <dcterms:created xsi:type="dcterms:W3CDTF">2025-06-17T07:58:00Z</dcterms:created>
  <dcterms:modified xsi:type="dcterms:W3CDTF">2025-06-17T07:58:00Z</dcterms:modified>
</cp:coreProperties>
</file>