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E2" w:rsidRPr="00F843BA" w:rsidRDefault="00EB05E2" w:rsidP="00E00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843BA">
        <w:rPr>
          <w:rFonts w:ascii="Times New Roman" w:eastAsia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085A153A" wp14:editId="02ECFA16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BA" w:rsidRDefault="00F843BA" w:rsidP="00E00F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</w:p>
    <w:p w:rsidR="00EB05E2" w:rsidRPr="00F843BA" w:rsidRDefault="00EB05E2" w:rsidP="00E00F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F843BA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EB05E2" w:rsidRPr="00D904A4" w:rsidRDefault="00EB05E2" w:rsidP="00E00F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05E2" w:rsidRPr="00D76C07" w:rsidRDefault="002D5BED" w:rsidP="00216DDC">
      <w:pPr>
        <w:tabs>
          <w:tab w:val="left" w:pos="836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DD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F843BA" w:rsidRPr="002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D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EB05E2" w:rsidRPr="0021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</w:t>
      </w:r>
      <w:r w:rsidR="00EB05E2" w:rsidRP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16DDC" w:rsidRPr="00D76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B05E2" w:rsidRPr="00216DDC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</w:p>
    <w:p w:rsidR="00EB05E2" w:rsidRPr="00D76C07" w:rsidRDefault="00EB05E2" w:rsidP="00A36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E2" w:rsidRPr="00D76C07" w:rsidRDefault="00EB05E2" w:rsidP="00A364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21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spellEnd"/>
      <w:r w:rsidRPr="0021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 </w:t>
      </w:r>
      <w:r w:rsidR="00D7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6D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D76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6C07" w:rsidRPr="00D76C0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94/зп-24</w:t>
      </w:r>
    </w:p>
    <w:p w:rsidR="00EB05E2" w:rsidRPr="00216DDC" w:rsidRDefault="00EB05E2" w:rsidP="00A364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B05E2" w:rsidRPr="00216DDC" w:rsidRDefault="00EB05E2" w:rsidP="00A3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пленарному складі:</w:t>
      </w:r>
    </w:p>
    <w:p w:rsidR="00EB05E2" w:rsidRPr="00216DDC" w:rsidRDefault="00EB05E2" w:rsidP="00A3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05E2" w:rsidRPr="00216DDC" w:rsidRDefault="00EB05E2" w:rsidP="00A364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DDC">
        <w:rPr>
          <w:sz w:val="28"/>
          <w:szCs w:val="28"/>
        </w:rPr>
        <w:t>головуючого –</w:t>
      </w:r>
      <w:r w:rsidR="002D5BED" w:rsidRPr="00216DDC">
        <w:rPr>
          <w:sz w:val="28"/>
          <w:szCs w:val="28"/>
        </w:rPr>
        <w:t xml:space="preserve"> </w:t>
      </w:r>
      <w:r w:rsidR="005C0D84" w:rsidRPr="00216DDC">
        <w:rPr>
          <w:sz w:val="28"/>
          <w:szCs w:val="28"/>
          <w:lang w:val="en-US"/>
        </w:rPr>
        <w:t>C</w:t>
      </w:r>
      <w:proofErr w:type="spellStart"/>
      <w:r w:rsidR="004E5081" w:rsidRPr="00216DDC">
        <w:rPr>
          <w:sz w:val="28"/>
          <w:szCs w:val="28"/>
        </w:rPr>
        <w:t>идоровича</w:t>
      </w:r>
      <w:proofErr w:type="spellEnd"/>
      <w:r w:rsidR="000414EF" w:rsidRPr="00D76C07">
        <w:rPr>
          <w:sz w:val="28"/>
          <w:szCs w:val="28"/>
        </w:rPr>
        <w:t xml:space="preserve"> </w:t>
      </w:r>
      <w:r w:rsidR="000414EF" w:rsidRPr="00216DDC">
        <w:rPr>
          <w:sz w:val="28"/>
          <w:szCs w:val="28"/>
        </w:rPr>
        <w:t>Р.М</w:t>
      </w:r>
      <w:r w:rsidR="002D5BED" w:rsidRPr="00216DDC">
        <w:rPr>
          <w:sz w:val="28"/>
          <w:szCs w:val="28"/>
        </w:rPr>
        <w:t>.</w:t>
      </w:r>
      <w:r w:rsidRPr="00216DDC">
        <w:rPr>
          <w:sz w:val="28"/>
          <w:szCs w:val="28"/>
        </w:rPr>
        <w:t>,</w:t>
      </w:r>
    </w:p>
    <w:p w:rsidR="00EB05E2" w:rsidRPr="00216DDC" w:rsidRDefault="00EB05E2" w:rsidP="00A364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05E2" w:rsidRPr="00216DDC" w:rsidRDefault="00EB05E2" w:rsidP="00A364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6DDC">
        <w:rPr>
          <w:sz w:val="28"/>
          <w:szCs w:val="28"/>
        </w:rPr>
        <w:t xml:space="preserve">членів Комісії: </w:t>
      </w:r>
      <w:proofErr w:type="spellStart"/>
      <w:r w:rsidRPr="00216DDC">
        <w:rPr>
          <w:sz w:val="28"/>
          <w:szCs w:val="28"/>
        </w:rPr>
        <w:t>Богоноса</w:t>
      </w:r>
      <w:proofErr w:type="spellEnd"/>
      <w:r w:rsidRPr="00216DDC">
        <w:rPr>
          <w:sz w:val="28"/>
          <w:szCs w:val="28"/>
        </w:rPr>
        <w:t xml:space="preserve"> М.Б.</w:t>
      </w:r>
      <w:r w:rsidRPr="00D76C07">
        <w:rPr>
          <w:sz w:val="28"/>
          <w:szCs w:val="28"/>
        </w:rPr>
        <w:t xml:space="preserve">, </w:t>
      </w:r>
      <w:proofErr w:type="spellStart"/>
      <w:r w:rsidRPr="00216DDC">
        <w:rPr>
          <w:sz w:val="28"/>
          <w:szCs w:val="28"/>
        </w:rPr>
        <w:t>Гацелюка</w:t>
      </w:r>
      <w:proofErr w:type="spellEnd"/>
      <w:r w:rsidRPr="00216DDC">
        <w:rPr>
          <w:sz w:val="28"/>
          <w:szCs w:val="28"/>
        </w:rPr>
        <w:t xml:space="preserve"> В.О., Духа Я.М., </w:t>
      </w:r>
      <w:proofErr w:type="spellStart"/>
      <w:r w:rsidRPr="00216DDC">
        <w:rPr>
          <w:sz w:val="28"/>
          <w:szCs w:val="28"/>
        </w:rPr>
        <w:t>Кидисюка</w:t>
      </w:r>
      <w:proofErr w:type="spellEnd"/>
      <w:r w:rsidRPr="00216DDC">
        <w:rPr>
          <w:sz w:val="28"/>
          <w:szCs w:val="28"/>
        </w:rPr>
        <w:t xml:space="preserve"> Р.А., Коліуша</w:t>
      </w:r>
      <w:r w:rsidR="00CA4CBB">
        <w:rPr>
          <w:sz w:val="28"/>
          <w:szCs w:val="28"/>
        </w:rPr>
        <w:t> </w:t>
      </w:r>
      <w:r w:rsidRPr="00216DDC">
        <w:rPr>
          <w:sz w:val="28"/>
          <w:szCs w:val="28"/>
        </w:rPr>
        <w:t>О.Л.</w:t>
      </w:r>
      <w:r w:rsidR="00D904A4" w:rsidRPr="00D76C07">
        <w:rPr>
          <w:sz w:val="28"/>
          <w:szCs w:val="28"/>
        </w:rPr>
        <w:t xml:space="preserve"> (доповідач</w:t>
      </w:r>
      <w:r w:rsidR="00D904A4" w:rsidRPr="00216DDC">
        <w:rPr>
          <w:sz w:val="28"/>
          <w:szCs w:val="28"/>
        </w:rPr>
        <w:t>)</w:t>
      </w:r>
      <w:r w:rsidRPr="00216DDC">
        <w:rPr>
          <w:sz w:val="28"/>
          <w:szCs w:val="28"/>
        </w:rPr>
        <w:t xml:space="preserve">, Мельника Р.І., </w:t>
      </w:r>
      <w:proofErr w:type="spellStart"/>
      <w:r w:rsidRPr="00216DDC">
        <w:rPr>
          <w:sz w:val="28"/>
          <w:szCs w:val="28"/>
        </w:rPr>
        <w:t>Омельяна</w:t>
      </w:r>
      <w:proofErr w:type="spellEnd"/>
      <w:r w:rsidRPr="00216DDC">
        <w:rPr>
          <w:sz w:val="28"/>
          <w:szCs w:val="28"/>
        </w:rPr>
        <w:t xml:space="preserve"> О.С., Пасічника А.В., </w:t>
      </w:r>
      <w:proofErr w:type="spellStart"/>
      <w:r w:rsidRPr="00216DDC">
        <w:rPr>
          <w:sz w:val="28"/>
          <w:szCs w:val="28"/>
        </w:rPr>
        <w:t>Сабодаша</w:t>
      </w:r>
      <w:proofErr w:type="spellEnd"/>
      <w:r w:rsidRPr="00216DDC">
        <w:rPr>
          <w:sz w:val="28"/>
          <w:szCs w:val="28"/>
        </w:rPr>
        <w:t xml:space="preserve"> Р.Б., Чумака С.Ю., Шевчук</w:t>
      </w:r>
      <w:r w:rsidR="00A3647B" w:rsidRPr="00216DDC">
        <w:rPr>
          <w:sz w:val="28"/>
          <w:szCs w:val="28"/>
        </w:rPr>
        <w:t> </w:t>
      </w:r>
      <w:r w:rsidRPr="00216DDC">
        <w:rPr>
          <w:sz w:val="28"/>
          <w:szCs w:val="28"/>
        </w:rPr>
        <w:t>Г.М.,</w:t>
      </w:r>
    </w:p>
    <w:p w:rsidR="00EB05E2" w:rsidRPr="00216DDC" w:rsidRDefault="00EB05E2" w:rsidP="00A364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05E2" w:rsidRPr="00216DDC" w:rsidRDefault="00EB05E2" w:rsidP="00A3647B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="000414EF"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10B2"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автоматизован</w:t>
      </w:r>
      <w:r w:rsidR="000414EF"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>ий розподіл</w:t>
      </w:r>
      <w:r w:rsidR="000410B2"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членами Комісії матеріалів щодо кандидатів до складу Г</w:t>
      </w:r>
      <w:r w:rsidR="00475C96"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ромадської ради міжнародних експертів</w:t>
      </w:r>
      <w:r w:rsidRPr="00216DDC">
        <w:rPr>
          <w:rFonts w:ascii="Times New Roman" w:hAnsi="Times New Roman" w:cs="Times New Roman"/>
          <w:sz w:val="28"/>
          <w:szCs w:val="28"/>
        </w:rPr>
        <w:t>,</w:t>
      </w:r>
    </w:p>
    <w:p w:rsidR="006C4358" w:rsidRPr="00216DDC" w:rsidRDefault="006C4358" w:rsidP="00A3647B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358" w:rsidRPr="00216DDC" w:rsidRDefault="006C4358" w:rsidP="00A3647B">
      <w:pPr>
        <w:shd w:val="clear" w:color="auto" w:fill="FFFFFF"/>
        <w:tabs>
          <w:tab w:val="left" w:pos="7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встановила:</w:t>
      </w:r>
    </w:p>
    <w:p w:rsidR="006C4358" w:rsidRPr="00216DDC" w:rsidRDefault="006C4358" w:rsidP="00A3647B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47B" w:rsidRPr="00216DDC" w:rsidRDefault="00A3647B" w:rsidP="00A364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Рішенням Комісії від 23.11.2023 № 145/зп-23 оголошено конкурс на зайняття 25 вакантних посад суддів Вищого антикорупційного суду та Апеляційної палати Вищого антикорупційного суду, затверджено умови проведення конкурсу та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текст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оголошення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</w:p>
    <w:p w:rsidR="00A3647B" w:rsidRPr="00216DDC" w:rsidRDefault="000414EF" w:rsidP="000414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Відповідно до частин</w:t>
      </w:r>
      <w:r w:rsidR="00A3647B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першої 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та другої </w:t>
      </w:r>
      <w:r w:rsidR="00A3647B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статті 9 Закону України «Про Вищий антикорупційний суд» Громадська рада міжнародних експертів утворюється строком на шість років Вищою кваліфікаційною комісією суддів України для сприяння їй у підготовці рішень з питань призначення на посади суддів Вищого антикорупційного суду та є її допоміжним органом.</w:t>
      </w:r>
      <w:r w:rsidRPr="00216D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647B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Громадська рада міжнародних експертів виконує свої повноваження у складі шести членів, які призначаються Вищою кваліфікаційною комісією суддів України виключно на підставі пропозицій міжнародних організацій, з якими Україна співпрацює у сфері запобігання та протидії корупції відповідно до міжнародних договорів України.</w:t>
      </w:r>
    </w:p>
    <w:p w:rsidR="00A3647B" w:rsidRPr="00216DDC" w:rsidRDefault="00A3647B" w:rsidP="00A364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Вища кваліфікаційна комісія суддів України 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ухвалює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рішення про призначення членів Громадської ради міжнародних експертів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якщо кількість запропонованих кандидатів до складу Громадської ради міжнародних експертів щонайменше вдвічі перевищує кількість вакантних місць.</w:t>
      </w:r>
    </w:p>
    <w:p w:rsidR="00A3647B" w:rsidRPr="00216DDC" w:rsidRDefault="00A3647B" w:rsidP="00A364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Рішення про призначення членів Громадської ради міжнародних експертів приймається </w:t>
      </w:r>
      <w:r w:rsidR="000414EF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в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засіданні Вищої кваліфікаційної комісії суддів України, яке є відкритим.</w:t>
      </w:r>
    </w:p>
    <w:p w:rsidR="000414EF" w:rsidRPr="00216DDC" w:rsidRDefault="00A3647B" w:rsidP="000414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Вища кваліфікаційна комісія суддів України 25.03.2024 отримала пропозиції від трьох міжнародних організацій, з якими Україна співпрацює у сфері 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>запобігання та протидії корупції відповідно д</w:t>
      </w:r>
      <w:r w:rsidR="000414EF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о міжнародних договорів України: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Європейського союзу, Європейського бюро боротьби з шахрайством (ОLАF), Європейського Союзу та Організації економічного співробітництва та розвитку (ОЕСР). Вказані міжнародні організації </w:t>
      </w:r>
      <w:r w:rsidR="000414EF"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запропонували 12 кандидатів для призначення до складу Громадської ради міжнародних експертів: </w:t>
      </w:r>
    </w:p>
    <w:p w:rsidR="000414EF" w:rsidRPr="00216DDC" w:rsidRDefault="000414EF" w:rsidP="000414EF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 xml:space="preserve">Норман </w:t>
      </w:r>
      <w:proofErr w:type="spellStart"/>
      <w:r w:rsidRPr="00216DDC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>.</w:t>
      </w:r>
    </w:p>
    <w:p w:rsidR="00A3647B" w:rsidRPr="00216DDC" w:rsidRDefault="000414EF" w:rsidP="000414EF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 xml:space="preserve">Роберт Гайн </w:t>
      </w:r>
      <w:proofErr w:type="spellStart"/>
      <w:r w:rsidRPr="00216DDC">
        <w:rPr>
          <w:rFonts w:ascii="Times New Roman" w:hAnsi="Times New Roman" w:cs="Times New Roman"/>
          <w:sz w:val="28"/>
          <w:szCs w:val="28"/>
        </w:rPr>
        <w:t>Брукхайзен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>.</w:t>
      </w:r>
    </w:p>
    <w:p w:rsidR="00A3647B" w:rsidRPr="00216DDC" w:rsidRDefault="000414EF" w:rsidP="000414EF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6DDC">
        <w:rPr>
          <w:rFonts w:ascii="Times New Roman" w:hAnsi="Times New Roman" w:cs="Times New Roman"/>
          <w:sz w:val="28"/>
          <w:szCs w:val="28"/>
        </w:rPr>
        <w:t>Mepi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216DDC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>.</w:t>
      </w:r>
    </w:p>
    <w:p w:rsidR="00A3647B" w:rsidRPr="00216DDC" w:rsidRDefault="00B160C2" w:rsidP="000414EF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6DDC">
        <w:rPr>
          <w:rFonts w:ascii="Times New Roman" w:hAnsi="Times New Roman" w:cs="Times New Roman"/>
          <w:sz w:val="28"/>
          <w:szCs w:val="28"/>
        </w:rPr>
        <w:t>Герміо</w:t>
      </w:r>
      <w:r w:rsidR="000414EF" w:rsidRPr="00216DD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0414EF" w:rsidRPr="00216DDC">
        <w:rPr>
          <w:rFonts w:ascii="Times New Roman" w:hAnsi="Times New Roman" w:cs="Times New Roman"/>
          <w:sz w:val="28"/>
          <w:szCs w:val="28"/>
        </w:rPr>
        <w:t xml:space="preserve"> Тереза </w:t>
      </w:r>
      <w:proofErr w:type="spellStart"/>
      <w:r w:rsidR="000414EF" w:rsidRPr="00216DDC">
        <w:rPr>
          <w:rFonts w:ascii="Times New Roman" w:hAnsi="Times New Roman" w:cs="Times New Roman"/>
          <w:sz w:val="28"/>
          <w:szCs w:val="28"/>
        </w:rPr>
        <w:t>Кронь</w:t>
      </w:r>
      <w:r w:rsidRPr="00216DDC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0414EF" w:rsidRPr="00216DDC">
        <w:rPr>
          <w:rFonts w:ascii="Times New Roman" w:hAnsi="Times New Roman" w:cs="Times New Roman"/>
          <w:sz w:val="28"/>
          <w:szCs w:val="28"/>
        </w:rPr>
        <w:t>.</w:t>
      </w:r>
    </w:p>
    <w:p w:rsidR="00A3647B" w:rsidRPr="00216DDC" w:rsidRDefault="000414EF" w:rsidP="000414EF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6DDC">
        <w:rPr>
          <w:rFonts w:ascii="Times New Roman" w:hAnsi="Times New Roman" w:cs="Times New Roman"/>
          <w:sz w:val="28"/>
          <w:szCs w:val="28"/>
        </w:rPr>
        <w:t>Даміян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DDC">
        <w:rPr>
          <w:rFonts w:ascii="Times New Roman" w:hAnsi="Times New Roman" w:cs="Times New Roman"/>
          <w:sz w:val="28"/>
          <w:szCs w:val="28"/>
        </w:rPr>
        <w:t>Флорянчич</w:t>
      </w:r>
      <w:proofErr w:type="spellEnd"/>
      <w:r w:rsidRPr="00216DDC">
        <w:rPr>
          <w:rFonts w:ascii="Times New Roman" w:hAnsi="Times New Roman" w:cs="Times New Roman"/>
          <w:sz w:val="28"/>
          <w:szCs w:val="28"/>
        </w:rPr>
        <w:t>.</w:t>
      </w:r>
    </w:p>
    <w:p w:rsidR="00216DDC" w:rsidRDefault="000414EF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Джеймс Гам</w:t>
      </w:r>
      <w:r w:rsidR="00B160C2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льтон.</w:t>
      </w:r>
    </w:p>
    <w:p w:rsidR="00216DDC" w:rsidRDefault="006A60FE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16DD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Ґ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абріел</w:t>
      </w:r>
      <w:r w:rsidR="00B160C2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proofErr w:type="spellEnd"/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Юодкайте-</w:t>
      </w:r>
      <w:r w:rsidRPr="00216DD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Ґ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ранскієне</w:t>
      </w:r>
      <w:proofErr w:type="spellEnd"/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16DDC" w:rsidRDefault="000414EF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Джон Дж. </w:t>
      </w: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О’Салліван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16DDC" w:rsidRDefault="000414EF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Πіт</w:t>
      </w:r>
      <w:r w:rsidR="00A3647B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еρ</w:t>
      </w:r>
      <w:proofErr w:type="spellEnd"/>
      <w:r w:rsidR="00A3647B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Ф. </w:t>
      </w:r>
      <w:proofErr w:type="spellStart"/>
      <w:r w:rsidR="00A3647B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Шенк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16DDC" w:rsidRDefault="000414EF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Жан-Бернар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Шмідт.</w:t>
      </w:r>
    </w:p>
    <w:p w:rsidR="00216DDC" w:rsidRDefault="00A3647B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Джесіка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Лот </w:t>
      </w: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Томпсон</w:t>
      </w:r>
      <w:proofErr w:type="spellEnd"/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3647B" w:rsidRPr="00216DDC" w:rsidRDefault="00A3647B" w:rsidP="00216DDC">
      <w:pPr>
        <w:pStyle w:val="aa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Tімо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Вуойолахті</w:t>
      </w:r>
      <w:proofErr w:type="spellEnd"/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3647B" w:rsidRPr="00216DDC" w:rsidRDefault="00A3647B" w:rsidP="000414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Відповідно до частини третьої статті 9 Закону України «Про Вищий антикорупційний суд» 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членами Громадської ради міжнародних експертів можуть бути призначені громадяни України чи іноземці, які мають бездоганну ділову репутацію, високі професійні та моральні якості, суспільний авторитет, мають досвід роботи в інших країнах не менше ніж п’ять років із здійснення процесуального керівництва, підтримання державного обвинувачення в суді чи здійснення судочинства у справах, пов’язаних з корупцією.</w:t>
      </w:r>
    </w:p>
    <w:p w:rsidR="00A3647B" w:rsidRPr="00216DDC" w:rsidRDefault="000414EF" w:rsidP="00A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 xml:space="preserve">Згідно з </w:t>
      </w:r>
      <w:r w:rsidR="00A3647B" w:rsidRPr="00216DDC">
        <w:rPr>
          <w:rFonts w:ascii="Times New Roman" w:hAnsi="Times New Roman" w:cs="Times New Roman"/>
          <w:sz w:val="28"/>
          <w:szCs w:val="28"/>
        </w:rPr>
        <w:t>пункт</w:t>
      </w:r>
      <w:r w:rsidRPr="00216DDC">
        <w:rPr>
          <w:rFonts w:ascii="Times New Roman" w:hAnsi="Times New Roman" w:cs="Times New Roman"/>
          <w:sz w:val="28"/>
          <w:szCs w:val="28"/>
        </w:rPr>
        <w:t>ом</w:t>
      </w:r>
      <w:r w:rsidR="00A3647B" w:rsidRPr="00216DDC">
        <w:rPr>
          <w:rFonts w:ascii="Times New Roman" w:hAnsi="Times New Roman" w:cs="Times New Roman"/>
          <w:sz w:val="28"/>
          <w:szCs w:val="28"/>
        </w:rPr>
        <w:t xml:space="preserve"> шост</w:t>
      </w:r>
      <w:r w:rsidRPr="00216DDC">
        <w:rPr>
          <w:rFonts w:ascii="Times New Roman" w:hAnsi="Times New Roman" w:cs="Times New Roman"/>
          <w:sz w:val="28"/>
          <w:szCs w:val="28"/>
        </w:rPr>
        <w:t>им</w:t>
      </w:r>
      <w:r w:rsidR="00A3647B" w:rsidRPr="00216DDC">
        <w:rPr>
          <w:rFonts w:ascii="Times New Roman" w:hAnsi="Times New Roman" w:cs="Times New Roman"/>
          <w:sz w:val="28"/>
          <w:szCs w:val="28"/>
        </w:rPr>
        <w:t xml:space="preserve"> параграф</w:t>
      </w:r>
      <w:r w:rsidRPr="00216DDC">
        <w:rPr>
          <w:rFonts w:ascii="Times New Roman" w:hAnsi="Times New Roman" w:cs="Times New Roman"/>
          <w:sz w:val="28"/>
          <w:szCs w:val="28"/>
        </w:rPr>
        <w:t>а</w:t>
      </w:r>
      <w:r w:rsidR="00A3647B" w:rsidRPr="00216DDC">
        <w:rPr>
          <w:rFonts w:ascii="Times New Roman" w:hAnsi="Times New Roman" w:cs="Times New Roman"/>
          <w:sz w:val="28"/>
          <w:szCs w:val="28"/>
        </w:rPr>
        <w:t xml:space="preserve"> 3 Регламенту Вищої кваліфікаційної комісії суддів України, затвердженого рішенням Комісії від 13.10.2016 № 81/зп-16 (у редакції рішення Комісії від 19.10.2023 № 119/зп-23 (зі змінами)</w:t>
      </w:r>
      <w:r w:rsidRPr="00216DDC">
        <w:rPr>
          <w:rFonts w:ascii="Times New Roman" w:hAnsi="Times New Roman" w:cs="Times New Roman"/>
          <w:sz w:val="28"/>
          <w:szCs w:val="28"/>
        </w:rPr>
        <w:t>,</w:t>
      </w:r>
      <w:r w:rsidR="00A3647B" w:rsidRPr="00216DDC">
        <w:rPr>
          <w:rFonts w:ascii="Times New Roman" w:hAnsi="Times New Roman" w:cs="Times New Roman"/>
          <w:sz w:val="28"/>
          <w:szCs w:val="28"/>
        </w:rPr>
        <w:t xml:space="preserve"> основними засадами діяльності Комісії є: верховенство права, публічність, політична нейтральність, рівність прав учасників засідань, колегіальність ухвалення рішень, незалежність та неупередженість, об’єктивність, повне з’ясування обставин, обов’язковість рішень Комісії, право на оскарження рішень Комісії у передбачених Законо</w:t>
      </w:r>
      <w:r w:rsidR="008E258D">
        <w:rPr>
          <w:rFonts w:ascii="Times New Roman" w:hAnsi="Times New Roman" w:cs="Times New Roman"/>
          <w:sz w:val="28"/>
          <w:szCs w:val="28"/>
        </w:rPr>
        <w:t>м випадках, розумність строків.</w:t>
      </w:r>
    </w:p>
    <w:p w:rsidR="00A3647B" w:rsidRPr="00216DDC" w:rsidRDefault="00A3647B" w:rsidP="00A364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проведення онлайн-зустрічей з кандидатами на посади членів Громадської ради міжнародних експертів Комісія вважає за необхідне здійснити автоматизований розподіл між членами Комісії матеріалів стосовно кандидатів до складу Громадської ради міжнародних експертів. </w:t>
      </w:r>
    </w:p>
    <w:p w:rsidR="00A3647B" w:rsidRPr="00216DDC" w:rsidRDefault="00A3647B" w:rsidP="00A3647B">
      <w:pPr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>Положенням про автоматизовану систему визначення членів Вищої кваліфікаційної комісії суддів України для підготовки до розгляду і доповіді справ, затверджен</w:t>
      </w:r>
      <w:r w:rsidR="000414EF"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>им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 xml:space="preserve"> рішенням Вищої кваліфікаційної комісії суддів України від 07.11.2016 № 146/зп-16 (зі змінами) визначено, що 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рішенням Комісії між членами Комісії можуть розподілятися справи (документи).</w:t>
      </w:r>
    </w:p>
    <w:p w:rsidR="00A3647B" w:rsidRPr="00216DDC" w:rsidRDefault="00A3647B" w:rsidP="00A364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 xml:space="preserve">Комісія, заслухавши доповідача та обговоривши питання порядку денного, дійшла висновку про необхідність ухвалення рішення </w:t>
      </w:r>
      <w:r w:rsidR="000414EF"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>про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 xml:space="preserve"> 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автоматизован</w:t>
      </w:r>
      <w:r w:rsidR="000414EF"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розподіл між членами Комісії матеріалів стосовно кандидатів до складу</w:t>
      </w: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t xml:space="preserve"> Громадської ради міжнародних експертів.</w:t>
      </w:r>
    </w:p>
    <w:p w:rsidR="00A3647B" w:rsidRDefault="00A3647B" w:rsidP="00A364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uk-UA"/>
        </w:rPr>
        <w:lastRenderedPageBreak/>
        <w:t xml:space="preserve">Керуючись статтями 93, 101 Закону України «Про судоустрій і статус суддів», статтями 8, 9 Закону України «Про Вищий антикорупційний суд», Вища кваліфікаційна комісія суддів України </w:t>
      </w: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</w:p>
    <w:p w:rsidR="00216DDC" w:rsidRPr="00216DDC" w:rsidRDefault="00216DDC" w:rsidP="00A364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647B" w:rsidRPr="00216DDC" w:rsidRDefault="00A3647B" w:rsidP="00A36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:rsidR="00A3647B" w:rsidRPr="00216DDC" w:rsidRDefault="00A3647B" w:rsidP="00A36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3647B" w:rsidRPr="00216DDC" w:rsidRDefault="00A3647B" w:rsidP="00A36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6D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здійснити автоматизований розподіл між членами Комісії матеріалів щодо кандидатів до складу Громадської ради міжнародних експертів.</w:t>
      </w:r>
    </w:p>
    <w:p w:rsidR="00EB05E2" w:rsidRPr="00216DDC" w:rsidRDefault="00EB05E2" w:rsidP="00A364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B05E2" w:rsidRPr="00216DDC" w:rsidRDefault="00EB05E2" w:rsidP="00A364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B05E2" w:rsidRPr="00216DDC" w:rsidRDefault="006C4358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Style w:val="rvts0"/>
          <w:rFonts w:ascii="Times New Roman" w:hAnsi="Times New Roman" w:cs="Times New Roman"/>
          <w:sz w:val="28"/>
          <w:szCs w:val="28"/>
        </w:rPr>
        <w:t xml:space="preserve">Головуючий </w:t>
      </w:r>
      <w:r w:rsidRPr="00216DDC">
        <w:rPr>
          <w:rStyle w:val="rvts0"/>
          <w:rFonts w:ascii="Times New Roman" w:hAnsi="Times New Roman" w:cs="Times New Roman"/>
          <w:sz w:val="28"/>
          <w:szCs w:val="28"/>
        </w:rPr>
        <w:tab/>
      </w:r>
      <w:r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Р.М. Сидорович </w:t>
      </w:r>
    </w:p>
    <w:p w:rsidR="00EB05E2" w:rsidRPr="00216DDC" w:rsidRDefault="00EB05E2" w:rsidP="00A3647B">
      <w:pPr>
        <w:tabs>
          <w:tab w:val="left" w:pos="7300"/>
          <w:tab w:val="left" w:pos="7938"/>
        </w:tabs>
        <w:spacing w:after="0" w:line="240" w:lineRule="auto"/>
        <w:jc w:val="both"/>
        <w:rPr>
          <w:rStyle w:val="rvts0"/>
          <w:rFonts w:ascii="Times New Roman" w:eastAsia="Times New Roman" w:hAnsi="Times New Roman" w:cs="Times New Roman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Style w:val="rvts0"/>
          <w:rFonts w:ascii="Times New Roman" w:hAnsi="Times New Roman" w:cs="Times New Roman"/>
          <w:sz w:val="28"/>
          <w:szCs w:val="28"/>
        </w:rPr>
        <w:t>Члени Комісії:</w:t>
      </w:r>
      <w:r w:rsidRPr="00216DDC">
        <w:rPr>
          <w:rStyle w:val="rvts0"/>
          <w:rFonts w:ascii="Times New Roman" w:hAnsi="Times New Roman" w:cs="Times New Roman"/>
          <w:sz w:val="28"/>
          <w:szCs w:val="28"/>
        </w:rPr>
        <w:tab/>
      </w:r>
      <w:r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М.Б. </w:t>
      </w:r>
      <w:proofErr w:type="spellStart"/>
      <w:r w:rsidRPr="00216DDC">
        <w:rPr>
          <w:rFonts w:ascii="Times New Roman" w:hAnsi="Times New Roman" w:cs="Times New Roman"/>
          <w:color w:val="1D1D1B"/>
          <w:sz w:val="28"/>
          <w:szCs w:val="28"/>
        </w:rPr>
        <w:t>Богоніс</w:t>
      </w:r>
      <w:proofErr w:type="spellEnd"/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 xml:space="preserve">В.О. </w:t>
      </w:r>
      <w:proofErr w:type="spellStart"/>
      <w:r w:rsidRPr="00216DDC">
        <w:rPr>
          <w:rFonts w:ascii="Times New Roman" w:hAnsi="Times New Roman" w:cs="Times New Roman"/>
          <w:color w:val="1D1D1B"/>
          <w:sz w:val="28"/>
          <w:szCs w:val="28"/>
        </w:rPr>
        <w:t>Гацелюк</w:t>
      </w:r>
      <w:proofErr w:type="spellEnd"/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  <w:tab w:val="left" w:pos="8222"/>
        </w:tabs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>Я.М. Дух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:rsidR="00D904A4" w:rsidRPr="00216DDC" w:rsidRDefault="00D904A4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</w:r>
      <w:r w:rsidR="00EB05E2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Р.А. </w:t>
      </w:r>
      <w:proofErr w:type="spellStart"/>
      <w:r w:rsidR="00EB05E2" w:rsidRPr="00216DDC">
        <w:rPr>
          <w:rFonts w:ascii="Times New Roman" w:hAnsi="Times New Roman" w:cs="Times New Roman"/>
          <w:color w:val="1D1D1B"/>
          <w:sz w:val="28"/>
          <w:szCs w:val="28"/>
        </w:rPr>
        <w:t>Кидисюк</w:t>
      </w:r>
      <w:proofErr w:type="spellEnd"/>
      <w:r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</w:r>
      <w:bookmarkStart w:id="0" w:name="_GoBack"/>
      <w:bookmarkEnd w:id="0"/>
      <w:r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О.Л. </w:t>
      </w:r>
      <w:proofErr w:type="spellStart"/>
      <w:r w:rsidRPr="00216DDC">
        <w:rPr>
          <w:rFonts w:ascii="Times New Roman" w:hAnsi="Times New Roman" w:cs="Times New Roman"/>
          <w:color w:val="1D1D1B"/>
          <w:sz w:val="28"/>
          <w:szCs w:val="28"/>
        </w:rPr>
        <w:t>Коліуш</w:t>
      </w:r>
      <w:proofErr w:type="spellEnd"/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>Р.І. Мельник</w:t>
      </w:r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ind w:left="7080" w:firstLine="708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 xml:space="preserve">О.С. </w:t>
      </w:r>
      <w:proofErr w:type="spellStart"/>
      <w:r w:rsidRPr="00216DDC">
        <w:rPr>
          <w:rFonts w:ascii="Times New Roman" w:hAnsi="Times New Roman" w:cs="Times New Roman"/>
          <w:color w:val="1D1D1B"/>
          <w:sz w:val="28"/>
          <w:szCs w:val="28"/>
        </w:rPr>
        <w:t>Омельян</w:t>
      </w:r>
      <w:proofErr w:type="spellEnd"/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ind w:left="7080" w:firstLine="708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>А.В. Пасічник</w:t>
      </w:r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ind w:left="7080" w:firstLine="708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D76C0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ru-RU"/>
        </w:rPr>
        <w:tab/>
      </w:r>
      <w:r w:rsidRPr="00216DD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Р.Б. </w:t>
      </w:r>
      <w:proofErr w:type="spellStart"/>
      <w:r w:rsidRPr="00216DD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Сабодаш</w:t>
      </w:r>
      <w:proofErr w:type="spellEnd"/>
      <w:r w:rsidRPr="00216DDC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</w:p>
    <w:p w:rsidR="006C4358" w:rsidRPr="00216DDC" w:rsidRDefault="006C4358" w:rsidP="00A3647B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A4" w:rsidRPr="00216DDC" w:rsidRDefault="006C4358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sz w:val="28"/>
          <w:szCs w:val="28"/>
        </w:rPr>
        <w:tab/>
      </w:r>
      <w:r w:rsidR="00EB05E2" w:rsidRPr="00216DDC">
        <w:rPr>
          <w:rFonts w:ascii="Times New Roman" w:hAnsi="Times New Roman" w:cs="Times New Roman"/>
          <w:color w:val="1D1D1B"/>
          <w:sz w:val="28"/>
          <w:szCs w:val="28"/>
        </w:rPr>
        <w:t>С.Ю. Чумак</w:t>
      </w:r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p w:rsidR="00EB05E2" w:rsidRPr="00216DDC" w:rsidRDefault="00EB05E2" w:rsidP="00A3647B">
      <w:pPr>
        <w:pStyle w:val="rtejustify"/>
        <w:shd w:val="clear" w:color="auto" w:fill="FFFFFF"/>
        <w:tabs>
          <w:tab w:val="left" w:pos="7938"/>
        </w:tabs>
        <w:spacing w:before="0" w:beforeAutospacing="0" w:after="0" w:afterAutospacing="0"/>
        <w:ind w:left="7080" w:firstLine="708"/>
        <w:jc w:val="both"/>
        <w:rPr>
          <w:color w:val="1D1D1B"/>
          <w:sz w:val="28"/>
          <w:szCs w:val="28"/>
        </w:rPr>
      </w:pPr>
    </w:p>
    <w:p w:rsidR="00D904A4" w:rsidRPr="00216DDC" w:rsidRDefault="00EB05E2" w:rsidP="00216DDC">
      <w:pPr>
        <w:tabs>
          <w:tab w:val="left" w:pos="793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216DDC">
        <w:rPr>
          <w:rFonts w:ascii="Times New Roman" w:hAnsi="Times New Roman" w:cs="Times New Roman"/>
          <w:color w:val="1D1D1B"/>
          <w:sz w:val="28"/>
          <w:szCs w:val="28"/>
        </w:rPr>
        <w:tab/>
        <w:t>Г.М. Шевчук</w:t>
      </w:r>
      <w:r w:rsidR="00D904A4" w:rsidRPr="00216DDC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</w:p>
    <w:sectPr w:rsidR="00D904A4" w:rsidRPr="00216DDC" w:rsidSect="006C4358">
      <w:head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07" w:rsidRDefault="00D76C07" w:rsidP="006C4358">
      <w:pPr>
        <w:spacing w:after="0" w:line="240" w:lineRule="auto"/>
      </w:pPr>
      <w:r>
        <w:separator/>
      </w:r>
    </w:p>
  </w:endnote>
  <w:endnote w:type="continuationSeparator" w:id="0">
    <w:p w:rsidR="00D76C07" w:rsidRDefault="00D76C07" w:rsidP="006C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07" w:rsidRDefault="00D76C07" w:rsidP="006C4358">
      <w:pPr>
        <w:spacing w:after="0" w:line="240" w:lineRule="auto"/>
      </w:pPr>
      <w:r>
        <w:separator/>
      </w:r>
    </w:p>
  </w:footnote>
  <w:footnote w:type="continuationSeparator" w:id="0">
    <w:p w:rsidR="00D76C07" w:rsidRDefault="00D76C07" w:rsidP="006C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091530"/>
      <w:docPartObj>
        <w:docPartGallery w:val="Page Numbers (Top of Page)"/>
        <w:docPartUnique/>
      </w:docPartObj>
    </w:sdtPr>
    <w:sdtEndPr/>
    <w:sdtContent>
      <w:p w:rsidR="00D76C07" w:rsidRDefault="00D76C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58D">
          <w:rPr>
            <w:noProof/>
          </w:rPr>
          <w:t>3</w:t>
        </w:r>
        <w:r>
          <w:fldChar w:fldCharType="end"/>
        </w:r>
      </w:p>
    </w:sdtContent>
  </w:sdt>
  <w:p w:rsidR="00D76C07" w:rsidRDefault="00D76C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653"/>
    <w:multiLevelType w:val="multilevel"/>
    <w:tmpl w:val="2060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43FEC"/>
    <w:multiLevelType w:val="multilevel"/>
    <w:tmpl w:val="1B2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4046EE"/>
    <w:multiLevelType w:val="hybridMultilevel"/>
    <w:tmpl w:val="BC26B28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20F52"/>
    <w:multiLevelType w:val="hybridMultilevel"/>
    <w:tmpl w:val="A27E68AE"/>
    <w:lvl w:ilvl="0" w:tplc="DF72C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64"/>
    <w:rsid w:val="000410B2"/>
    <w:rsid w:val="000414EF"/>
    <w:rsid w:val="000954FA"/>
    <w:rsid w:val="001257C5"/>
    <w:rsid w:val="00201BD9"/>
    <w:rsid w:val="00216DDC"/>
    <w:rsid w:val="00250440"/>
    <w:rsid w:val="002D5BED"/>
    <w:rsid w:val="00350603"/>
    <w:rsid w:val="00421664"/>
    <w:rsid w:val="004343C3"/>
    <w:rsid w:val="00475C96"/>
    <w:rsid w:val="00480F9C"/>
    <w:rsid w:val="004E5081"/>
    <w:rsid w:val="005C0D84"/>
    <w:rsid w:val="005F1955"/>
    <w:rsid w:val="006A60FE"/>
    <w:rsid w:val="006C4358"/>
    <w:rsid w:val="0070537C"/>
    <w:rsid w:val="008E258D"/>
    <w:rsid w:val="009E6A14"/>
    <w:rsid w:val="00A3647B"/>
    <w:rsid w:val="00AC250B"/>
    <w:rsid w:val="00B0366E"/>
    <w:rsid w:val="00B127D4"/>
    <w:rsid w:val="00B160C2"/>
    <w:rsid w:val="00B422FA"/>
    <w:rsid w:val="00CA4CBB"/>
    <w:rsid w:val="00CE387F"/>
    <w:rsid w:val="00D57E93"/>
    <w:rsid w:val="00D76C07"/>
    <w:rsid w:val="00D904A4"/>
    <w:rsid w:val="00D94290"/>
    <w:rsid w:val="00DF4C6B"/>
    <w:rsid w:val="00E00F6B"/>
    <w:rsid w:val="00EB05E2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E2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EB05E2"/>
  </w:style>
  <w:style w:type="paragraph" w:styleId="a3">
    <w:name w:val="Normal (Web)"/>
    <w:basedOn w:val="a"/>
    <w:uiPriority w:val="99"/>
    <w:unhideWhenUsed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E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6A14"/>
    <w:rPr>
      <w:rFonts w:ascii="Segoe UI" w:eastAsia="Batang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3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C4358"/>
    <w:rPr>
      <w:rFonts w:eastAsia="Batang"/>
    </w:rPr>
  </w:style>
  <w:style w:type="paragraph" w:styleId="a8">
    <w:name w:val="footer"/>
    <w:basedOn w:val="a"/>
    <w:link w:val="a9"/>
    <w:uiPriority w:val="99"/>
    <w:unhideWhenUsed/>
    <w:rsid w:val="006C43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C4358"/>
    <w:rPr>
      <w:rFonts w:eastAsia="Batang"/>
    </w:rPr>
  </w:style>
  <w:style w:type="paragraph" w:styleId="aa">
    <w:name w:val="List Paragraph"/>
    <w:basedOn w:val="a"/>
    <w:uiPriority w:val="34"/>
    <w:qFormat/>
    <w:rsid w:val="00E00F6B"/>
    <w:pPr>
      <w:ind w:left="720"/>
      <w:contextualSpacing/>
    </w:pPr>
  </w:style>
  <w:style w:type="character" w:styleId="ab">
    <w:name w:val="Emphasis"/>
    <w:basedOn w:val="a0"/>
    <w:uiPriority w:val="20"/>
    <w:qFormat/>
    <w:rsid w:val="00E00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E2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EB05E2"/>
  </w:style>
  <w:style w:type="paragraph" w:styleId="a3">
    <w:name w:val="Normal (Web)"/>
    <w:basedOn w:val="a"/>
    <w:uiPriority w:val="99"/>
    <w:unhideWhenUsed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E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6A14"/>
    <w:rPr>
      <w:rFonts w:ascii="Segoe UI" w:eastAsia="Batang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3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C4358"/>
    <w:rPr>
      <w:rFonts w:eastAsia="Batang"/>
    </w:rPr>
  </w:style>
  <w:style w:type="paragraph" w:styleId="a8">
    <w:name w:val="footer"/>
    <w:basedOn w:val="a"/>
    <w:link w:val="a9"/>
    <w:uiPriority w:val="99"/>
    <w:unhideWhenUsed/>
    <w:rsid w:val="006C43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C4358"/>
    <w:rPr>
      <w:rFonts w:eastAsia="Batang"/>
    </w:rPr>
  </w:style>
  <w:style w:type="paragraph" w:styleId="aa">
    <w:name w:val="List Paragraph"/>
    <w:basedOn w:val="a"/>
    <w:uiPriority w:val="34"/>
    <w:qFormat/>
    <w:rsid w:val="00E00F6B"/>
    <w:pPr>
      <w:ind w:left="720"/>
      <w:contextualSpacing/>
    </w:pPr>
  </w:style>
  <w:style w:type="character" w:styleId="ab">
    <w:name w:val="Emphasis"/>
    <w:basedOn w:val="a0"/>
    <w:uiPriority w:val="20"/>
    <w:qFormat/>
    <w:rsid w:val="00E00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3312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2024-04-04T11:35:00Z</cp:lastPrinted>
  <dcterms:created xsi:type="dcterms:W3CDTF">2024-04-10T11:28:00Z</dcterms:created>
  <dcterms:modified xsi:type="dcterms:W3CDTF">2024-04-11T08:43:00Z</dcterms:modified>
</cp:coreProperties>
</file>