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BC8EF" w14:textId="77777777" w:rsidR="00004062" w:rsidRPr="00F731A9" w:rsidRDefault="00004062" w:rsidP="00004062">
      <w:pPr>
        <w:spacing w:after="0" w:line="240" w:lineRule="auto"/>
        <w:jc w:val="center"/>
        <w:rPr>
          <w:rFonts w:ascii="Times New Roman" w:eastAsia="Times New Roman" w:hAnsi="Times New Roman" w:cs="Times New Roman"/>
          <w:sz w:val="24"/>
          <w:szCs w:val="24"/>
          <w:lang w:val="uk-UA" w:eastAsia="ru-RU"/>
        </w:rPr>
      </w:pPr>
      <w:r w:rsidRPr="00F731A9">
        <w:rPr>
          <w:rFonts w:ascii="Times New Roman" w:eastAsia="Times New Roman" w:hAnsi="Times New Roman" w:cs="Times New Roman"/>
          <w:noProof/>
          <w:kern w:val="1"/>
          <w:sz w:val="28"/>
          <w:szCs w:val="28"/>
          <w:lang w:val="uk-UA" w:eastAsia="uk-UA"/>
        </w:rPr>
        <w:drawing>
          <wp:inline distT="0" distB="0" distL="0" distR="0" wp14:anchorId="273CBE6B" wp14:editId="6061D9DF">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2E4864CC" w14:textId="77777777" w:rsidR="00004062" w:rsidRPr="00F731A9" w:rsidRDefault="00004062" w:rsidP="00004062">
      <w:pPr>
        <w:spacing w:after="0" w:line="240" w:lineRule="auto"/>
        <w:rPr>
          <w:rFonts w:ascii="Times New Roman" w:eastAsia="Times New Roman" w:hAnsi="Times New Roman" w:cs="Times New Roman"/>
          <w:sz w:val="27"/>
          <w:szCs w:val="27"/>
          <w:lang w:val="uk-UA" w:eastAsia="ru-RU"/>
        </w:rPr>
      </w:pPr>
    </w:p>
    <w:p w14:paraId="2A4FB622" w14:textId="77777777" w:rsidR="00004062" w:rsidRPr="00F731A9"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F731A9">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14:paraId="4F0B0FE4" w14:textId="77777777" w:rsidR="00004062" w:rsidRPr="00F731A9" w:rsidRDefault="00004062" w:rsidP="00004062">
      <w:pPr>
        <w:spacing w:after="0" w:line="240" w:lineRule="auto"/>
        <w:jc w:val="center"/>
        <w:rPr>
          <w:rFonts w:ascii="Times New Roman" w:eastAsia="Times New Roman" w:hAnsi="Times New Roman" w:cs="Times New Roman"/>
          <w:sz w:val="27"/>
          <w:szCs w:val="27"/>
          <w:lang w:val="uk-UA" w:eastAsia="ru-RU"/>
        </w:rPr>
      </w:pPr>
    </w:p>
    <w:p w14:paraId="766D79FD" w14:textId="2A7C33D3" w:rsidR="009730EC" w:rsidRPr="009522C0" w:rsidRDefault="00442FCA" w:rsidP="009730EC">
      <w:pPr>
        <w:spacing w:after="0" w:line="240" w:lineRule="auto"/>
        <w:rPr>
          <w:rFonts w:ascii="Times New Roman" w:eastAsia="Times New Roman" w:hAnsi="Times New Roman" w:cs="Times New Roman"/>
          <w:sz w:val="25"/>
          <w:szCs w:val="25"/>
          <w:lang w:val="uk-UA" w:eastAsia="ru-RU"/>
        </w:rPr>
      </w:pPr>
      <w:r w:rsidRPr="009522C0">
        <w:rPr>
          <w:rFonts w:ascii="Times New Roman" w:eastAsia="Times New Roman" w:hAnsi="Times New Roman" w:cs="Times New Roman"/>
          <w:sz w:val="25"/>
          <w:szCs w:val="25"/>
          <w:lang w:val="uk-UA" w:eastAsia="ru-RU"/>
        </w:rPr>
        <w:t>29</w:t>
      </w:r>
      <w:r w:rsidR="00024E2B" w:rsidRPr="009522C0">
        <w:rPr>
          <w:rFonts w:ascii="Times New Roman" w:eastAsia="Times New Roman" w:hAnsi="Times New Roman" w:cs="Times New Roman"/>
          <w:sz w:val="25"/>
          <w:szCs w:val="25"/>
          <w:lang w:val="uk-UA" w:eastAsia="ru-RU"/>
        </w:rPr>
        <w:t xml:space="preserve"> </w:t>
      </w:r>
      <w:r w:rsidR="005276D6" w:rsidRPr="009522C0">
        <w:rPr>
          <w:rFonts w:ascii="Times New Roman" w:eastAsia="Times New Roman" w:hAnsi="Times New Roman" w:cs="Times New Roman"/>
          <w:sz w:val="25"/>
          <w:szCs w:val="25"/>
          <w:lang w:val="uk-UA" w:eastAsia="ru-RU"/>
        </w:rPr>
        <w:t>квітня</w:t>
      </w:r>
      <w:r w:rsidR="00004062" w:rsidRPr="009522C0">
        <w:rPr>
          <w:rFonts w:ascii="Times New Roman" w:eastAsia="Times New Roman" w:hAnsi="Times New Roman" w:cs="Times New Roman"/>
          <w:sz w:val="25"/>
          <w:szCs w:val="25"/>
          <w:lang w:val="uk-UA" w:eastAsia="ru-RU"/>
        </w:rPr>
        <w:t xml:space="preserve"> 20</w:t>
      </w:r>
      <w:r w:rsidR="00C36C96" w:rsidRPr="009522C0">
        <w:rPr>
          <w:rFonts w:ascii="Times New Roman" w:eastAsia="Times New Roman" w:hAnsi="Times New Roman" w:cs="Times New Roman"/>
          <w:sz w:val="25"/>
          <w:szCs w:val="25"/>
          <w:lang w:val="uk-UA" w:eastAsia="ru-RU"/>
        </w:rPr>
        <w:t>2</w:t>
      </w:r>
      <w:r w:rsidR="00C67EDC" w:rsidRPr="009522C0">
        <w:rPr>
          <w:rFonts w:ascii="Times New Roman" w:eastAsia="Times New Roman" w:hAnsi="Times New Roman" w:cs="Times New Roman"/>
          <w:sz w:val="25"/>
          <w:szCs w:val="25"/>
          <w:lang w:val="uk-UA" w:eastAsia="ru-RU"/>
        </w:rPr>
        <w:t xml:space="preserve">4 </w:t>
      </w:r>
      <w:r w:rsidR="00004062" w:rsidRPr="009522C0">
        <w:rPr>
          <w:rFonts w:ascii="Times New Roman" w:eastAsia="Times New Roman" w:hAnsi="Times New Roman" w:cs="Times New Roman"/>
          <w:sz w:val="25"/>
          <w:szCs w:val="25"/>
          <w:lang w:val="uk-UA" w:eastAsia="ru-RU"/>
        </w:rPr>
        <w:t>р</w:t>
      </w:r>
      <w:r w:rsidR="00C36C96" w:rsidRPr="009522C0">
        <w:rPr>
          <w:rFonts w:ascii="Times New Roman" w:eastAsia="Times New Roman" w:hAnsi="Times New Roman" w:cs="Times New Roman"/>
          <w:sz w:val="25"/>
          <w:szCs w:val="25"/>
          <w:lang w:val="uk-UA" w:eastAsia="ru-RU"/>
        </w:rPr>
        <w:t>оку</w:t>
      </w:r>
      <w:r w:rsidR="00004062" w:rsidRPr="009522C0">
        <w:rPr>
          <w:rFonts w:ascii="Times New Roman" w:eastAsia="Times New Roman" w:hAnsi="Times New Roman" w:cs="Times New Roman"/>
          <w:sz w:val="25"/>
          <w:szCs w:val="25"/>
          <w:lang w:val="uk-UA" w:eastAsia="ru-RU"/>
        </w:rPr>
        <w:t xml:space="preserve"> </w:t>
      </w:r>
      <w:r w:rsidR="00004062" w:rsidRPr="009522C0">
        <w:rPr>
          <w:rFonts w:ascii="Times New Roman" w:eastAsia="Times New Roman" w:hAnsi="Times New Roman" w:cs="Times New Roman"/>
          <w:sz w:val="25"/>
          <w:szCs w:val="25"/>
          <w:lang w:val="uk-UA" w:eastAsia="ru-RU"/>
        </w:rPr>
        <w:tab/>
      </w:r>
      <w:r w:rsidR="00004062" w:rsidRPr="009522C0">
        <w:rPr>
          <w:rFonts w:ascii="Times New Roman" w:eastAsia="Times New Roman" w:hAnsi="Times New Roman" w:cs="Times New Roman"/>
          <w:sz w:val="25"/>
          <w:szCs w:val="25"/>
          <w:lang w:val="uk-UA" w:eastAsia="ru-RU"/>
        </w:rPr>
        <w:tab/>
      </w:r>
      <w:r w:rsidR="00004062" w:rsidRPr="009522C0">
        <w:rPr>
          <w:rFonts w:ascii="Times New Roman" w:eastAsia="Times New Roman" w:hAnsi="Times New Roman" w:cs="Times New Roman"/>
          <w:sz w:val="25"/>
          <w:szCs w:val="25"/>
          <w:lang w:val="uk-UA" w:eastAsia="ru-RU"/>
        </w:rPr>
        <w:tab/>
      </w:r>
      <w:r w:rsidR="00004062" w:rsidRPr="009522C0">
        <w:rPr>
          <w:rFonts w:ascii="Times New Roman" w:eastAsia="Times New Roman" w:hAnsi="Times New Roman" w:cs="Times New Roman"/>
          <w:sz w:val="25"/>
          <w:szCs w:val="25"/>
          <w:lang w:val="uk-UA" w:eastAsia="ru-RU"/>
        </w:rPr>
        <w:tab/>
      </w:r>
      <w:r w:rsidR="00004062" w:rsidRPr="009522C0">
        <w:rPr>
          <w:rFonts w:ascii="Times New Roman" w:eastAsia="Times New Roman" w:hAnsi="Times New Roman" w:cs="Times New Roman"/>
          <w:sz w:val="25"/>
          <w:szCs w:val="25"/>
          <w:lang w:val="uk-UA" w:eastAsia="ru-RU"/>
        </w:rPr>
        <w:tab/>
      </w:r>
      <w:r w:rsidR="00004062" w:rsidRPr="009522C0">
        <w:rPr>
          <w:rFonts w:ascii="Times New Roman" w:eastAsia="Times New Roman" w:hAnsi="Times New Roman" w:cs="Times New Roman"/>
          <w:sz w:val="25"/>
          <w:szCs w:val="25"/>
          <w:lang w:val="uk-UA" w:eastAsia="ru-RU"/>
        </w:rPr>
        <w:tab/>
      </w:r>
      <w:r w:rsidR="00004062" w:rsidRPr="009522C0">
        <w:rPr>
          <w:rFonts w:ascii="Times New Roman" w:eastAsia="Times New Roman" w:hAnsi="Times New Roman" w:cs="Times New Roman"/>
          <w:sz w:val="25"/>
          <w:szCs w:val="25"/>
          <w:lang w:val="uk-UA" w:eastAsia="ru-RU"/>
        </w:rPr>
        <w:tab/>
      </w:r>
      <w:r w:rsidR="00004062" w:rsidRPr="009522C0">
        <w:rPr>
          <w:rFonts w:ascii="Times New Roman" w:eastAsia="Times New Roman" w:hAnsi="Times New Roman" w:cs="Times New Roman"/>
          <w:sz w:val="25"/>
          <w:szCs w:val="25"/>
          <w:lang w:val="uk-UA" w:eastAsia="ru-RU"/>
        </w:rPr>
        <w:tab/>
      </w:r>
      <w:r w:rsidR="00024E2B" w:rsidRPr="009522C0">
        <w:rPr>
          <w:rFonts w:ascii="Times New Roman" w:eastAsia="Times New Roman" w:hAnsi="Times New Roman" w:cs="Times New Roman"/>
          <w:sz w:val="25"/>
          <w:szCs w:val="25"/>
          <w:lang w:val="uk-UA" w:eastAsia="ru-RU"/>
        </w:rPr>
        <w:t xml:space="preserve">               </w:t>
      </w:r>
      <w:r w:rsidR="00004062" w:rsidRPr="009522C0">
        <w:rPr>
          <w:rFonts w:ascii="Times New Roman" w:eastAsia="Times New Roman" w:hAnsi="Times New Roman" w:cs="Times New Roman"/>
          <w:sz w:val="25"/>
          <w:szCs w:val="25"/>
          <w:lang w:val="uk-UA" w:eastAsia="ru-RU"/>
        </w:rPr>
        <w:t xml:space="preserve">м. Київ </w:t>
      </w:r>
    </w:p>
    <w:p w14:paraId="60EDC8C8" w14:textId="77777777" w:rsidR="009730EC" w:rsidRPr="009522C0" w:rsidRDefault="009730EC" w:rsidP="009730EC">
      <w:pPr>
        <w:spacing w:after="0" w:line="240" w:lineRule="auto"/>
        <w:rPr>
          <w:rFonts w:ascii="Times New Roman" w:eastAsia="Times New Roman" w:hAnsi="Times New Roman" w:cs="Times New Roman"/>
          <w:sz w:val="25"/>
          <w:szCs w:val="25"/>
          <w:lang w:val="uk-UA" w:eastAsia="ru-RU"/>
        </w:rPr>
      </w:pPr>
    </w:p>
    <w:p w14:paraId="1D3C93D3" w14:textId="4342BD52" w:rsidR="009730EC" w:rsidRPr="009522C0" w:rsidRDefault="00004062" w:rsidP="009730EC">
      <w:pPr>
        <w:spacing w:after="0" w:line="240" w:lineRule="auto"/>
        <w:jc w:val="center"/>
        <w:rPr>
          <w:rFonts w:ascii="Times New Roman" w:eastAsia="Times New Roman" w:hAnsi="Times New Roman" w:cs="Times New Roman"/>
          <w:bCs/>
          <w:sz w:val="25"/>
          <w:szCs w:val="25"/>
          <w:lang w:val="uk-UA" w:eastAsia="ru-RU"/>
        </w:rPr>
      </w:pPr>
      <w:r w:rsidRPr="009522C0">
        <w:rPr>
          <w:rFonts w:ascii="Times New Roman" w:eastAsia="Times New Roman" w:hAnsi="Times New Roman" w:cs="Times New Roman"/>
          <w:bCs/>
          <w:sz w:val="25"/>
          <w:szCs w:val="25"/>
          <w:lang w:val="uk-UA" w:eastAsia="ru-RU"/>
        </w:rPr>
        <w:t xml:space="preserve">Р І Ш Е Н Н Я </w:t>
      </w:r>
      <w:r w:rsidR="00BD5ADB">
        <w:rPr>
          <w:rFonts w:ascii="Times New Roman" w:eastAsia="Times New Roman" w:hAnsi="Times New Roman" w:cs="Times New Roman"/>
          <w:bCs/>
          <w:sz w:val="25"/>
          <w:szCs w:val="25"/>
          <w:lang w:val="uk-UA" w:eastAsia="ru-RU"/>
        </w:rPr>
        <w:t xml:space="preserve"> </w:t>
      </w:r>
      <w:r w:rsidRPr="009522C0">
        <w:rPr>
          <w:rFonts w:ascii="Times New Roman" w:eastAsia="Times New Roman" w:hAnsi="Times New Roman" w:cs="Times New Roman"/>
          <w:bCs/>
          <w:sz w:val="25"/>
          <w:szCs w:val="25"/>
          <w:lang w:val="uk-UA" w:eastAsia="ru-RU"/>
        </w:rPr>
        <w:t xml:space="preserve">№ </w:t>
      </w:r>
      <w:r w:rsidR="00BD5ADB" w:rsidRPr="00BD5ADB">
        <w:rPr>
          <w:rFonts w:ascii="Times New Roman" w:eastAsia="Times New Roman" w:hAnsi="Times New Roman" w:cs="Times New Roman"/>
          <w:bCs/>
          <w:sz w:val="25"/>
          <w:szCs w:val="25"/>
          <w:u w:val="single"/>
          <w:lang w:val="uk-UA" w:eastAsia="ru-RU"/>
        </w:rPr>
        <w:t>91/ко-24</w:t>
      </w:r>
    </w:p>
    <w:p w14:paraId="37FFC019" w14:textId="77777777" w:rsidR="00F36D0E" w:rsidRPr="009522C0" w:rsidRDefault="00F36D0E" w:rsidP="00781F70">
      <w:pPr>
        <w:spacing w:after="0" w:line="240" w:lineRule="auto"/>
        <w:rPr>
          <w:rFonts w:ascii="Times New Roman" w:eastAsia="Times New Roman" w:hAnsi="Times New Roman" w:cs="Times New Roman"/>
          <w:bCs/>
          <w:sz w:val="25"/>
          <w:szCs w:val="25"/>
          <w:lang w:val="uk-UA" w:eastAsia="ru-RU"/>
        </w:rPr>
      </w:pPr>
    </w:p>
    <w:p w14:paraId="69794CA1" w14:textId="77777777" w:rsidR="009F1F4C" w:rsidRPr="009522C0" w:rsidRDefault="008120AE" w:rsidP="009F1F4C">
      <w:pPr>
        <w:spacing w:after="0" w:line="240" w:lineRule="auto"/>
        <w:jc w:val="both"/>
        <w:rPr>
          <w:rFonts w:ascii="Times New Roman" w:eastAsia="Times New Roman" w:hAnsi="Times New Roman" w:cs="Times New Roman"/>
          <w:bCs/>
          <w:sz w:val="25"/>
          <w:szCs w:val="25"/>
          <w:lang w:val="uk-UA" w:eastAsia="ru-RU"/>
        </w:rPr>
      </w:pPr>
      <w:r w:rsidRPr="009522C0">
        <w:rPr>
          <w:rFonts w:ascii="Times New Roman" w:eastAsia="Times New Roman" w:hAnsi="Times New Roman" w:cs="Times New Roman"/>
          <w:bCs/>
          <w:sz w:val="25"/>
          <w:szCs w:val="25"/>
          <w:lang w:val="uk-UA" w:eastAsia="ru-RU"/>
        </w:rPr>
        <w:t xml:space="preserve">Вища кваліфікаційна комісія суддів України </w:t>
      </w:r>
      <w:r w:rsidR="009F1F4C" w:rsidRPr="009522C0">
        <w:rPr>
          <w:rFonts w:ascii="Times New Roman" w:eastAsia="Times New Roman" w:hAnsi="Times New Roman" w:cs="Times New Roman"/>
          <w:bCs/>
          <w:sz w:val="25"/>
          <w:szCs w:val="25"/>
          <w:lang w:val="uk-UA" w:eastAsia="ru-RU"/>
        </w:rPr>
        <w:t>у пленарному складі:</w:t>
      </w:r>
    </w:p>
    <w:p w14:paraId="6D7DBC9D" w14:textId="77777777" w:rsidR="009F1F4C" w:rsidRPr="009522C0" w:rsidRDefault="009F1F4C" w:rsidP="009F1F4C">
      <w:pPr>
        <w:spacing w:after="0" w:line="240" w:lineRule="auto"/>
        <w:jc w:val="both"/>
        <w:rPr>
          <w:rFonts w:ascii="Times New Roman" w:eastAsia="Times New Roman" w:hAnsi="Times New Roman" w:cs="Times New Roman"/>
          <w:bCs/>
          <w:sz w:val="25"/>
          <w:szCs w:val="25"/>
          <w:lang w:val="uk-UA" w:eastAsia="ru-RU"/>
        </w:rPr>
      </w:pPr>
    </w:p>
    <w:p w14:paraId="07CAA331" w14:textId="7FA447F1" w:rsidR="00F77A80" w:rsidRPr="009522C0" w:rsidRDefault="00F77A80" w:rsidP="00F77A8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9522C0">
        <w:rPr>
          <w:rFonts w:ascii="Times New Roman" w:eastAsia="Times New Roman" w:hAnsi="Times New Roman" w:cs="Times New Roman"/>
          <w:bCs/>
          <w:sz w:val="25"/>
          <w:szCs w:val="25"/>
          <w:lang w:val="uk-UA" w:eastAsia="ru-RU"/>
        </w:rPr>
        <w:t xml:space="preserve">головуючого – </w:t>
      </w:r>
      <w:r w:rsidR="00C069CF" w:rsidRPr="009522C0">
        <w:rPr>
          <w:rFonts w:ascii="Times New Roman" w:eastAsia="Times New Roman" w:hAnsi="Times New Roman" w:cs="Times New Roman"/>
          <w:bCs/>
          <w:sz w:val="25"/>
          <w:szCs w:val="25"/>
          <w:lang w:val="uk-UA" w:eastAsia="ru-RU"/>
        </w:rPr>
        <w:t>Руслана СИДОРОВИЧА</w:t>
      </w:r>
      <w:r w:rsidRPr="009522C0">
        <w:rPr>
          <w:rFonts w:ascii="Times New Roman" w:eastAsia="Times New Roman" w:hAnsi="Times New Roman" w:cs="Times New Roman"/>
          <w:bCs/>
          <w:sz w:val="25"/>
          <w:szCs w:val="25"/>
          <w:lang w:val="uk-UA" w:eastAsia="ru-RU"/>
        </w:rPr>
        <w:t>,</w:t>
      </w:r>
    </w:p>
    <w:p w14:paraId="03E34953" w14:textId="77777777" w:rsidR="00F77A80" w:rsidRPr="009522C0" w:rsidRDefault="00F77A80" w:rsidP="00F77A8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p>
    <w:p w14:paraId="092C24BA" w14:textId="277FE904" w:rsidR="008120AE" w:rsidRPr="009522C0" w:rsidRDefault="00F77A80" w:rsidP="00F77A80">
      <w:pPr>
        <w:autoSpaceDE w:val="0"/>
        <w:autoSpaceDN w:val="0"/>
        <w:adjustRightInd w:val="0"/>
        <w:spacing w:after="0" w:line="240" w:lineRule="auto"/>
        <w:jc w:val="both"/>
        <w:rPr>
          <w:rFonts w:ascii="Times New Roman" w:eastAsia="Times New Roman" w:hAnsi="Times New Roman" w:cs="Times New Roman"/>
          <w:bCs/>
          <w:sz w:val="25"/>
          <w:szCs w:val="25"/>
          <w:lang w:val="uk-UA" w:eastAsia="ru-RU"/>
        </w:rPr>
      </w:pPr>
      <w:r w:rsidRPr="009522C0">
        <w:rPr>
          <w:rFonts w:ascii="Times New Roman" w:eastAsia="Times New Roman" w:hAnsi="Times New Roman" w:cs="Times New Roman"/>
          <w:bCs/>
          <w:sz w:val="25"/>
          <w:szCs w:val="25"/>
          <w:lang w:val="uk-UA" w:eastAsia="ru-RU"/>
        </w:rPr>
        <w:t>членів Комісії: Михайла БОГОНОСА, Людмили ВОЛКОВОЇ, Віталія ГАЦЕЛЮКА,</w:t>
      </w:r>
      <w:r w:rsidR="00442FCA" w:rsidRPr="009522C0">
        <w:rPr>
          <w:rFonts w:ascii="Times New Roman" w:eastAsia="Times New Roman" w:hAnsi="Times New Roman" w:cs="Times New Roman"/>
          <w:bCs/>
          <w:sz w:val="25"/>
          <w:szCs w:val="25"/>
          <w:lang w:val="uk-UA" w:eastAsia="ru-RU"/>
        </w:rPr>
        <w:t xml:space="preserve"> </w:t>
      </w:r>
      <w:r w:rsidRPr="009522C0">
        <w:rPr>
          <w:rFonts w:ascii="Times New Roman" w:eastAsia="Times New Roman" w:hAnsi="Times New Roman" w:cs="Times New Roman"/>
          <w:bCs/>
          <w:sz w:val="25"/>
          <w:szCs w:val="25"/>
          <w:lang w:val="uk-UA" w:eastAsia="ru-RU"/>
        </w:rPr>
        <w:t>Ярослава ДУХА, Романа КИДИСЮКА</w:t>
      </w:r>
      <w:r w:rsidR="00442FCA" w:rsidRPr="009522C0">
        <w:rPr>
          <w:rFonts w:ascii="Times New Roman" w:eastAsia="Times New Roman" w:hAnsi="Times New Roman" w:cs="Times New Roman"/>
          <w:bCs/>
          <w:sz w:val="25"/>
          <w:szCs w:val="25"/>
          <w:lang w:val="uk-UA" w:eastAsia="ru-RU"/>
        </w:rPr>
        <w:t xml:space="preserve"> (доповідач), Надії КОБЕЦЬКОЇ, </w:t>
      </w:r>
      <w:r w:rsidRPr="009522C0">
        <w:rPr>
          <w:rFonts w:ascii="Times New Roman" w:eastAsia="Times New Roman" w:hAnsi="Times New Roman" w:cs="Times New Roman"/>
          <w:bCs/>
          <w:sz w:val="25"/>
          <w:szCs w:val="25"/>
          <w:lang w:val="uk-UA" w:eastAsia="ru-RU"/>
        </w:rPr>
        <w:t xml:space="preserve">Олега КОЛІУША, Руслана МЕЛЬНИКА, Олексія ОМЕЛЬЯНА, </w:t>
      </w:r>
      <w:r w:rsidR="00D34E46" w:rsidRPr="009522C0">
        <w:rPr>
          <w:rFonts w:ascii="Times New Roman" w:eastAsia="Times New Roman" w:hAnsi="Times New Roman" w:cs="Times New Roman"/>
          <w:bCs/>
          <w:sz w:val="25"/>
          <w:szCs w:val="25"/>
          <w:lang w:val="uk-UA" w:eastAsia="ru-RU"/>
        </w:rPr>
        <w:t xml:space="preserve">Андрія ПАСІЧНИКА, </w:t>
      </w:r>
      <w:r w:rsidRPr="009522C0">
        <w:rPr>
          <w:rFonts w:ascii="Times New Roman" w:eastAsia="Times New Roman" w:hAnsi="Times New Roman" w:cs="Times New Roman"/>
          <w:bCs/>
          <w:sz w:val="25"/>
          <w:szCs w:val="25"/>
          <w:lang w:val="uk-UA" w:eastAsia="ru-RU"/>
        </w:rPr>
        <w:t>Романа САБОДАША, Сергія ЧУМАКА, Галини ШЕВЧУК,</w:t>
      </w:r>
    </w:p>
    <w:p w14:paraId="7F05E357" w14:textId="77777777" w:rsidR="00F77A80" w:rsidRPr="009522C0" w:rsidRDefault="00F77A80" w:rsidP="00F77A80">
      <w:pPr>
        <w:autoSpaceDE w:val="0"/>
        <w:autoSpaceDN w:val="0"/>
        <w:adjustRightInd w:val="0"/>
        <w:spacing w:after="0" w:line="240" w:lineRule="auto"/>
        <w:jc w:val="both"/>
        <w:rPr>
          <w:rFonts w:ascii="Times New Roman" w:hAnsi="Times New Roman" w:cs="Times New Roman"/>
          <w:sz w:val="25"/>
          <w:szCs w:val="25"/>
          <w:lang w:val="uk-UA"/>
        </w:rPr>
      </w:pPr>
    </w:p>
    <w:p w14:paraId="58ACD2C1" w14:textId="6886F79F" w:rsidR="008E1561" w:rsidRPr="009522C0" w:rsidRDefault="008E1561" w:rsidP="008E1561">
      <w:pPr>
        <w:autoSpaceDE w:val="0"/>
        <w:autoSpaceDN w:val="0"/>
        <w:adjustRightInd w:val="0"/>
        <w:spacing w:after="0" w:line="240" w:lineRule="auto"/>
        <w:jc w:val="both"/>
        <w:rPr>
          <w:rFonts w:ascii="Times New Roman" w:hAnsi="Times New Roman" w:cs="Times New Roman"/>
          <w:sz w:val="25"/>
          <w:szCs w:val="25"/>
          <w:lang w:val="uk-UA"/>
        </w:rPr>
      </w:pPr>
      <w:r w:rsidRPr="009522C0">
        <w:rPr>
          <w:rFonts w:ascii="Times New Roman" w:hAnsi="Times New Roman" w:cs="Times New Roman"/>
          <w:sz w:val="25"/>
          <w:szCs w:val="25"/>
          <w:lang w:val="uk-UA"/>
        </w:rPr>
        <w:t>за участ</w:t>
      </w:r>
      <w:r w:rsidR="00DB0591" w:rsidRPr="009522C0">
        <w:rPr>
          <w:rFonts w:ascii="Times New Roman" w:hAnsi="Times New Roman" w:cs="Times New Roman"/>
          <w:sz w:val="25"/>
          <w:szCs w:val="25"/>
          <w:lang w:val="uk-UA"/>
        </w:rPr>
        <w:t>ю</w:t>
      </w:r>
      <w:r w:rsidRPr="009522C0">
        <w:rPr>
          <w:rFonts w:ascii="Times New Roman" w:hAnsi="Times New Roman" w:cs="Times New Roman"/>
          <w:sz w:val="25"/>
          <w:szCs w:val="25"/>
          <w:lang w:val="uk-UA"/>
        </w:rPr>
        <w:t xml:space="preserve">: </w:t>
      </w:r>
    </w:p>
    <w:p w14:paraId="791E0C81" w14:textId="26FF8D58" w:rsidR="008E1561" w:rsidRPr="009522C0" w:rsidRDefault="008E1561" w:rsidP="008E1561">
      <w:pPr>
        <w:autoSpaceDE w:val="0"/>
        <w:autoSpaceDN w:val="0"/>
        <w:adjustRightInd w:val="0"/>
        <w:spacing w:after="0" w:line="240" w:lineRule="auto"/>
        <w:jc w:val="both"/>
        <w:rPr>
          <w:rFonts w:ascii="Times New Roman" w:hAnsi="Times New Roman" w:cs="Times New Roman"/>
          <w:sz w:val="25"/>
          <w:szCs w:val="25"/>
          <w:lang w:val="uk-UA"/>
        </w:rPr>
      </w:pPr>
      <w:r w:rsidRPr="009522C0">
        <w:rPr>
          <w:rFonts w:ascii="Times New Roman" w:hAnsi="Times New Roman" w:cs="Times New Roman"/>
          <w:sz w:val="25"/>
          <w:szCs w:val="25"/>
          <w:lang w:val="uk-UA"/>
        </w:rPr>
        <w:t xml:space="preserve">судді </w:t>
      </w:r>
      <w:r w:rsidR="005276D6" w:rsidRPr="009522C0">
        <w:rPr>
          <w:rFonts w:ascii="ProbaPro" w:hAnsi="ProbaPro"/>
          <w:sz w:val="25"/>
          <w:szCs w:val="25"/>
          <w:shd w:val="clear" w:color="auto" w:fill="FFFFFF"/>
          <w:lang w:val="uk-UA"/>
        </w:rPr>
        <w:t>Токмацького районного суду Запорізької області Павла КОВАЛЕНКА</w:t>
      </w:r>
      <w:r w:rsidRPr="009522C0">
        <w:rPr>
          <w:rFonts w:ascii="Times New Roman" w:hAnsi="Times New Roman" w:cs="Times New Roman"/>
          <w:sz w:val="25"/>
          <w:szCs w:val="25"/>
          <w:lang w:val="uk-UA"/>
        </w:rPr>
        <w:t>,</w:t>
      </w:r>
    </w:p>
    <w:p w14:paraId="721F07F2" w14:textId="77777777" w:rsidR="008E1561" w:rsidRPr="009522C0" w:rsidRDefault="008E1561" w:rsidP="008E1561">
      <w:pPr>
        <w:autoSpaceDE w:val="0"/>
        <w:autoSpaceDN w:val="0"/>
        <w:adjustRightInd w:val="0"/>
        <w:spacing w:after="0" w:line="240" w:lineRule="auto"/>
        <w:jc w:val="both"/>
        <w:rPr>
          <w:rFonts w:ascii="Times New Roman" w:hAnsi="Times New Roman" w:cs="Times New Roman"/>
          <w:sz w:val="25"/>
          <w:szCs w:val="25"/>
          <w:lang w:val="uk-UA"/>
        </w:rPr>
      </w:pPr>
    </w:p>
    <w:p w14:paraId="1496B5FF" w14:textId="71403FF2" w:rsidR="008E1561" w:rsidRPr="009522C0" w:rsidRDefault="008E1561" w:rsidP="008E1561">
      <w:pPr>
        <w:autoSpaceDE w:val="0"/>
        <w:autoSpaceDN w:val="0"/>
        <w:adjustRightInd w:val="0"/>
        <w:spacing w:after="0" w:line="240" w:lineRule="auto"/>
        <w:jc w:val="both"/>
        <w:rPr>
          <w:rFonts w:ascii="Times New Roman" w:hAnsi="Times New Roman" w:cs="Times New Roman"/>
          <w:sz w:val="25"/>
          <w:szCs w:val="25"/>
          <w:lang w:val="uk-UA"/>
        </w:rPr>
      </w:pPr>
      <w:r w:rsidRPr="009522C0">
        <w:rPr>
          <w:rFonts w:ascii="Times New Roman" w:hAnsi="Times New Roman" w:cs="Times New Roman"/>
          <w:sz w:val="25"/>
          <w:szCs w:val="25"/>
          <w:lang w:val="uk-UA"/>
        </w:rPr>
        <w:t xml:space="preserve">представника Громадської ради доброчесності </w:t>
      </w:r>
      <w:r w:rsidR="0042104A" w:rsidRPr="009522C0">
        <w:rPr>
          <w:rFonts w:ascii="Times New Roman" w:hAnsi="Times New Roman" w:cs="Times New Roman"/>
          <w:sz w:val="25"/>
          <w:szCs w:val="25"/>
          <w:lang w:val="uk-UA"/>
        </w:rPr>
        <w:t>Марини АНСІФОРОВОЇ</w:t>
      </w:r>
      <w:r w:rsidRPr="009522C0">
        <w:rPr>
          <w:rFonts w:ascii="Times New Roman" w:hAnsi="Times New Roman" w:cs="Times New Roman"/>
          <w:sz w:val="25"/>
          <w:szCs w:val="25"/>
          <w:lang w:val="uk-UA"/>
        </w:rPr>
        <w:t>,</w:t>
      </w:r>
    </w:p>
    <w:p w14:paraId="04442915" w14:textId="77777777" w:rsidR="008E1561" w:rsidRPr="009522C0" w:rsidRDefault="008E1561" w:rsidP="00F77A80">
      <w:pPr>
        <w:autoSpaceDE w:val="0"/>
        <w:autoSpaceDN w:val="0"/>
        <w:adjustRightInd w:val="0"/>
        <w:spacing w:after="0" w:line="240" w:lineRule="auto"/>
        <w:jc w:val="both"/>
        <w:rPr>
          <w:rFonts w:ascii="Times New Roman" w:hAnsi="Times New Roman" w:cs="Times New Roman"/>
          <w:sz w:val="25"/>
          <w:szCs w:val="25"/>
          <w:lang w:val="uk-UA"/>
        </w:rPr>
      </w:pPr>
    </w:p>
    <w:p w14:paraId="7D89AE29" w14:textId="53416ED6" w:rsidR="00C67EDC" w:rsidRPr="009522C0" w:rsidRDefault="00C67EDC" w:rsidP="00C67EDC">
      <w:pPr>
        <w:autoSpaceDE w:val="0"/>
        <w:autoSpaceDN w:val="0"/>
        <w:adjustRightInd w:val="0"/>
        <w:spacing w:after="0" w:line="240" w:lineRule="auto"/>
        <w:jc w:val="both"/>
        <w:rPr>
          <w:rFonts w:ascii="ProbaPro" w:hAnsi="ProbaPro"/>
          <w:sz w:val="25"/>
          <w:szCs w:val="25"/>
          <w:shd w:val="clear" w:color="auto" w:fill="FFFFFF"/>
          <w:lang w:val="uk-UA"/>
        </w:rPr>
      </w:pPr>
      <w:r w:rsidRPr="009522C0">
        <w:rPr>
          <w:rFonts w:ascii="Times New Roman" w:hAnsi="Times New Roman" w:cs="Times New Roman"/>
          <w:sz w:val="25"/>
          <w:szCs w:val="25"/>
          <w:lang w:val="uk-UA"/>
        </w:rPr>
        <w:t xml:space="preserve">розглянувши питання </w:t>
      </w:r>
      <w:r w:rsidRPr="009522C0">
        <w:rPr>
          <w:rFonts w:ascii="ProbaPro" w:hAnsi="ProbaPro"/>
          <w:sz w:val="25"/>
          <w:szCs w:val="25"/>
          <w:shd w:val="clear" w:color="auto" w:fill="FFFFFF"/>
          <w:lang w:val="uk-UA"/>
        </w:rPr>
        <w:t xml:space="preserve">про відповідність судді </w:t>
      </w:r>
      <w:r w:rsidR="005276D6" w:rsidRPr="009522C0">
        <w:rPr>
          <w:rFonts w:ascii="ProbaPro" w:hAnsi="ProbaPro"/>
          <w:sz w:val="25"/>
          <w:szCs w:val="25"/>
          <w:shd w:val="clear" w:color="auto" w:fill="FFFFFF"/>
          <w:lang w:val="uk-UA"/>
        </w:rPr>
        <w:t xml:space="preserve">Токмацького районного суду Запорізької області Коваленка Павла Леонідовича </w:t>
      </w:r>
      <w:r w:rsidRPr="009522C0">
        <w:rPr>
          <w:rFonts w:ascii="ProbaPro" w:hAnsi="ProbaPro"/>
          <w:sz w:val="25"/>
          <w:szCs w:val="25"/>
          <w:shd w:val="clear" w:color="auto" w:fill="FFFFFF"/>
          <w:lang w:val="uk-UA"/>
        </w:rPr>
        <w:t>займаній посаді,</w:t>
      </w:r>
    </w:p>
    <w:p w14:paraId="25EB5CBF" w14:textId="77777777" w:rsidR="00C67EDC" w:rsidRPr="009522C0" w:rsidRDefault="00C67EDC" w:rsidP="00C67EDC">
      <w:pPr>
        <w:autoSpaceDE w:val="0"/>
        <w:autoSpaceDN w:val="0"/>
        <w:adjustRightInd w:val="0"/>
        <w:spacing w:after="0" w:line="240" w:lineRule="auto"/>
        <w:jc w:val="both"/>
        <w:rPr>
          <w:rFonts w:ascii="ProbaPro" w:hAnsi="ProbaPro"/>
          <w:color w:val="000000"/>
          <w:sz w:val="25"/>
          <w:szCs w:val="25"/>
          <w:shd w:val="clear" w:color="auto" w:fill="FFFFFF"/>
          <w:lang w:val="uk-UA"/>
        </w:rPr>
      </w:pPr>
    </w:p>
    <w:p w14:paraId="5151DCFC" w14:textId="77777777" w:rsidR="00F649D8" w:rsidRPr="009522C0" w:rsidRDefault="00F649D8" w:rsidP="00F649D8">
      <w:pPr>
        <w:autoSpaceDE w:val="0"/>
        <w:autoSpaceDN w:val="0"/>
        <w:adjustRightInd w:val="0"/>
        <w:spacing w:after="0" w:line="240" w:lineRule="auto"/>
        <w:ind w:firstLine="709"/>
        <w:jc w:val="center"/>
        <w:rPr>
          <w:rFonts w:ascii="Times New Roman" w:hAnsi="Times New Roman" w:cs="Times New Roman"/>
          <w:bCs/>
          <w:sz w:val="25"/>
          <w:szCs w:val="25"/>
          <w:lang w:val="uk-UA"/>
        </w:rPr>
      </w:pPr>
      <w:r w:rsidRPr="009522C0">
        <w:rPr>
          <w:rFonts w:ascii="Times New Roman" w:hAnsi="Times New Roman" w:cs="Times New Roman"/>
          <w:bCs/>
          <w:sz w:val="25"/>
          <w:szCs w:val="25"/>
          <w:lang w:val="uk-UA"/>
        </w:rPr>
        <w:t>встановила:</w:t>
      </w:r>
    </w:p>
    <w:p w14:paraId="4C9781F8" w14:textId="77777777" w:rsidR="00F649D8" w:rsidRPr="009522C0" w:rsidRDefault="00F649D8" w:rsidP="00F649D8">
      <w:pPr>
        <w:autoSpaceDE w:val="0"/>
        <w:autoSpaceDN w:val="0"/>
        <w:adjustRightInd w:val="0"/>
        <w:spacing w:after="0" w:line="240" w:lineRule="auto"/>
        <w:ind w:firstLine="709"/>
        <w:jc w:val="center"/>
        <w:rPr>
          <w:rFonts w:ascii="Times New Roman" w:hAnsi="Times New Roman" w:cs="Times New Roman"/>
          <w:bCs/>
          <w:sz w:val="25"/>
          <w:szCs w:val="25"/>
          <w:lang w:val="uk-UA"/>
        </w:rPr>
      </w:pPr>
    </w:p>
    <w:p w14:paraId="38FDAEC5" w14:textId="77777777" w:rsidR="00B23C54" w:rsidRPr="009522C0" w:rsidRDefault="00B23C54" w:rsidP="00ED0F12">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9522C0">
        <w:rPr>
          <w:rFonts w:ascii="Times New Roman" w:hAnsi="Times New Roman" w:cs="Times New Roman"/>
          <w:b/>
          <w:bCs/>
          <w:sz w:val="25"/>
          <w:szCs w:val="25"/>
          <w:lang w:val="uk-UA"/>
        </w:rPr>
        <w:t>Інформація про кар’єру судді та проходження кваліфікаційного оцінювання.</w:t>
      </w:r>
    </w:p>
    <w:p w14:paraId="266A794E" w14:textId="5C550F48" w:rsidR="008362A8" w:rsidRPr="009522C0" w:rsidRDefault="008362A8"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Указом Президента України</w:t>
      </w:r>
      <w:r w:rsidR="00C0699F" w:rsidRPr="009522C0">
        <w:rPr>
          <w:rFonts w:ascii="Times New Roman" w:hAnsi="Times New Roman" w:cs="Times New Roman"/>
          <w:bCs/>
          <w:sz w:val="25"/>
          <w:szCs w:val="25"/>
          <w:lang w:val="uk-UA"/>
        </w:rPr>
        <w:t xml:space="preserve"> від</w:t>
      </w:r>
      <w:r w:rsidRPr="009522C0">
        <w:rPr>
          <w:rFonts w:ascii="Times New Roman" w:hAnsi="Times New Roman" w:cs="Times New Roman"/>
          <w:bCs/>
          <w:sz w:val="25"/>
          <w:szCs w:val="25"/>
          <w:lang w:val="uk-UA"/>
        </w:rPr>
        <w:t xml:space="preserve"> </w:t>
      </w:r>
      <w:r w:rsidR="00C0699F" w:rsidRPr="009522C0">
        <w:rPr>
          <w:rFonts w:ascii="Times New Roman" w:hAnsi="Times New Roman" w:cs="Times New Roman"/>
          <w:bCs/>
          <w:sz w:val="25"/>
          <w:szCs w:val="25"/>
          <w:lang w:val="uk-UA"/>
        </w:rPr>
        <w:t>24 вересня 2016 року № 410/2016 Коваленка Павла Леонідовича</w:t>
      </w:r>
      <w:r w:rsidRPr="009522C0">
        <w:rPr>
          <w:rFonts w:ascii="Times New Roman" w:hAnsi="Times New Roman" w:cs="Times New Roman"/>
          <w:bCs/>
          <w:sz w:val="25"/>
          <w:szCs w:val="25"/>
          <w:lang w:val="uk-UA"/>
        </w:rPr>
        <w:t xml:space="preserve"> </w:t>
      </w:r>
      <w:r w:rsidR="007C43C0">
        <w:rPr>
          <w:rFonts w:ascii="Times New Roman" w:hAnsi="Times New Roman" w:cs="Times New Roman"/>
          <w:bCs/>
          <w:sz w:val="25"/>
          <w:szCs w:val="25"/>
          <w:lang w:val="uk-UA"/>
        </w:rPr>
        <w:t xml:space="preserve">призначено </w:t>
      </w:r>
      <w:r w:rsidRPr="009522C0">
        <w:rPr>
          <w:rFonts w:ascii="Times New Roman" w:hAnsi="Times New Roman" w:cs="Times New Roman"/>
          <w:bCs/>
          <w:sz w:val="25"/>
          <w:szCs w:val="25"/>
          <w:lang w:val="uk-UA"/>
        </w:rPr>
        <w:t xml:space="preserve">на посаду судді </w:t>
      </w:r>
      <w:r w:rsidR="00C0699F" w:rsidRPr="009522C0">
        <w:rPr>
          <w:rFonts w:ascii="Times New Roman" w:hAnsi="Times New Roman" w:cs="Times New Roman"/>
          <w:bCs/>
          <w:sz w:val="25"/>
          <w:szCs w:val="25"/>
          <w:lang w:val="uk-UA"/>
        </w:rPr>
        <w:t xml:space="preserve">Токмацького районного суду Запорізької області </w:t>
      </w:r>
      <w:r w:rsidRPr="009522C0">
        <w:rPr>
          <w:rFonts w:ascii="Times New Roman" w:hAnsi="Times New Roman" w:cs="Times New Roman"/>
          <w:bCs/>
          <w:sz w:val="25"/>
          <w:szCs w:val="25"/>
          <w:lang w:val="uk-UA"/>
        </w:rPr>
        <w:t>строком на п’ять років.</w:t>
      </w:r>
    </w:p>
    <w:p w14:paraId="5BAA2721" w14:textId="77777777" w:rsidR="00C0699F" w:rsidRPr="009522C0" w:rsidRDefault="00C0699F"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Токмацького районного суду Запорізької області Коваленка П.Л.</w:t>
      </w:r>
    </w:p>
    <w:p w14:paraId="29ABF422" w14:textId="524F743A" w:rsidR="00C0699F" w:rsidRPr="009522C0" w:rsidRDefault="00C0699F"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Коваленко П.Л. склав анонімне письмове тестування, за результатами якого набрав 85,5 бала. За результатами виконаного практичного завдання Коваленко П.Л. набрав</w:t>
      </w:r>
      <w:r w:rsidR="005517E4">
        <w:rPr>
          <w:rFonts w:ascii="Times New Roman" w:hAnsi="Times New Roman" w:cs="Times New Roman"/>
          <w:bCs/>
          <w:sz w:val="25"/>
          <w:szCs w:val="25"/>
          <w:lang w:val="uk-UA"/>
        </w:rPr>
        <w:t xml:space="preserve"> </w:t>
      </w:r>
      <w:r w:rsidRPr="009522C0">
        <w:rPr>
          <w:rFonts w:ascii="Times New Roman" w:hAnsi="Times New Roman" w:cs="Times New Roman"/>
          <w:bCs/>
          <w:sz w:val="25"/>
          <w:szCs w:val="25"/>
          <w:lang w:val="uk-UA"/>
        </w:rPr>
        <w:t>81,5</w:t>
      </w:r>
      <w:r w:rsidR="005517E4">
        <w:rPr>
          <w:rFonts w:ascii="Times New Roman" w:hAnsi="Times New Roman" w:cs="Times New Roman"/>
          <w:bCs/>
          <w:sz w:val="25"/>
          <w:szCs w:val="25"/>
          <w:lang w:val="uk-UA"/>
        </w:rPr>
        <w:t> </w:t>
      </w:r>
      <w:r w:rsidRPr="009522C0">
        <w:rPr>
          <w:rFonts w:ascii="Times New Roman" w:hAnsi="Times New Roman" w:cs="Times New Roman"/>
          <w:bCs/>
          <w:sz w:val="25"/>
          <w:szCs w:val="25"/>
          <w:lang w:val="uk-UA"/>
        </w:rPr>
        <w:t>бала. На етапі складення іспиту суддя загалом набрав 167 балів.</w:t>
      </w:r>
    </w:p>
    <w:p w14:paraId="44C17958" w14:textId="77777777" w:rsidR="00C0699F" w:rsidRPr="009522C0" w:rsidRDefault="00C0699F"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Рішенням Комісії від 29 січня 2019 року № 16/зп-19 суддю Коваленка П.Л. 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26028791" w14:textId="77777777" w:rsidR="00C0699F" w:rsidRPr="009522C0" w:rsidRDefault="00C0699F"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Коваленко П.Л. пройшов тестування особистих морально-психологічних якостей і загальних здібностей, за результатами якого складено висновок від 23 лютого 2019 року та визначено рівні показників критеріїв особистісної, соціальної компетентності, професійної етики та доброчесності.</w:t>
      </w:r>
    </w:p>
    <w:p w14:paraId="6365C2E2" w14:textId="77777777" w:rsidR="008362A8" w:rsidRPr="009522C0"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Законом України від 16 жовтня 2019 року № 193-ІХ «Про внесення змін до Закону України «Про судоустрій і статус суддів» та деяких законів України щодо діяльності </w:t>
      </w:r>
      <w:r w:rsidRPr="009522C0">
        <w:rPr>
          <w:rFonts w:ascii="Times New Roman" w:hAnsi="Times New Roman" w:cs="Times New Roman"/>
          <w:bCs/>
          <w:sz w:val="25"/>
          <w:szCs w:val="25"/>
          <w:lang w:val="uk-UA"/>
        </w:rPr>
        <w:lastRenderedPageBreak/>
        <w:t>органів суддівського врядування» (закон набрав чинності 07 листопада 2019 року) повноваження членів Вищої кваліфікаційної комісії суддів України припинено.</w:t>
      </w:r>
    </w:p>
    <w:p w14:paraId="51F2493E" w14:textId="77777777" w:rsidR="008362A8" w:rsidRPr="009522C0"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01 червня 2023 року сформовано повноважний склад Вищої кваліфікаційної комісії суддів України.</w:t>
      </w:r>
    </w:p>
    <w:p w14:paraId="56F0B400" w14:textId="16B672DC" w:rsidR="008362A8" w:rsidRPr="009522C0" w:rsidRDefault="008362A8" w:rsidP="008362A8">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Згідно з рішенням Вищої кваліфікаційної комісії суддів України від 20 липня 2023</w:t>
      </w:r>
      <w:r w:rsidR="005517E4">
        <w:rPr>
          <w:rFonts w:ascii="Times New Roman" w:hAnsi="Times New Roman" w:cs="Times New Roman"/>
          <w:bCs/>
          <w:sz w:val="25"/>
          <w:szCs w:val="25"/>
          <w:lang w:val="uk-UA"/>
        </w:rPr>
        <w:t> </w:t>
      </w:r>
      <w:r w:rsidRPr="009522C0">
        <w:rPr>
          <w:rFonts w:ascii="Times New Roman" w:hAnsi="Times New Roman" w:cs="Times New Roman"/>
          <w:bCs/>
          <w:sz w:val="25"/>
          <w:szCs w:val="25"/>
          <w:lang w:val="uk-UA"/>
        </w:rPr>
        <w:t>року № 34/зп-23 з метою продовження процедур оцінювання, передбачених Законом України «Про судоустрій і статус суддів» (далі – Закон), вирішено здійснити повторний автоматизований розподіл справ між членами Комісії стосовно осіб, п’ятирічний строк призначення яких на посаду судді закінчився.</w:t>
      </w:r>
    </w:p>
    <w:p w14:paraId="4E1155DF" w14:textId="0BE815CF" w:rsidR="00C0699F" w:rsidRPr="009522C0" w:rsidRDefault="00C0699F"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Відповідно до протоколу повторного розподілу між членами Комісії від 25 липня 2023 року справу Коваленка П.Л. розподілено члену Комісії Кидисюку Р.А.</w:t>
      </w:r>
    </w:p>
    <w:p w14:paraId="5C14C67F" w14:textId="77777777" w:rsidR="00C0699F" w:rsidRPr="009522C0" w:rsidRDefault="00C0699F"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Співбесіду з Коваленком П.Л. призначено на 17 січня 2024 року.</w:t>
      </w:r>
    </w:p>
    <w:p w14:paraId="0CE4246B" w14:textId="7A97BCFC" w:rsidR="00C0699F" w:rsidRPr="009522C0" w:rsidRDefault="007C43C0"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 xml:space="preserve">Громадська рада доброчесності (далі – </w:t>
      </w:r>
      <w:r w:rsidR="00C0699F" w:rsidRPr="009522C0">
        <w:rPr>
          <w:rFonts w:ascii="Times New Roman" w:hAnsi="Times New Roman" w:cs="Times New Roman"/>
          <w:bCs/>
          <w:sz w:val="25"/>
          <w:szCs w:val="25"/>
          <w:lang w:val="uk-UA"/>
        </w:rPr>
        <w:t>ГРД</w:t>
      </w:r>
      <w:r>
        <w:rPr>
          <w:rFonts w:ascii="Times New Roman" w:hAnsi="Times New Roman" w:cs="Times New Roman"/>
          <w:bCs/>
          <w:sz w:val="25"/>
          <w:szCs w:val="25"/>
          <w:lang w:val="uk-UA"/>
        </w:rPr>
        <w:t>)</w:t>
      </w:r>
      <w:r w:rsidR="00C0699F" w:rsidRPr="009522C0">
        <w:rPr>
          <w:rFonts w:ascii="Times New Roman" w:hAnsi="Times New Roman" w:cs="Times New Roman"/>
          <w:bCs/>
          <w:sz w:val="25"/>
          <w:szCs w:val="25"/>
          <w:lang w:val="uk-UA"/>
        </w:rPr>
        <w:t xml:space="preserve"> 08 січня 2024 року затверджено висновок про невідповідність судді Токмацького районного суду Запорізької області Коваленка П.Л. критеріям доброчесності та професійної етики.</w:t>
      </w:r>
    </w:p>
    <w:p w14:paraId="3E2170E5" w14:textId="64F09758" w:rsidR="004A5147" w:rsidRPr="009522C0" w:rsidRDefault="004A5147"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Підставою для висновку ГРД від 08 січня 2024 року є такі обставини:</w:t>
      </w:r>
    </w:p>
    <w:p w14:paraId="23B13048"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1) суддя та його дружина користувалися автомобілями преміум-класу, які були зареєстровані на матір та тещу судді, доходи яких не були достатніми для придбання таких авто. Мати судді купувала нерухомість та будувала будинки, не маючи на це достатніх доходів.</w:t>
      </w:r>
    </w:p>
    <w:p w14:paraId="5F95F02E"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У щорічній декларації особи, уповноваженої на виконання функцій держави або місцевого самоврядування, за 2016 рік суддя вказав право безоплатного користування автомобілем «BMW X5» 2012 року випуску, який належить на праві власності тещі. Водночас у декларації суддя не зазначив вартість цього автомобіля, вказавши, що вона йому невідома.</w:t>
      </w:r>
    </w:p>
    <w:p w14:paraId="162BED21"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У щорічній декларації особи, уповноваженої на виконання функцій держави або місцевого самоврядування, за 2019 рік суддя вказав право безоплатного користування автомобілем «Skoda Kodiaq» 2019 року випуску, який належить матері судді на праві власності. Cуддя знову не зазначив вартість автомобіля, вказавши, що член сім’ї не надав інформацію.</w:t>
      </w:r>
    </w:p>
    <w:p w14:paraId="2E34CB5A" w14:textId="2A3A1AFD"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Крім цього, мати та батько судді протягом тривалого часу ставали власниками низки рухомого та нерухомого майна, не маючи на це відповідних доходів. Під час перебування Коваленка П.Л. на посаді судді його батьки продовжили купувати вартісну нерухомість. У 2019 та 2020 роках батько та мати cудді отримали близько 284 935 грн доходу (близько 11 400 доларів), водночас вони придбали новий автомобіль «Skoda Kodiaq», ділянки та будинки, вели будівництво на них, а потім купили в іпотеку будинок площею 232 кв.м із річною виплатою в півмільйона гривень.</w:t>
      </w:r>
    </w:p>
    <w:p w14:paraId="3A6A16A9"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ГРД зазначила, що ці покупки не зіставні з доходами батьків судді;</w:t>
      </w:r>
    </w:p>
    <w:p w14:paraId="12F41881"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2) суддя або пов’язана з ним особа, отримали майно, дохід або вигоду, легальність походження яких, на думку розсудливого спостерігача, викликає обґрунтовані сумніви. </w:t>
      </w:r>
    </w:p>
    <w:p w14:paraId="395CCECD"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У деклараціях особи, уповноваженої на виконання функцій держави або місцевого самоврядування, за 2016 та 2017 роки суддя вказав право безоплатного користування автомобілем «Toyota Auris» 2008 року випуску. Коваленко П.Л. зазначив, що таке право виникло в нього 16 травня 2016 року.</w:t>
      </w:r>
    </w:p>
    <w:p w14:paraId="38766251"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Цей автомобіль на праві власності належить особі, яка не є членом сім’ї чи пов’язаною з суддею особою.</w:t>
      </w:r>
    </w:p>
    <w:p w14:paraId="30A6A115" w14:textId="3937130F"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ГРД також звертає увагу, що до цього суддя користувався автомобілем «Skoda Octavia», власником якого був його батько.</w:t>
      </w:r>
    </w:p>
    <w:p w14:paraId="037E6C70"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lastRenderedPageBreak/>
        <w:t>У подальших деклараціях особи, уповноваженої на виконання функцій держави або місцевого самоврядування, за 2018 та 2019 роки дружина судді вказала право безоплатного користування іншим автомобілем – «Volkswagen Jetta» 2016 року випуску.</w:t>
      </w:r>
    </w:p>
    <w:p w14:paraId="2412B4F1"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Коваленко П.Л. вказав, що право користування цим автомобілем в його дружини виникло 01 травня 2018 року.</w:t>
      </w:r>
    </w:p>
    <w:p w14:paraId="7CB45A7D"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Зазначене авто на праві власності належить особі, яка за довіреностями неодноразово продавала будинки та житлові ділянки матері судді (за заниженою вартістю).</w:t>
      </w:r>
    </w:p>
    <w:p w14:paraId="2E005E8E" w14:textId="78909617" w:rsidR="004A5147" w:rsidRPr="009522C0" w:rsidRDefault="007C43C0"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У</w:t>
      </w:r>
      <w:r w:rsidR="004A5147" w:rsidRPr="009522C0">
        <w:rPr>
          <w:rFonts w:ascii="Times New Roman" w:hAnsi="Times New Roman" w:cs="Times New Roman"/>
          <w:bCs/>
          <w:sz w:val="25"/>
          <w:szCs w:val="25"/>
          <w:lang w:val="uk-UA"/>
        </w:rPr>
        <w:t xml:space="preserve"> ГРД виникають обґрунтовані сумніви, що керування транспортним засобом за довіреністю було саме безоплатним користуванням, а не прихованим правочином купівлі-продажу авто на третю особу.</w:t>
      </w:r>
    </w:p>
    <w:p w14:paraId="5F382BDA"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Крім цього, навіть саме безоплатне користування автомобілем, яке належить особі, що не є близькою особою судді, містить ознаки подарунка в розумінні Закону України «Про запобігання корупції»;</w:t>
      </w:r>
    </w:p>
    <w:p w14:paraId="08F721DD"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3) дружина судді купила квартиру за заниженою вартістю. Рівень життя сім’ї судді не відповідає задекларованим статкам. Коваленко П.Л. не вжив заходів для з’ясування майнового стану осіб, стосовно яких він має подавати декларації. </w:t>
      </w:r>
    </w:p>
    <w:p w14:paraId="0BDAE2B2" w14:textId="0A85394B"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У щорічній декларації особи, уповноваженої на виконання функцій держави або місцевого самоврядування, за 2016 рік суддя вказав право власності дружини на квартиру площею 44 кв.м у м. Мелітополь, набуте за договором купівлі-продажу 23 червня 20</w:t>
      </w:r>
      <w:r w:rsidR="007C43C0">
        <w:rPr>
          <w:rFonts w:ascii="Times New Roman" w:hAnsi="Times New Roman" w:cs="Times New Roman"/>
          <w:bCs/>
          <w:sz w:val="25"/>
          <w:szCs w:val="25"/>
          <w:lang w:val="uk-UA"/>
        </w:rPr>
        <w:t>16</w:t>
      </w:r>
      <w:r w:rsidR="00E00EB0">
        <w:rPr>
          <w:rFonts w:ascii="Times New Roman" w:hAnsi="Times New Roman" w:cs="Times New Roman"/>
          <w:bCs/>
          <w:sz w:val="25"/>
          <w:szCs w:val="25"/>
          <w:lang w:val="uk-UA"/>
        </w:rPr>
        <w:t> </w:t>
      </w:r>
      <w:r w:rsidR="007C43C0">
        <w:rPr>
          <w:rFonts w:ascii="Times New Roman" w:hAnsi="Times New Roman" w:cs="Times New Roman"/>
          <w:bCs/>
          <w:sz w:val="25"/>
          <w:szCs w:val="25"/>
          <w:lang w:val="uk-UA"/>
        </w:rPr>
        <w:t>року. Згідно з цим договором</w:t>
      </w:r>
      <w:r w:rsidRPr="009522C0">
        <w:rPr>
          <w:rFonts w:ascii="Times New Roman" w:hAnsi="Times New Roman" w:cs="Times New Roman"/>
          <w:bCs/>
          <w:sz w:val="25"/>
          <w:szCs w:val="25"/>
          <w:lang w:val="uk-UA"/>
        </w:rPr>
        <w:t xml:space="preserve"> ціна квартири становила 174 000 грн, тобто близько 7</w:t>
      </w:r>
      <w:r w:rsidR="00E00EB0">
        <w:rPr>
          <w:rFonts w:ascii="Times New Roman" w:hAnsi="Times New Roman" w:cs="Times New Roman"/>
          <w:bCs/>
          <w:sz w:val="25"/>
          <w:szCs w:val="25"/>
          <w:lang w:val="uk-UA"/>
        </w:rPr>
        <w:t> </w:t>
      </w:r>
      <w:r w:rsidRPr="009522C0">
        <w:rPr>
          <w:rFonts w:ascii="Times New Roman" w:hAnsi="Times New Roman" w:cs="Times New Roman"/>
          <w:bCs/>
          <w:sz w:val="25"/>
          <w:szCs w:val="25"/>
          <w:lang w:val="uk-UA"/>
        </w:rPr>
        <w:t>000 доларів.</w:t>
      </w:r>
    </w:p>
    <w:p w14:paraId="67377E1C"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ГРД зазначає, що ціна на вказану нерухомість є заниженою, оскільки на сьогодні, у період окупації Мелітополя, такі квартири продаються за 26 000 доларів, тобто майже в чотири рази дорожче, ніж ціна квартири, придбаної дружиною судді у 2016 році;</w:t>
      </w:r>
    </w:p>
    <w:p w14:paraId="56EDE1E5" w14:textId="7BDFD5F5"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4) Коваленко П.Л. не повідомляв про вартість рухомого майна, яке купували його дружина, мати та теща. Зокрема, суддя протягом декларування жодного разу не вказав вартість автомобіля матері «Skoda Kodiak», яким користувався, вартість автомобіл</w:t>
      </w:r>
      <w:r w:rsidR="007C43C0">
        <w:rPr>
          <w:rFonts w:ascii="Times New Roman" w:hAnsi="Times New Roman" w:cs="Times New Roman"/>
          <w:bCs/>
          <w:sz w:val="25"/>
          <w:szCs w:val="25"/>
          <w:lang w:val="uk-UA"/>
        </w:rPr>
        <w:t>я</w:t>
      </w:r>
      <w:r w:rsidRPr="009522C0">
        <w:rPr>
          <w:rFonts w:ascii="Times New Roman" w:hAnsi="Times New Roman" w:cs="Times New Roman"/>
          <w:bCs/>
          <w:sz w:val="25"/>
          <w:szCs w:val="25"/>
          <w:lang w:val="uk-UA"/>
        </w:rPr>
        <w:t xml:space="preserve"> «BMW X5», який зареєстровано на тещу судді та автомобіля «BMW X3</w:t>
      </w:r>
      <w:r w:rsidR="009522C0">
        <w:rPr>
          <w:rFonts w:ascii="Times New Roman" w:hAnsi="Times New Roman" w:cs="Times New Roman"/>
          <w:bCs/>
          <w:sz w:val="25"/>
          <w:szCs w:val="25"/>
          <w:lang w:val="uk-UA"/>
        </w:rPr>
        <w:t>», придбаного дружиною 22 липня</w:t>
      </w:r>
      <w:r w:rsidR="00442FCA" w:rsidRPr="009522C0">
        <w:rPr>
          <w:rFonts w:ascii="Times New Roman" w:hAnsi="Times New Roman" w:cs="Times New Roman"/>
          <w:bCs/>
          <w:sz w:val="25"/>
          <w:szCs w:val="25"/>
          <w:lang w:val="uk-UA"/>
        </w:rPr>
        <w:t xml:space="preserve"> </w:t>
      </w:r>
      <w:r w:rsidRPr="009522C0">
        <w:rPr>
          <w:rFonts w:ascii="Times New Roman" w:hAnsi="Times New Roman" w:cs="Times New Roman"/>
          <w:bCs/>
          <w:sz w:val="25"/>
          <w:szCs w:val="25"/>
          <w:lang w:val="uk-UA"/>
        </w:rPr>
        <w:t>2020 року. На думку ГРД, неодноразове незазначення вартості автомобілів, які є на правах власності чи користування судді, унеможливлює подальше зіставлення рівня доходів та видатків судді;</w:t>
      </w:r>
    </w:p>
    <w:p w14:paraId="7C9B6DFE" w14:textId="4BBAB616"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5) теща судді протягом 2013–2015 років здійснила щонайменше 8 поїздок на територію рф, зокрема до Санкт-Петербург</w:t>
      </w:r>
      <w:r w:rsidR="007C43C0">
        <w:rPr>
          <w:rFonts w:ascii="Times New Roman" w:hAnsi="Times New Roman" w:cs="Times New Roman"/>
          <w:bCs/>
          <w:sz w:val="25"/>
          <w:szCs w:val="25"/>
          <w:lang w:val="uk-UA"/>
        </w:rPr>
        <w:t>а</w:t>
      </w:r>
      <w:r w:rsidRPr="009522C0">
        <w:rPr>
          <w:rFonts w:ascii="Times New Roman" w:hAnsi="Times New Roman" w:cs="Times New Roman"/>
          <w:bCs/>
          <w:sz w:val="25"/>
          <w:szCs w:val="25"/>
          <w:lang w:val="uk-UA"/>
        </w:rPr>
        <w:t xml:space="preserve"> та Москви. ГРД наголошує, що часті відвідування території держави-агресора суддею та членами його сім’ї, а також можливі перетини членами сім’ї судді непідконтрольних Україні пунктів пропуску може призвести до «вербування» судді або членів його сім’ї російськими спецслужбами, зацікавленими в отриманні цінної інформації стосовно українських осіб, українських бойових позицій тощо.</w:t>
      </w:r>
    </w:p>
    <w:p w14:paraId="3A243B81" w14:textId="050494BD" w:rsidR="00C0699F" w:rsidRPr="009522C0" w:rsidRDefault="008362A8" w:rsidP="00C0699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Рішенням Комісії у складі колегії № 2 від </w:t>
      </w:r>
      <w:r w:rsidR="00C0699F" w:rsidRPr="009522C0">
        <w:rPr>
          <w:rFonts w:ascii="Times New Roman" w:hAnsi="Times New Roman" w:cs="Times New Roman"/>
          <w:bCs/>
          <w:sz w:val="25"/>
          <w:szCs w:val="25"/>
          <w:lang w:val="uk-UA"/>
        </w:rPr>
        <w:t xml:space="preserve">17 січня 2024 року </w:t>
      </w:r>
      <w:r w:rsidRPr="009522C0">
        <w:rPr>
          <w:rFonts w:ascii="Times New Roman" w:hAnsi="Times New Roman" w:cs="Times New Roman"/>
          <w:bCs/>
          <w:sz w:val="25"/>
          <w:szCs w:val="25"/>
          <w:lang w:val="uk-UA"/>
        </w:rPr>
        <w:t xml:space="preserve">№ </w:t>
      </w:r>
      <w:r w:rsidR="0008415D" w:rsidRPr="009522C0">
        <w:rPr>
          <w:rFonts w:ascii="Times New Roman" w:hAnsi="Times New Roman" w:cs="Times New Roman"/>
          <w:bCs/>
          <w:sz w:val="25"/>
          <w:szCs w:val="25"/>
          <w:lang w:val="uk-UA"/>
        </w:rPr>
        <w:t>21/ко-24</w:t>
      </w:r>
      <w:r w:rsidRPr="009522C0">
        <w:rPr>
          <w:rFonts w:ascii="Times New Roman" w:hAnsi="Times New Roman" w:cs="Times New Roman"/>
          <w:bCs/>
          <w:sz w:val="25"/>
          <w:szCs w:val="25"/>
          <w:lang w:val="uk-UA"/>
        </w:rPr>
        <w:t xml:space="preserve"> визначено, що </w:t>
      </w:r>
      <w:r w:rsidR="00C0699F" w:rsidRPr="009522C0">
        <w:rPr>
          <w:rFonts w:ascii="Times New Roman" w:hAnsi="Times New Roman" w:cs="Times New Roman"/>
          <w:bCs/>
          <w:sz w:val="25"/>
          <w:szCs w:val="25"/>
          <w:lang w:val="uk-UA"/>
        </w:rPr>
        <w:t>суддя Токмацького районного суду Запорізької області Коваленко П.Л. за результатами кваліфікаційного оцінювання на відповідність займаній посаді набрав 672,5 бала, внесено на розгляд Вищої кваліфікаційної комісії суддів України у пленарному складі питання щодо відповідності судді Токмацького районного суду Запорізької області Коваленка П.Л. займаній посаді.</w:t>
      </w:r>
    </w:p>
    <w:p w14:paraId="55891FB0" w14:textId="54E84734" w:rsidR="002448AC" w:rsidRPr="009522C0" w:rsidRDefault="002448AC" w:rsidP="002448AC">
      <w:pPr>
        <w:pStyle w:val="ad"/>
        <w:ind w:firstLine="708"/>
        <w:jc w:val="both"/>
        <w:rPr>
          <w:rFonts w:ascii="Times New Roman" w:hAnsi="Times New Roman" w:cs="Times New Roman"/>
          <w:sz w:val="25"/>
          <w:szCs w:val="25"/>
          <w:shd w:val="clear" w:color="auto" w:fill="FFFFFF"/>
        </w:rPr>
      </w:pPr>
      <w:r w:rsidRPr="009522C0">
        <w:rPr>
          <w:rFonts w:ascii="Times New Roman" w:hAnsi="Times New Roman" w:cs="Times New Roman"/>
          <w:bCs/>
          <w:sz w:val="25"/>
          <w:szCs w:val="25"/>
        </w:rPr>
        <w:t xml:space="preserve">Суддя </w:t>
      </w:r>
      <w:r w:rsidR="004A5147" w:rsidRPr="009522C0">
        <w:rPr>
          <w:rFonts w:ascii="Times New Roman" w:hAnsi="Times New Roman" w:cs="Times New Roman"/>
          <w:bCs/>
          <w:sz w:val="25"/>
          <w:szCs w:val="25"/>
        </w:rPr>
        <w:t>Коваленко П.Л</w:t>
      </w:r>
      <w:r w:rsidR="00377E99" w:rsidRPr="009522C0">
        <w:rPr>
          <w:rFonts w:ascii="Times New Roman" w:hAnsi="Times New Roman" w:cs="Times New Roman"/>
          <w:bCs/>
          <w:sz w:val="25"/>
          <w:szCs w:val="25"/>
        </w:rPr>
        <w:t>.</w:t>
      </w:r>
      <w:r w:rsidRPr="009522C0">
        <w:rPr>
          <w:rFonts w:ascii="Times New Roman" w:hAnsi="Times New Roman" w:cs="Times New Roman"/>
          <w:bCs/>
          <w:sz w:val="25"/>
          <w:szCs w:val="25"/>
        </w:rPr>
        <w:t xml:space="preserve"> нада</w:t>
      </w:r>
      <w:r w:rsidR="001C6C91" w:rsidRPr="009522C0">
        <w:rPr>
          <w:rFonts w:ascii="Times New Roman" w:hAnsi="Times New Roman" w:cs="Times New Roman"/>
          <w:bCs/>
          <w:sz w:val="25"/>
          <w:szCs w:val="25"/>
        </w:rPr>
        <w:t>в</w:t>
      </w:r>
      <w:r w:rsidRPr="009522C0">
        <w:rPr>
          <w:rFonts w:ascii="Times New Roman" w:hAnsi="Times New Roman" w:cs="Times New Roman"/>
          <w:bCs/>
          <w:sz w:val="25"/>
          <w:szCs w:val="25"/>
        </w:rPr>
        <w:t xml:space="preserve"> Комісії </w:t>
      </w:r>
      <w:r w:rsidR="00072398" w:rsidRPr="009522C0">
        <w:rPr>
          <w:rFonts w:ascii="Times New Roman" w:hAnsi="Times New Roman" w:cs="Times New Roman"/>
          <w:bCs/>
          <w:sz w:val="25"/>
          <w:szCs w:val="25"/>
        </w:rPr>
        <w:t>пояснення</w:t>
      </w:r>
      <w:r w:rsidRPr="009522C0">
        <w:rPr>
          <w:rFonts w:ascii="Times New Roman" w:hAnsi="Times New Roman" w:cs="Times New Roman"/>
          <w:bCs/>
          <w:sz w:val="25"/>
          <w:szCs w:val="25"/>
        </w:rPr>
        <w:t xml:space="preserve"> </w:t>
      </w:r>
      <w:r w:rsidR="00377E99" w:rsidRPr="009522C0">
        <w:rPr>
          <w:rFonts w:ascii="Times New Roman" w:hAnsi="Times New Roman" w:cs="Times New Roman"/>
          <w:bCs/>
          <w:sz w:val="25"/>
          <w:szCs w:val="25"/>
        </w:rPr>
        <w:t>на</w:t>
      </w:r>
      <w:r w:rsidRPr="009522C0">
        <w:rPr>
          <w:rFonts w:ascii="Times New Roman" w:hAnsi="Times New Roman" w:cs="Times New Roman"/>
          <w:bCs/>
          <w:sz w:val="25"/>
          <w:szCs w:val="25"/>
        </w:rPr>
        <w:t xml:space="preserve"> виснов</w:t>
      </w:r>
      <w:r w:rsidR="00377E99" w:rsidRPr="009522C0">
        <w:rPr>
          <w:rFonts w:ascii="Times New Roman" w:hAnsi="Times New Roman" w:cs="Times New Roman"/>
          <w:bCs/>
          <w:sz w:val="25"/>
          <w:szCs w:val="25"/>
        </w:rPr>
        <w:t>ок</w:t>
      </w:r>
      <w:r w:rsidRPr="009522C0">
        <w:rPr>
          <w:rFonts w:ascii="Times New Roman" w:hAnsi="Times New Roman" w:cs="Times New Roman"/>
          <w:bCs/>
          <w:sz w:val="25"/>
          <w:szCs w:val="25"/>
        </w:rPr>
        <w:t xml:space="preserve"> ГРД про невідповідність судді критеріям доброчесності та професійної етики, у </w:t>
      </w:r>
      <w:r w:rsidR="000C2BD2" w:rsidRPr="009522C0">
        <w:rPr>
          <w:rFonts w:ascii="Times New Roman" w:hAnsi="Times New Roman" w:cs="Times New Roman"/>
          <w:bCs/>
          <w:sz w:val="25"/>
          <w:szCs w:val="25"/>
        </w:rPr>
        <w:t>як</w:t>
      </w:r>
      <w:r w:rsidR="003E3115" w:rsidRPr="009522C0">
        <w:rPr>
          <w:rFonts w:ascii="Times New Roman" w:hAnsi="Times New Roman" w:cs="Times New Roman"/>
          <w:bCs/>
          <w:sz w:val="25"/>
          <w:szCs w:val="25"/>
        </w:rPr>
        <w:t>их</w:t>
      </w:r>
      <w:r w:rsidRPr="009522C0">
        <w:rPr>
          <w:rFonts w:ascii="Times New Roman" w:hAnsi="Times New Roman" w:cs="Times New Roman"/>
          <w:bCs/>
          <w:sz w:val="25"/>
          <w:szCs w:val="25"/>
        </w:rPr>
        <w:t xml:space="preserve"> </w:t>
      </w:r>
      <w:r w:rsidRPr="009522C0">
        <w:rPr>
          <w:rFonts w:ascii="Times New Roman" w:hAnsi="Times New Roman" w:cs="Times New Roman"/>
          <w:sz w:val="25"/>
          <w:szCs w:val="25"/>
          <w:shd w:val="clear" w:color="auto" w:fill="FFFFFF"/>
        </w:rPr>
        <w:t>вислови</w:t>
      </w:r>
      <w:r w:rsidR="00072398" w:rsidRPr="009522C0">
        <w:rPr>
          <w:rFonts w:ascii="Times New Roman" w:hAnsi="Times New Roman" w:cs="Times New Roman"/>
          <w:sz w:val="25"/>
          <w:szCs w:val="25"/>
          <w:shd w:val="clear" w:color="auto" w:fill="FFFFFF"/>
        </w:rPr>
        <w:t>в</w:t>
      </w:r>
      <w:r w:rsidRPr="009522C0">
        <w:rPr>
          <w:rFonts w:ascii="Times New Roman" w:hAnsi="Times New Roman" w:cs="Times New Roman"/>
          <w:sz w:val="25"/>
          <w:szCs w:val="25"/>
          <w:shd w:val="clear" w:color="auto" w:fill="FFFFFF"/>
        </w:rPr>
        <w:t xml:space="preserve"> незгоду з висновком та нав</w:t>
      </w:r>
      <w:r w:rsidR="00072398" w:rsidRPr="009522C0">
        <w:rPr>
          <w:rFonts w:ascii="Times New Roman" w:hAnsi="Times New Roman" w:cs="Times New Roman"/>
          <w:sz w:val="25"/>
          <w:szCs w:val="25"/>
          <w:shd w:val="clear" w:color="auto" w:fill="FFFFFF"/>
        </w:rPr>
        <w:t>ів</w:t>
      </w:r>
      <w:r w:rsidRPr="009522C0">
        <w:rPr>
          <w:rFonts w:ascii="Times New Roman" w:hAnsi="Times New Roman" w:cs="Times New Roman"/>
          <w:sz w:val="25"/>
          <w:szCs w:val="25"/>
          <w:shd w:val="clear" w:color="auto" w:fill="FFFFFF"/>
        </w:rPr>
        <w:t xml:space="preserve"> аргументи на спростування викладених у ньому обставин та наданої ГРД інформації.</w:t>
      </w:r>
    </w:p>
    <w:p w14:paraId="48DE0501" w14:textId="407883CC" w:rsidR="008D6C3F" w:rsidRPr="009522C0" w:rsidRDefault="008D6C3F" w:rsidP="008D6C3F">
      <w:pPr>
        <w:pStyle w:val="ad"/>
        <w:ind w:firstLine="708"/>
        <w:jc w:val="both"/>
        <w:rPr>
          <w:rFonts w:ascii="Times New Roman" w:hAnsi="Times New Roman" w:cs="Times New Roman"/>
          <w:sz w:val="25"/>
          <w:szCs w:val="25"/>
        </w:rPr>
      </w:pPr>
      <w:r w:rsidRPr="009522C0">
        <w:rPr>
          <w:rFonts w:ascii="Times New Roman" w:hAnsi="Times New Roman" w:cs="Times New Roman"/>
          <w:sz w:val="25"/>
          <w:szCs w:val="25"/>
        </w:rPr>
        <w:lastRenderedPageBreak/>
        <w:t xml:space="preserve">Комісією </w:t>
      </w:r>
      <w:r w:rsidR="004A5147" w:rsidRPr="009522C0">
        <w:rPr>
          <w:rFonts w:ascii="Times New Roman" w:hAnsi="Times New Roman" w:cs="Times New Roman"/>
          <w:sz w:val="25"/>
          <w:szCs w:val="25"/>
        </w:rPr>
        <w:t>08</w:t>
      </w:r>
      <w:r w:rsidR="00213841" w:rsidRPr="009522C0">
        <w:rPr>
          <w:rFonts w:ascii="Times New Roman" w:hAnsi="Times New Roman" w:cs="Times New Roman"/>
          <w:sz w:val="25"/>
          <w:szCs w:val="25"/>
        </w:rPr>
        <w:t xml:space="preserve"> та 29</w:t>
      </w:r>
      <w:r w:rsidR="00377E99" w:rsidRPr="009522C0">
        <w:rPr>
          <w:rFonts w:ascii="Times New Roman" w:hAnsi="Times New Roman" w:cs="Times New Roman"/>
          <w:sz w:val="25"/>
          <w:szCs w:val="25"/>
        </w:rPr>
        <w:t xml:space="preserve"> </w:t>
      </w:r>
      <w:r w:rsidR="004A5147" w:rsidRPr="009522C0">
        <w:rPr>
          <w:rFonts w:ascii="Times New Roman" w:hAnsi="Times New Roman" w:cs="Times New Roman"/>
          <w:sz w:val="25"/>
          <w:szCs w:val="25"/>
        </w:rPr>
        <w:t>квіт</w:t>
      </w:r>
      <w:r w:rsidR="00072398" w:rsidRPr="009522C0">
        <w:rPr>
          <w:rFonts w:ascii="Times New Roman" w:hAnsi="Times New Roman" w:cs="Times New Roman"/>
          <w:sz w:val="25"/>
          <w:szCs w:val="25"/>
        </w:rPr>
        <w:t>ня</w:t>
      </w:r>
      <w:r w:rsidRPr="009522C0">
        <w:rPr>
          <w:rFonts w:ascii="Times New Roman" w:hAnsi="Times New Roman" w:cs="Times New Roman"/>
          <w:sz w:val="25"/>
          <w:szCs w:val="25"/>
        </w:rPr>
        <w:t xml:space="preserve"> 202</w:t>
      </w:r>
      <w:r w:rsidR="002448AC" w:rsidRPr="009522C0">
        <w:rPr>
          <w:rFonts w:ascii="Times New Roman" w:hAnsi="Times New Roman" w:cs="Times New Roman"/>
          <w:sz w:val="25"/>
          <w:szCs w:val="25"/>
        </w:rPr>
        <w:t>4</w:t>
      </w:r>
      <w:r w:rsidR="00FD3E7F" w:rsidRPr="009522C0">
        <w:rPr>
          <w:rFonts w:ascii="Times New Roman" w:hAnsi="Times New Roman" w:cs="Times New Roman"/>
          <w:sz w:val="25"/>
          <w:szCs w:val="25"/>
        </w:rPr>
        <w:t xml:space="preserve"> року проведено співбесіду </w:t>
      </w:r>
      <w:r w:rsidR="004A5147" w:rsidRPr="009522C0">
        <w:rPr>
          <w:rFonts w:ascii="Times New Roman" w:hAnsi="Times New Roman" w:cs="Times New Roman"/>
          <w:sz w:val="25"/>
          <w:szCs w:val="25"/>
        </w:rPr>
        <w:t>з</w:t>
      </w:r>
      <w:r w:rsidRPr="009522C0">
        <w:rPr>
          <w:rFonts w:ascii="Times New Roman" w:hAnsi="Times New Roman" w:cs="Times New Roman"/>
          <w:sz w:val="25"/>
          <w:szCs w:val="25"/>
        </w:rPr>
        <w:t xml:space="preserve"> </w:t>
      </w:r>
      <w:r w:rsidR="004A5147" w:rsidRPr="009522C0">
        <w:rPr>
          <w:rFonts w:ascii="Times New Roman" w:hAnsi="Times New Roman" w:cs="Times New Roman"/>
          <w:sz w:val="25"/>
          <w:szCs w:val="25"/>
        </w:rPr>
        <w:t>Коваленком П.Л</w:t>
      </w:r>
      <w:r w:rsidR="00377E99" w:rsidRPr="009522C0">
        <w:rPr>
          <w:rFonts w:ascii="Times New Roman" w:hAnsi="Times New Roman" w:cs="Times New Roman"/>
          <w:sz w:val="25"/>
          <w:szCs w:val="25"/>
        </w:rPr>
        <w:t>.</w:t>
      </w:r>
      <w:r w:rsidRPr="009522C0">
        <w:rPr>
          <w:rFonts w:ascii="Times New Roman" w:hAnsi="Times New Roman" w:cs="Times New Roman"/>
          <w:sz w:val="25"/>
          <w:szCs w:val="25"/>
        </w:rPr>
        <w:t>, під час якої обговорено рішення Комісії</w:t>
      </w:r>
      <w:r w:rsidR="00072398" w:rsidRPr="009522C0">
        <w:rPr>
          <w:rFonts w:ascii="Times New Roman" w:hAnsi="Times New Roman" w:cs="Times New Roman"/>
          <w:sz w:val="25"/>
          <w:szCs w:val="25"/>
        </w:rPr>
        <w:t xml:space="preserve"> </w:t>
      </w:r>
      <w:r w:rsidR="004A5147" w:rsidRPr="009522C0">
        <w:rPr>
          <w:rFonts w:ascii="Times New Roman" w:hAnsi="Times New Roman" w:cs="Times New Roman"/>
          <w:bCs/>
          <w:sz w:val="25"/>
          <w:szCs w:val="25"/>
        </w:rPr>
        <w:t xml:space="preserve">від 17 січня 2024 року № </w:t>
      </w:r>
      <w:r w:rsidR="0008415D" w:rsidRPr="009522C0">
        <w:rPr>
          <w:rFonts w:ascii="Times New Roman" w:hAnsi="Times New Roman" w:cs="Times New Roman"/>
          <w:bCs/>
          <w:sz w:val="25"/>
          <w:szCs w:val="25"/>
        </w:rPr>
        <w:t>21/ко-24</w:t>
      </w:r>
      <w:r w:rsidRPr="009522C0">
        <w:rPr>
          <w:rFonts w:ascii="Times New Roman" w:hAnsi="Times New Roman" w:cs="Times New Roman"/>
          <w:sz w:val="25"/>
          <w:szCs w:val="25"/>
        </w:rPr>
        <w:t>, ухвалене у складі колегії</w:t>
      </w:r>
      <w:r w:rsidR="00072398" w:rsidRPr="009522C0">
        <w:rPr>
          <w:rFonts w:ascii="Times New Roman" w:hAnsi="Times New Roman" w:cs="Times New Roman"/>
          <w:sz w:val="25"/>
          <w:szCs w:val="25"/>
        </w:rPr>
        <w:t xml:space="preserve"> № 2</w:t>
      </w:r>
      <w:r w:rsidRPr="009522C0">
        <w:rPr>
          <w:rFonts w:ascii="Times New Roman" w:hAnsi="Times New Roman" w:cs="Times New Roman"/>
          <w:sz w:val="25"/>
          <w:szCs w:val="25"/>
        </w:rPr>
        <w:t>, висновок ГРД, пояснення судді, інші обставини, документи та матеріали.</w:t>
      </w:r>
    </w:p>
    <w:p w14:paraId="385DD93A" w14:textId="1349E303" w:rsidR="008E1561" w:rsidRPr="009522C0" w:rsidRDefault="008E1561" w:rsidP="008D6C3F">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9522C0">
        <w:rPr>
          <w:rFonts w:ascii="Times New Roman" w:hAnsi="Times New Roman" w:cs="Times New Roman"/>
          <w:b/>
          <w:bCs/>
          <w:sz w:val="25"/>
          <w:szCs w:val="25"/>
          <w:lang w:val="uk-UA"/>
        </w:rPr>
        <w:t>Джерела права та їх застосування</w:t>
      </w:r>
    </w:p>
    <w:p w14:paraId="0872D5C7" w14:textId="77777777" w:rsidR="008D6C3F" w:rsidRPr="009522C0" w:rsidRDefault="008D6C3F" w:rsidP="008D6C3F">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387FE1AD" w14:textId="77777777" w:rsidR="002448AC" w:rsidRPr="009522C0" w:rsidRDefault="008D6C3F" w:rsidP="002448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Пунктом 20 розділу XII «Прикінцеві та перехідні положення» Закону передбачено, що</w:t>
      </w:r>
      <w:r w:rsidR="002448AC" w:rsidRPr="009522C0">
        <w:rPr>
          <w:rFonts w:ascii="Times New Roman" w:hAnsi="Times New Roman" w:cs="Times New Roman"/>
          <w:bCs/>
          <w:sz w:val="25"/>
          <w:szCs w:val="25"/>
          <w:lang w:val="uk-UA"/>
        </w:rPr>
        <w:t xml:space="preserve">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1D016E09" w14:textId="77777777" w:rsidR="002448AC" w:rsidRPr="009522C0" w:rsidRDefault="008D6C3F" w:rsidP="002448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Згідно з частиною першою статті 88 Закону </w:t>
      </w:r>
      <w:r w:rsidR="002448AC" w:rsidRPr="009522C0">
        <w:rPr>
          <w:rFonts w:ascii="Times New Roman" w:hAnsi="Times New Roman" w:cs="Times New Roman"/>
          <w:bCs/>
          <w:sz w:val="25"/>
          <w:szCs w:val="25"/>
          <w:lang w:val="uk-UA"/>
        </w:rPr>
        <w:t>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w:t>
      </w:r>
    </w:p>
    <w:p w14:paraId="5AE70DFC" w14:textId="77777777" w:rsidR="008D6C3F" w:rsidRPr="009522C0" w:rsidRDefault="002448AC" w:rsidP="002448AC">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3497EE3C" w14:textId="1D1304E1" w:rsidR="0048462B" w:rsidRPr="009522C0" w:rsidRDefault="00A52092" w:rsidP="00E1182D">
      <w:pPr>
        <w:autoSpaceDE w:val="0"/>
        <w:autoSpaceDN w:val="0"/>
        <w:adjustRightInd w:val="0"/>
        <w:spacing w:after="0" w:line="240" w:lineRule="auto"/>
        <w:ind w:firstLine="709"/>
        <w:jc w:val="both"/>
        <w:rPr>
          <w:rFonts w:ascii="Times New Roman" w:hAnsi="Times New Roman" w:cs="Times New Roman"/>
          <w:b/>
          <w:bCs/>
          <w:sz w:val="25"/>
          <w:szCs w:val="25"/>
          <w:lang w:val="uk-UA"/>
        </w:rPr>
      </w:pPr>
      <w:r w:rsidRPr="009522C0">
        <w:rPr>
          <w:rFonts w:ascii="Times New Roman" w:hAnsi="Times New Roman" w:cs="Times New Roman"/>
          <w:b/>
          <w:bCs/>
          <w:sz w:val="25"/>
          <w:szCs w:val="25"/>
          <w:lang w:val="uk-UA"/>
        </w:rPr>
        <w:t xml:space="preserve">Висновки Комісії стосовно </w:t>
      </w:r>
      <w:r w:rsidR="000C2BD2" w:rsidRPr="009522C0">
        <w:rPr>
          <w:rFonts w:ascii="Times New Roman" w:hAnsi="Times New Roman" w:cs="Times New Roman"/>
          <w:b/>
          <w:bCs/>
          <w:sz w:val="25"/>
          <w:szCs w:val="25"/>
          <w:lang w:val="uk-UA"/>
        </w:rPr>
        <w:t xml:space="preserve">обставин, </w:t>
      </w:r>
      <w:r w:rsidRPr="009522C0">
        <w:rPr>
          <w:rFonts w:ascii="Times New Roman" w:hAnsi="Times New Roman" w:cs="Times New Roman"/>
          <w:b/>
          <w:bCs/>
          <w:sz w:val="25"/>
          <w:szCs w:val="25"/>
          <w:lang w:val="uk-UA"/>
        </w:rPr>
        <w:t>викладених у висновку Громадської ради доброчесності про невідповідність судді критеріям професійної етики та доброчесності</w:t>
      </w:r>
    </w:p>
    <w:p w14:paraId="6442CD94" w14:textId="124E93D9" w:rsidR="00072398" w:rsidRPr="009522C0" w:rsidRDefault="008E1115" w:rsidP="00677A6E">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На спростування зазначених у висновку ГРД обставин </w:t>
      </w:r>
      <w:r w:rsidR="004A5147" w:rsidRPr="009522C0">
        <w:rPr>
          <w:rFonts w:ascii="Times New Roman" w:hAnsi="Times New Roman" w:cs="Times New Roman"/>
          <w:bCs/>
          <w:sz w:val="25"/>
          <w:szCs w:val="25"/>
          <w:lang w:val="uk-UA"/>
        </w:rPr>
        <w:t>Коваленко П.Л</w:t>
      </w:r>
      <w:r w:rsidRPr="009522C0">
        <w:rPr>
          <w:rFonts w:ascii="Times New Roman" w:hAnsi="Times New Roman" w:cs="Times New Roman"/>
          <w:bCs/>
          <w:sz w:val="25"/>
          <w:szCs w:val="25"/>
          <w:lang w:val="uk-UA"/>
        </w:rPr>
        <w:t>. надав пояснення</w:t>
      </w:r>
      <w:r w:rsidR="00213841" w:rsidRPr="009522C0">
        <w:rPr>
          <w:rFonts w:ascii="Times New Roman" w:hAnsi="Times New Roman" w:cs="Times New Roman"/>
          <w:bCs/>
          <w:sz w:val="25"/>
          <w:szCs w:val="25"/>
          <w:lang w:val="uk-UA"/>
        </w:rPr>
        <w:t>.</w:t>
      </w:r>
    </w:p>
    <w:p w14:paraId="045B1451" w14:textId="507FC3EB"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Стосовно користування автомобілями зазначив, що наміру приховати будь-яку інформацію не мав, оскільки вказав майно і всі його характеристики, окрім вартості, яка йому не була відома на час заповнення декларації, </w:t>
      </w:r>
      <w:r w:rsidR="007C43C0">
        <w:rPr>
          <w:rFonts w:ascii="Times New Roman" w:hAnsi="Times New Roman" w:cs="Times New Roman"/>
          <w:bCs/>
          <w:sz w:val="25"/>
          <w:szCs w:val="25"/>
          <w:lang w:val="uk-UA"/>
        </w:rPr>
        <w:t>оскільки</w:t>
      </w:r>
      <w:r w:rsidRPr="009522C0">
        <w:rPr>
          <w:rFonts w:ascii="Times New Roman" w:hAnsi="Times New Roman" w:cs="Times New Roman"/>
          <w:bCs/>
          <w:sz w:val="25"/>
          <w:szCs w:val="25"/>
          <w:lang w:val="uk-UA"/>
        </w:rPr>
        <w:t xml:space="preserve"> майно придбавалось не ним особисто. </w:t>
      </w:r>
    </w:p>
    <w:p w14:paraId="35271210" w14:textId="508BDF38"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Коваленко П.Л. звертає увагу, що автомобіль тещі «BMW X5» придбано більш ніж за рік до того, як він почав виконувати обов’язки судді. Стосовно автомобіля батьків «Skoda Kodiaq» пояснив, що при заповненні декларації вказав, що вартість йому невідома, адже не мав достовірних даних, але і в цьому разі нічого не приховував, бо вартість автомобіля можна визначити на спеціалізованих сайтах. </w:t>
      </w:r>
    </w:p>
    <w:p w14:paraId="36ECB0DA" w14:textId="20FF40CF" w:rsidR="004A5147"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Суддя наголосив, що як батьки дружини, так і його батьки накопичили за своє життя працею певні статки, їхня діяльність жодним чином не пов’язана з його професійною діяльністю, була розпочата ними задовго до того, як він почав взагалі працювати, та зокрема</w:t>
      </w:r>
      <w:r w:rsidR="007C43C0">
        <w:rPr>
          <w:rFonts w:ascii="Times New Roman" w:hAnsi="Times New Roman" w:cs="Times New Roman"/>
          <w:bCs/>
          <w:sz w:val="25"/>
          <w:szCs w:val="25"/>
          <w:lang w:val="uk-UA"/>
        </w:rPr>
        <w:t>,</w:t>
      </w:r>
      <w:r w:rsidRPr="009522C0">
        <w:rPr>
          <w:rFonts w:ascii="Times New Roman" w:hAnsi="Times New Roman" w:cs="Times New Roman"/>
          <w:bCs/>
          <w:sz w:val="25"/>
          <w:szCs w:val="25"/>
          <w:lang w:val="uk-UA"/>
        </w:rPr>
        <w:t xml:space="preserve"> на посаді судді. </w:t>
      </w:r>
    </w:p>
    <w:p w14:paraId="31496826" w14:textId="354C6044"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Значна частина майна і коштів, що вказу</w:t>
      </w:r>
      <w:r w:rsidR="007C43C0">
        <w:rPr>
          <w:rFonts w:ascii="Times New Roman" w:hAnsi="Times New Roman" w:cs="Times New Roman"/>
          <w:bCs/>
          <w:sz w:val="25"/>
          <w:szCs w:val="25"/>
          <w:lang w:val="uk-UA"/>
        </w:rPr>
        <w:t>ю</w:t>
      </w:r>
      <w:r w:rsidRPr="009522C0">
        <w:rPr>
          <w:rFonts w:ascii="Times New Roman" w:hAnsi="Times New Roman" w:cs="Times New Roman"/>
          <w:bCs/>
          <w:sz w:val="25"/>
          <w:szCs w:val="25"/>
          <w:lang w:val="uk-UA"/>
        </w:rPr>
        <w:t>ться у висновку ГРД як підстава для сумніву у доброчесності судді, набут</w:t>
      </w:r>
      <w:r w:rsidR="007C43C0">
        <w:rPr>
          <w:rFonts w:ascii="Times New Roman" w:hAnsi="Times New Roman" w:cs="Times New Roman"/>
          <w:bCs/>
          <w:sz w:val="25"/>
          <w:szCs w:val="25"/>
          <w:lang w:val="uk-UA"/>
        </w:rPr>
        <w:t>і</w:t>
      </w:r>
      <w:r w:rsidRPr="009522C0">
        <w:rPr>
          <w:rFonts w:ascii="Times New Roman" w:hAnsi="Times New Roman" w:cs="Times New Roman"/>
          <w:bCs/>
          <w:sz w:val="25"/>
          <w:szCs w:val="25"/>
          <w:lang w:val="uk-UA"/>
        </w:rPr>
        <w:t xml:space="preserve"> батьками до його призначення суддею.</w:t>
      </w:r>
    </w:p>
    <w:p w14:paraId="682D422F"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lastRenderedPageBreak/>
        <w:t>Стосовно автомобіля «Toyota Auris», яким користувалась дружина судді, цей автомобіль придбаний батьками дружини з метою перепродажу. Оскільки з 2016 року дружина стала користуватись вказаним автомобілем регулярно, то Коваленко П.Л. вказав його в декларації.</w:t>
      </w:r>
    </w:p>
    <w:p w14:paraId="2B50F0BF" w14:textId="6E18EDFE"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Стосовно автомобіля «Volkswagen Jetta» суддя пояснив, що останній належить другу і діловому партнеру батьків. Епізодичне користування автомобілем суддя розцінює як дружню допомогу, а не як подарунок. Надалі автомобіль був поверн</w:t>
      </w:r>
      <w:r w:rsidR="007C43C0">
        <w:rPr>
          <w:rFonts w:ascii="Times New Roman" w:hAnsi="Times New Roman" w:cs="Times New Roman"/>
          <w:bCs/>
          <w:sz w:val="25"/>
          <w:szCs w:val="25"/>
          <w:lang w:val="uk-UA"/>
        </w:rPr>
        <w:t>ений</w:t>
      </w:r>
      <w:r w:rsidRPr="009522C0">
        <w:rPr>
          <w:rFonts w:ascii="Times New Roman" w:hAnsi="Times New Roman" w:cs="Times New Roman"/>
          <w:bCs/>
          <w:sz w:val="25"/>
          <w:szCs w:val="25"/>
          <w:lang w:val="uk-UA"/>
        </w:rPr>
        <w:t xml:space="preserve"> власнику і в користуванні родини судді не перебував.  </w:t>
      </w:r>
    </w:p>
    <w:p w14:paraId="5B30A9E6" w14:textId="2F85E715"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Стосовно придбаної дружиною квартири суддя пояснив, що квартира площею 44</w:t>
      </w:r>
      <w:r w:rsidR="00080DDE">
        <w:rPr>
          <w:rFonts w:ascii="Times New Roman" w:hAnsi="Times New Roman" w:cs="Times New Roman"/>
          <w:bCs/>
          <w:sz w:val="25"/>
          <w:szCs w:val="25"/>
          <w:lang w:val="uk-UA"/>
        </w:rPr>
        <w:t> </w:t>
      </w:r>
      <w:r w:rsidRPr="009522C0">
        <w:rPr>
          <w:rFonts w:ascii="Times New Roman" w:hAnsi="Times New Roman" w:cs="Times New Roman"/>
          <w:bCs/>
          <w:sz w:val="25"/>
          <w:szCs w:val="25"/>
          <w:lang w:val="uk-UA"/>
        </w:rPr>
        <w:t>кв.м куплена з метою проведення там ремонту і продажу. У той час дружина судді добре заробляла і в сім’ї було достатньо коштів для придбання вказаної квартири. Крім того, квартиру придбано в той час, коли Коваленко П.Л. не був суддею.</w:t>
      </w:r>
    </w:p>
    <w:p w14:paraId="74F2C693"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Стосовно придбання автомобіля «BMW X3» дружиною судді, то автомобіль придбавався нею з допомогою батьків дружини для перепродажу. На час декларування автомобіль все ще перебував у власності дружини, тому він був зазначений у відповідній декларації. У 2021 році цей автомобіль був проданий, що відображено в наступній декларації.</w:t>
      </w:r>
    </w:p>
    <w:p w14:paraId="17121F1D" w14:textId="5B6A0BBC" w:rsidR="004A5147" w:rsidRPr="009522C0" w:rsidRDefault="004A5147" w:rsidP="001D7F0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Суддя наголосив, що зазначав у деклараціях всі параметри автомобілів, їх вартість можна легко перевірити, тому не вважає, що незазначення ціни (яку не знав) вказує на його недоброчесність. </w:t>
      </w:r>
    </w:p>
    <w:p w14:paraId="79BC17BE" w14:textId="77777777" w:rsidR="004A5147" w:rsidRPr="009522C0" w:rsidRDefault="004A5147"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Комісія, дослідивши досьє кандидата, заслухавши доповідача, надавши оцінку фактам, викладеним ГРД, та аргументам, наведеним Коваленком П.Л., дійшла висновку, що доводи ГРД про невідповідність судді Коваленка П.Л. критеріям доброчесності та професійної етики знайшли своє підтвердження частково, зокрема, в частині недоліків при заповненні суддею декларацій особи, уповноваженої на виконання функцій держави або місцевого самоврядування, що впливають на оцінку відповідності судді критеріям професійної етики та доброчесності.</w:t>
      </w:r>
    </w:p>
    <w:p w14:paraId="3FE7DA85" w14:textId="3921A6E6" w:rsidR="004A5147" w:rsidRPr="009522C0" w:rsidRDefault="007C43C0" w:rsidP="004A5147">
      <w:pPr>
        <w:autoSpaceDE w:val="0"/>
        <w:autoSpaceDN w:val="0"/>
        <w:adjustRightInd w:val="0"/>
        <w:spacing w:after="0" w:line="240" w:lineRule="auto"/>
        <w:ind w:firstLine="709"/>
        <w:jc w:val="both"/>
        <w:rPr>
          <w:rFonts w:ascii="Times New Roman" w:hAnsi="Times New Roman" w:cs="Times New Roman"/>
          <w:bCs/>
          <w:sz w:val="25"/>
          <w:szCs w:val="25"/>
          <w:lang w:val="uk-UA"/>
        </w:rPr>
      </w:pPr>
      <w:r>
        <w:rPr>
          <w:rFonts w:ascii="Times New Roman" w:hAnsi="Times New Roman" w:cs="Times New Roman"/>
          <w:bCs/>
          <w:sz w:val="25"/>
          <w:szCs w:val="25"/>
          <w:lang w:val="uk-UA"/>
        </w:rPr>
        <w:t>Водночас</w:t>
      </w:r>
      <w:r w:rsidR="004A5147" w:rsidRPr="009522C0">
        <w:rPr>
          <w:rFonts w:ascii="Times New Roman" w:hAnsi="Times New Roman" w:cs="Times New Roman"/>
          <w:bCs/>
          <w:sz w:val="25"/>
          <w:szCs w:val="25"/>
          <w:lang w:val="uk-UA"/>
        </w:rPr>
        <w:t xml:space="preserve"> обставини, досліджені Комісією під час оцінювання судді на відповідність займаній посаді, у своїй сукупності не дозволяють однозначно стверджувати про невідповідність Коваленка П.Л. займаній посаді судді.</w:t>
      </w:r>
    </w:p>
    <w:p w14:paraId="7C9B8BF1" w14:textId="06EE673D" w:rsidR="00A74E09" w:rsidRPr="009522C0" w:rsidRDefault="009B3D1D" w:rsidP="00A74E09">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Отже, </w:t>
      </w:r>
      <w:r w:rsidR="00A74E09" w:rsidRPr="009522C0">
        <w:rPr>
          <w:rFonts w:ascii="Times New Roman" w:hAnsi="Times New Roman" w:cs="Times New Roman"/>
          <w:bCs/>
          <w:sz w:val="25"/>
          <w:szCs w:val="25"/>
          <w:lang w:val="uk-UA"/>
        </w:rPr>
        <w:t>Комісі</w:t>
      </w:r>
      <w:r w:rsidRPr="009522C0">
        <w:rPr>
          <w:rFonts w:ascii="Times New Roman" w:hAnsi="Times New Roman" w:cs="Times New Roman"/>
          <w:bCs/>
          <w:sz w:val="25"/>
          <w:szCs w:val="25"/>
          <w:lang w:val="uk-UA"/>
        </w:rPr>
        <w:t>єю</w:t>
      </w:r>
      <w:r w:rsidR="00A74E09" w:rsidRPr="009522C0">
        <w:rPr>
          <w:rFonts w:ascii="Times New Roman" w:hAnsi="Times New Roman" w:cs="Times New Roman"/>
          <w:bCs/>
          <w:sz w:val="25"/>
          <w:szCs w:val="25"/>
          <w:lang w:val="uk-UA"/>
        </w:rPr>
        <w:t xml:space="preserve"> врахо</w:t>
      </w:r>
      <w:r w:rsidRPr="009522C0">
        <w:rPr>
          <w:rFonts w:ascii="Times New Roman" w:hAnsi="Times New Roman" w:cs="Times New Roman"/>
          <w:bCs/>
          <w:sz w:val="25"/>
          <w:szCs w:val="25"/>
          <w:lang w:val="uk-UA"/>
        </w:rPr>
        <w:t>вано</w:t>
      </w:r>
      <w:r w:rsidR="00A74E09" w:rsidRPr="009522C0">
        <w:rPr>
          <w:rFonts w:ascii="Times New Roman" w:hAnsi="Times New Roman" w:cs="Times New Roman"/>
          <w:bCs/>
          <w:sz w:val="25"/>
          <w:szCs w:val="25"/>
          <w:lang w:val="uk-UA"/>
        </w:rPr>
        <w:t xml:space="preserve"> пояснення судді </w:t>
      </w:r>
      <w:r w:rsidR="002C61BE" w:rsidRPr="009522C0">
        <w:rPr>
          <w:rFonts w:ascii="Times New Roman" w:hAnsi="Times New Roman" w:cs="Times New Roman"/>
          <w:bCs/>
          <w:sz w:val="25"/>
          <w:szCs w:val="25"/>
          <w:lang w:val="uk-UA"/>
        </w:rPr>
        <w:t>Коваленка П.Л</w:t>
      </w:r>
      <w:r w:rsidR="00A74E09" w:rsidRPr="009522C0">
        <w:rPr>
          <w:rFonts w:ascii="Times New Roman" w:hAnsi="Times New Roman" w:cs="Times New Roman"/>
          <w:bCs/>
          <w:sz w:val="25"/>
          <w:szCs w:val="25"/>
          <w:lang w:val="uk-UA"/>
        </w:rPr>
        <w:t>. щодо відсутності наміру приховувати будь-яку інформацію стосовно майна, що підлягало декларуванню, та вважає досліджені під час співбесіди із суддею обставини, що стали підставою для висновку ГРД в частині недекларування</w:t>
      </w:r>
      <w:r w:rsidR="001D7F06" w:rsidRPr="009522C0">
        <w:rPr>
          <w:rFonts w:ascii="Times New Roman" w:hAnsi="Times New Roman" w:cs="Times New Roman"/>
          <w:bCs/>
          <w:sz w:val="25"/>
          <w:szCs w:val="25"/>
          <w:lang w:val="uk-UA"/>
        </w:rPr>
        <w:t xml:space="preserve"> вартості</w:t>
      </w:r>
      <w:r w:rsidR="00A74E09" w:rsidRPr="009522C0">
        <w:rPr>
          <w:rFonts w:ascii="Times New Roman" w:hAnsi="Times New Roman" w:cs="Times New Roman"/>
          <w:bCs/>
          <w:sz w:val="25"/>
          <w:szCs w:val="25"/>
          <w:lang w:val="uk-UA"/>
        </w:rPr>
        <w:t xml:space="preserve"> майна та заниження вартості майна такими, що не </w:t>
      </w:r>
      <w:r w:rsidR="006628C3" w:rsidRPr="009522C0">
        <w:rPr>
          <w:rFonts w:ascii="Times New Roman" w:hAnsi="Times New Roman" w:cs="Times New Roman"/>
          <w:bCs/>
          <w:sz w:val="25"/>
          <w:szCs w:val="25"/>
          <w:lang w:val="uk-UA"/>
        </w:rPr>
        <w:t>підтвердилися</w:t>
      </w:r>
      <w:r w:rsidR="00A74E09" w:rsidRPr="009522C0">
        <w:rPr>
          <w:rFonts w:ascii="Times New Roman" w:hAnsi="Times New Roman" w:cs="Times New Roman"/>
          <w:bCs/>
          <w:sz w:val="25"/>
          <w:szCs w:val="25"/>
          <w:lang w:val="uk-UA"/>
        </w:rPr>
        <w:t xml:space="preserve">. </w:t>
      </w:r>
    </w:p>
    <w:p w14:paraId="687E0A70" w14:textId="14BD3D6E" w:rsidR="002C61BE" w:rsidRPr="009522C0" w:rsidRDefault="00A74E09" w:rsidP="001D7F06">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Комісія не володіє доказами, які</w:t>
      </w:r>
      <w:r w:rsidR="007C43C0">
        <w:rPr>
          <w:rFonts w:ascii="Times New Roman" w:hAnsi="Times New Roman" w:cs="Times New Roman"/>
          <w:bCs/>
          <w:sz w:val="25"/>
          <w:szCs w:val="25"/>
          <w:lang w:val="uk-UA"/>
        </w:rPr>
        <w:t>,</w:t>
      </w:r>
      <w:r w:rsidRPr="009522C0">
        <w:rPr>
          <w:rFonts w:ascii="Times New Roman" w:hAnsi="Times New Roman" w:cs="Times New Roman"/>
          <w:bCs/>
          <w:sz w:val="25"/>
          <w:szCs w:val="25"/>
          <w:lang w:val="uk-UA"/>
        </w:rPr>
        <w:t xml:space="preserve"> з погляду звичайної розсудливої людини</w:t>
      </w:r>
      <w:r w:rsidR="007C43C0">
        <w:rPr>
          <w:rFonts w:ascii="Times New Roman" w:hAnsi="Times New Roman" w:cs="Times New Roman"/>
          <w:bCs/>
          <w:sz w:val="25"/>
          <w:szCs w:val="25"/>
          <w:lang w:val="uk-UA"/>
        </w:rPr>
        <w:t>,</w:t>
      </w:r>
      <w:r w:rsidRPr="009522C0">
        <w:rPr>
          <w:rFonts w:ascii="Times New Roman" w:hAnsi="Times New Roman" w:cs="Times New Roman"/>
          <w:bCs/>
          <w:sz w:val="25"/>
          <w:szCs w:val="25"/>
          <w:lang w:val="uk-UA"/>
        </w:rPr>
        <w:t xml:space="preserve"> у своїй сукупності дають змогу дійти висновку про наявність обставин, що породжують обґрунтований сумнів</w:t>
      </w:r>
      <w:r w:rsidR="006628C3" w:rsidRPr="009522C0">
        <w:rPr>
          <w:rFonts w:ascii="Times New Roman" w:hAnsi="Times New Roman" w:cs="Times New Roman"/>
          <w:bCs/>
          <w:sz w:val="25"/>
          <w:szCs w:val="25"/>
          <w:lang w:val="uk-UA"/>
        </w:rPr>
        <w:t xml:space="preserve"> </w:t>
      </w:r>
      <w:r w:rsidR="007C43C0">
        <w:rPr>
          <w:rFonts w:ascii="Times New Roman" w:hAnsi="Times New Roman" w:cs="Times New Roman"/>
          <w:bCs/>
          <w:sz w:val="25"/>
          <w:szCs w:val="25"/>
          <w:lang w:val="uk-UA"/>
        </w:rPr>
        <w:t>у</w:t>
      </w:r>
      <w:r w:rsidR="006628C3" w:rsidRPr="009522C0">
        <w:rPr>
          <w:rFonts w:ascii="Times New Roman" w:hAnsi="Times New Roman" w:cs="Times New Roman"/>
          <w:bCs/>
          <w:sz w:val="25"/>
          <w:szCs w:val="25"/>
          <w:lang w:val="uk-UA"/>
        </w:rPr>
        <w:t xml:space="preserve"> доброчесності </w:t>
      </w:r>
      <w:r w:rsidR="002C61BE" w:rsidRPr="009522C0">
        <w:rPr>
          <w:rFonts w:ascii="Times New Roman" w:hAnsi="Times New Roman" w:cs="Times New Roman"/>
          <w:bCs/>
          <w:sz w:val="25"/>
          <w:szCs w:val="25"/>
          <w:lang w:val="uk-UA"/>
        </w:rPr>
        <w:t>Коваленка П.Л</w:t>
      </w:r>
      <w:r w:rsidRPr="009522C0">
        <w:rPr>
          <w:rFonts w:ascii="Times New Roman" w:hAnsi="Times New Roman" w:cs="Times New Roman"/>
          <w:bCs/>
          <w:sz w:val="25"/>
          <w:szCs w:val="25"/>
          <w:lang w:val="uk-UA"/>
        </w:rPr>
        <w:t xml:space="preserve">. </w:t>
      </w:r>
    </w:p>
    <w:p w14:paraId="64B0FEC8" w14:textId="47730F98" w:rsidR="00B455E2" w:rsidRPr="009522C0" w:rsidRDefault="007B7F93" w:rsidP="00DB0591">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Додатково </w:t>
      </w:r>
      <w:r w:rsidR="002C61BE" w:rsidRPr="009522C0">
        <w:rPr>
          <w:rFonts w:ascii="Times New Roman" w:hAnsi="Times New Roman" w:cs="Times New Roman"/>
          <w:bCs/>
          <w:sz w:val="25"/>
          <w:szCs w:val="25"/>
          <w:lang w:val="uk-UA"/>
        </w:rPr>
        <w:t>Коваленко П.Л</w:t>
      </w:r>
      <w:r w:rsidRPr="009522C0">
        <w:rPr>
          <w:rFonts w:ascii="Times New Roman" w:hAnsi="Times New Roman" w:cs="Times New Roman"/>
          <w:bCs/>
          <w:sz w:val="25"/>
          <w:szCs w:val="25"/>
          <w:lang w:val="uk-UA"/>
        </w:rPr>
        <w:t>. надав пояснення стосовно викладеної у висновку ГРД інформації, яка сама по собі не стала підставою для висно</w:t>
      </w:r>
      <w:r w:rsidR="00DB0591" w:rsidRPr="009522C0">
        <w:rPr>
          <w:rFonts w:ascii="Times New Roman" w:hAnsi="Times New Roman" w:cs="Times New Roman"/>
          <w:bCs/>
          <w:sz w:val="25"/>
          <w:szCs w:val="25"/>
          <w:lang w:val="uk-UA"/>
        </w:rPr>
        <w:t xml:space="preserve">вку, але потребувала пояснення. </w:t>
      </w:r>
      <w:r w:rsidR="00B455E2" w:rsidRPr="009522C0">
        <w:rPr>
          <w:rFonts w:ascii="Times New Roman" w:hAnsi="Times New Roman" w:cs="Times New Roman"/>
          <w:bCs/>
          <w:sz w:val="25"/>
          <w:szCs w:val="25"/>
          <w:lang w:val="uk-UA"/>
        </w:rPr>
        <w:t xml:space="preserve">Стосовно </w:t>
      </w:r>
      <w:r w:rsidR="00F71B0B" w:rsidRPr="009522C0">
        <w:rPr>
          <w:rFonts w:ascii="Times New Roman" w:hAnsi="Times New Roman" w:cs="Times New Roman"/>
          <w:bCs/>
          <w:sz w:val="25"/>
          <w:szCs w:val="25"/>
          <w:lang w:val="uk-UA"/>
        </w:rPr>
        <w:t>цих</w:t>
      </w:r>
      <w:r w:rsidR="00891914" w:rsidRPr="009522C0">
        <w:rPr>
          <w:rFonts w:ascii="Times New Roman" w:hAnsi="Times New Roman" w:cs="Times New Roman"/>
          <w:bCs/>
          <w:sz w:val="25"/>
          <w:szCs w:val="25"/>
          <w:lang w:val="uk-UA"/>
        </w:rPr>
        <w:t xml:space="preserve"> обставин </w:t>
      </w:r>
      <w:r w:rsidR="00B455E2" w:rsidRPr="009522C0">
        <w:rPr>
          <w:rFonts w:ascii="Times New Roman" w:hAnsi="Times New Roman" w:cs="Times New Roman"/>
          <w:bCs/>
          <w:sz w:val="25"/>
          <w:szCs w:val="25"/>
          <w:lang w:val="uk-UA"/>
        </w:rPr>
        <w:t>суддею, на думку Комісії, надан</w:t>
      </w:r>
      <w:r w:rsidR="00711D83" w:rsidRPr="009522C0">
        <w:rPr>
          <w:rFonts w:ascii="Times New Roman" w:hAnsi="Times New Roman" w:cs="Times New Roman"/>
          <w:bCs/>
          <w:sz w:val="25"/>
          <w:szCs w:val="25"/>
          <w:lang w:val="uk-UA"/>
        </w:rPr>
        <w:t>о</w:t>
      </w:r>
      <w:r w:rsidR="00B455E2" w:rsidRPr="009522C0">
        <w:rPr>
          <w:rFonts w:ascii="Times New Roman" w:hAnsi="Times New Roman" w:cs="Times New Roman"/>
          <w:bCs/>
          <w:sz w:val="25"/>
          <w:szCs w:val="25"/>
          <w:lang w:val="uk-UA"/>
        </w:rPr>
        <w:t xml:space="preserve"> переконливі докази та пояснення на їх спростування, тому вони не впливають на рішення Комісії про відповідність судді займаній посаді.</w:t>
      </w:r>
    </w:p>
    <w:p w14:paraId="752B1D23" w14:textId="429AEE64" w:rsidR="00137C5B" w:rsidRPr="009522C0" w:rsidRDefault="00E1182D" w:rsidP="001612C4">
      <w:pPr>
        <w:autoSpaceDE w:val="0"/>
        <w:autoSpaceDN w:val="0"/>
        <w:adjustRightInd w:val="0"/>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Комісія у пленарному складі, заслухавши доповідача, дослідивши рішення Комісії у складі колегії</w:t>
      </w:r>
      <w:r w:rsidR="0077776A" w:rsidRPr="009522C0">
        <w:rPr>
          <w:rFonts w:ascii="Times New Roman" w:hAnsi="Times New Roman" w:cs="Times New Roman"/>
          <w:bCs/>
          <w:sz w:val="25"/>
          <w:szCs w:val="25"/>
          <w:lang w:val="uk-UA"/>
        </w:rPr>
        <w:t xml:space="preserve"> </w:t>
      </w:r>
      <w:r w:rsidR="002C61BE" w:rsidRPr="009522C0">
        <w:rPr>
          <w:rFonts w:ascii="Times New Roman" w:hAnsi="Times New Roman" w:cs="Times New Roman"/>
          <w:bCs/>
          <w:sz w:val="25"/>
          <w:szCs w:val="25"/>
          <w:lang w:val="uk-UA"/>
        </w:rPr>
        <w:t xml:space="preserve">№ 2 від 17 січня 2024 року № </w:t>
      </w:r>
      <w:r w:rsidR="00DB0591" w:rsidRPr="009522C0">
        <w:rPr>
          <w:rFonts w:ascii="Times New Roman" w:hAnsi="Times New Roman" w:cs="Times New Roman"/>
          <w:bCs/>
          <w:sz w:val="25"/>
          <w:szCs w:val="25"/>
          <w:lang w:val="uk-UA"/>
        </w:rPr>
        <w:t>21/ко-24</w:t>
      </w:r>
      <w:r w:rsidRPr="009522C0">
        <w:rPr>
          <w:rFonts w:ascii="Times New Roman" w:hAnsi="Times New Roman" w:cs="Times New Roman"/>
          <w:bCs/>
          <w:sz w:val="25"/>
          <w:szCs w:val="25"/>
          <w:lang w:val="uk-UA"/>
        </w:rPr>
        <w:t>,</w:t>
      </w:r>
      <w:r w:rsidR="0077776A" w:rsidRPr="009522C0">
        <w:rPr>
          <w:rFonts w:ascii="Times New Roman" w:hAnsi="Times New Roman" w:cs="Times New Roman"/>
          <w:bCs/>
          <w:sz w:val="25"/>
          <w:szCs w:val="25"/>
          <w:lang w:val="uk-UA"/>
        </w:rPr>
        <w:t xml:space="preserve"> </w:t>
      </w:r>
      <w:r w:rsidR="00DC0822" w:rsidRPr="009522C0">
        <w:rPr>
          <w:rFonts w:ascii="Times New Roman" w:hAnsi="Times New Roman" w:cs="Times New Roman"/>
          <w:bCs/>
          <w:sz w:val="25"/>
          <w:szCs w:val="25"/>
          <w:lang w:val="uk-UA"/>
        </w:rPr>
        <w:t>висновок ГРД</w:t>
      </w:r>
      <w:r w:rsidR="001612C4" w:rsidRPr="009522C0">
        <w:rPr>
          <w:rFonts w:ascii="Times New Roman" w:hAnsi="Times New Roman" w:cs="Times New Roman"/>
          <w:bCs/>
          <w:sz w:val="25"/>
          <w:szCs w:val="25"/>
          <w:lang w:val="uk-UA"/>
        </w:rPr>
        <w:t xml:space="preserve"> у новій редакції</w:t>
      </w:r>
      <w:r w:rsidR="006628C3" w:rsidRPr="009522C0">
        <w:rPr>
          <w:rFonts w:ascii="Times New Roman" w:hAnsi="Times New Roman" w:cs="Times New Roman"/>
          <w:bCs/>
          <w:sz w:val="25"/>
          <w:szCs w:val="25"/>
          <w:lang w:val="uk-UA"/>
        </w:rPr>
        <w:t xml:space="preserve"> </w:t>
      </w:r>
      <w:r w:rsidR="001612C4" w:rsidRPr="009522C0">
        <w:rPr>
          <w:rFonts w:ascii="Times New Roman" w:hAnsi="Times New Roman" w:cs="Times New Roman"/>
          <w:bCs/>
          <w:sz w:val="25"/>
          <w:szCs w:val="25"/>
          <w:lang w:val="uk-UA"/>
        </w:rPr>
        <w:t>від</w:t>
      </w:r>
      <w:r w:rsidR="00080DDE">
        <w:rPr>
          <w:rFonts w:ascii="Times New Roman" w:hAnsi="Times New Roman" w:cs="Times New Roman"/>
          <w:bCs/>
          <w:sz w:val="25"/>
          <w:szCs w:val="25"/>
          <w:lang w:val="uk-UA"/>
        </w:rPr>
        <w:t> </w:t>
      </w:r>
      <w:r w:rsidR="002C61BE" w:rsidRPr="009522C0">
        <w:rPr>
          <w:rFonts w:ascii="Times New Roman" w:hAnsi="Times New Roman" w:cs="Times New Roman"/>
          <w:bCs/>
          <w:sz w:val="25"/>
          <w:szCs w:val="25"/>
          <w:lang w:val="uk-UA"/>
        </w:rPr>
        <w:t>08 січня 2024 року</w:t>
      </w:r>
      <w:r w:rsidRPr="009522C0">
        <w:rPr>
          <w:rFonts w:ascii="Times New Roman" w:hAnsi="Times New Roman" w:cs="Times New Roman"/>
          <w:bCs/>
          <w:sz w:val="25"/>
          <w:szCs w:val="25"/>
          <w:lang w:val="uk-UA"/>
        </w:rPr>
        <w:t xml:space="preserve">, пояснення судді </w:t>
      </w:r>
      <w:r w:rsidR="002C61BE" w:rsidRPr="009522C0">
        <w:rPr>
          <w:rFonts w:ascii="Times New Roman" w:hAnsi="Times New Roman" w:cs="Times New Roman"/>
          <w:bCs/>
          <w:sz w:val="25"/>
          <w:szCs w:val="25"/>
          <w:lang w:val="uk-UA"/>
        </w:rPr>
        <w:t>Коваленка П.Л</w:t>
      </w:r>
      <w:r w:rsidR="001612C4" w:rsidRPr="009522C0">
        <w:rPr>
          <w:rFonts w:ascii="Times New Roman" w:hAnsi="Times New Roman" w:cs="Times New Roman"/>
          <w:bCs/>
          <w:sz w:val="25"/>
          <w:szCs w:val="25"/>
          <w:lang w:val="uk-UA"/>
        </w:rPr>
        <w:t>.</w:t>
      </w:r>
      <w:r w:rsidRPr="009522C0">
        <w:rPr>
          <w:rFonts w:ascii="Times New Roman" w:hAnsi="Times New Roman" w:cs="Times New Roman"/>
          <w:bCs/>
          <w:sz w:val="25"/>
          <w:szCs w:val="25"/>
          <w:lang w:val="uk-UA"/>
        </w:rPr>
        <w:t>, інші</w:t>
      </w:r>
      <w:r w:rsidR="007C43C0">
        <w:rPr>
          <w:rFonts w:ascii="Times New Roman" w:hAnsi="Times New Roman" w:cs="Times New Roman"/>
          <w:bCs/>
          <w:sz w:val="25"/>
          <w:szCs w:val="25"/>
          <w:lang w:val="uk-UA"/>
        </w:rPr>
        <w:t>,</w:t>
      </w:r>
      <w:r w:rsidRPr="009522C0">
        <w:rPr>
          <w:rFonts w:ascii="Times New Roman" w:hAnsi="Times New Roman" w:cs="Times New Roman"/>
          <w:bCs/>
          <w:sz w:val="25"/>
          <w:szCs w:val="25"/>
          <w:lang w:val="uk-UA"/>
        </w:rPr>
        <w:t xml:space="preserve"> зазначені в рішенні обставини, документи та м</w:t>
      </w:r>
      <w:r w:rsidR="00137C5B" w:rsidRPr="009522C0">
        <w:rPr>
          <w:rFonts w:ascii="Times New Roman" w:hAnsi="Times New Roman" w:cs="Times New Roman"/>
          <w:bCs/>
          <w:sz w:val="25"/>
          <w:szCs w:val="25"/>
          <w:lang w:val="uk-UA"/>
        </w:rPr>
        <w:t xml:space="preserve">атеріали, дійшла висновку про спростування обґрунтованого сумніву щодо відповідності судді критеріям доброчесності та професійної етики. </w:t>
      </w:r>
    </w:p>
    <w:p w14:paraId="1209C9CB" w14:textId="4F516A21" w:rsidR="00C67EDC" w:rsidRPr="009522C0" w:rsidRDefault="00C67EDC" w:rsidP="00C67EDC">
      <w:pPr>
        <w:shd w:val="clear" w:color="auto" w:fill="FFFFFF"/>
        <w:suppressAutoHyphens/>
        <w:spacing w:after="0" w:line="240" w:lineRule="auto"/>
        <w:ind w:firstLine="709"/>
        <w:jc w:val="both"/>
        <w:rPr>
          <w:rFonts w:ascii="Times New Roman" w:hAnsi="Times New Roman" w:cs="Times New Roman"/>
          <w:bCs/>
          <w:color w:val="C0504D" w:themeColor="accent2"/>
          <w:sz w:val="25"/>
          <w:szCs w:val="25"/>
          <w:lang w:val="uk-UA"/>
        </w:rPr>
      </w:pPr>
      <w:r w:rsidRPr="009522C0">
        <w:rPr>
          <w:rFonts w:ascii="Times New Roman" w:hAnsi="Times New Roman" w:cs="Times New Roman"/>
          <w:bCs/>
          <w:sz w:val="25"/>
          <w:szCs w:val="25"/>
          <w:lang w:val="uk-UA"/>
        </w:rPr>
        <w:lastRenderedPageBreak/>
        <w:t>Керуючись пунктом 20 розділу XII «Прикінцеві та перехідні положення»,</w:t>
      </w:r>
      <w:r w:rsidR="00891914" w:rsidRPr="009522C0">
        <w:rPr>
          <w:rFonts w:ascii="Times New Roman" w:hAnsi="Times New Roman" w:cs="Times New Roman"/>
          <w:bCs/>
          <w:sz w:val="25"/>
          <w:szCs w:val="25"/>
          <w:lang w:val="uk-UA"/>
        </w:rPr>
        <w:t xml:space="preserve"> </w:t>
      </w:r>
      <w:r w:rsidRPr="009522C0">
        <w:rPr>
          <w:rFonts w:ascii="Times New Roman" w:hAnsi="Times New Roman" w:cs="Times New Roman"/>
          <w:bCs/>
          <w:sz w:val="25"/>
          <w:szCs w:val="25"/>
          <w:lang w:val="uk-UA"/>
        </w:rPr>
        <w:t>ст</w:t>
      </w:r>
      <w:r w:rsidR="00E9566B" w:rsidRPr="009522C0">
        <w:rPr>
          <w:rFonts w:ascii="Times New Roman" w:hAnsi="Times New Roman" w:cs="Times New Roman"/>
          <w:bCs/>
          <w:sz w:val="25"/>
          <w:szCs w:val="25"/>
          <w:lang w:val="uk-UA"/>
        </w:rPr>
        <w:t>аттями</w:t>
      </w:r>
      <w:r w:rsidR="00080DDE">
        <w:rPr>
          <w:rFonts w:ascii="Times New Roman" w:hAnsi="Times New Roman" w:cs="Times New Roman"/>
          <w:bCs/>
          <w:sz w:val="25"/>
          <w:szCs w:val="25"/>
          <w:lang w:val="uk-UA"/>
        </w:rPr>
        <w:t> </w:t>
      </w:r>
      <w:r w:rsidRPr="009522C0">
        <w:rPr>
          <w:rFonts w:ascii="Times New Roman" w:hAnsi="Times New Roman" w:cs="Times New Roman"/>
          <w:bCs/>
          <w:sz w:val="25"/>
          <w:szCs w:val="25"/>
          <w:lang w:val="uk-UA"/>
        </w:rPr>
        <w:t xml:space="preserve">88, 93, 101 Закону України «Про судоустрій і статус суддів», абзацом шостим </w:t>
      </w:r>
      <w:bookmarkStart w:id="0" w:name="_GoBack"/>
      <w:bookmarkEnd w:id="0"/>
      <w:r w:rsidRPr="009522C0">
        <w:rPr>
          <w:rFonts w:ascii="Times New Roman" w:hAnsi="Times New Roman" w:cs="Times New Roman"/>
          <w:bCs/>
          <w:sz w:val="25"/>
          <w:szCs w:val="25"/>
          <w:lang w:val="uk-UA"/>
        </w:rPr>
        <w:t xml:space="preserve">пункту 13 розділу III «Прикінцеві та перехідні положення» Закону України «Про Вищу раду правосуддя», Вища кваліфікаційна комісія суддів України </w:t>
      </w:r>
      <w:r w:rsidR="00DB0591" w:rsidRPr="009522C0">
        <w:rPr>
          <w:rFonts w:ascii="Times New Roman" w:hAnsi="Times New Roman" w:cs="Times New Roman"/>
          <w:bCs/>
          <w:sz w:val="25"/>
          <w:szCs w:val="25"/>
          <w:lang w:val="uk-UA"/>
        </w:rPr>
        <w:t>десятьма голосами «ЗА» та чотирма голосами «ПРОТИ»</w:t>
      </w:r>
    </w:p>
    <w:p w14:paraId="6B6DABE3" w14:textId="77777777" w:rsidR="00EA07AD" w:rsidRPr="009522C0" w:rsidRDefault="00EA07AD" w:rsidP="00C67EDC">
      <w:pPr>
        <w:shd w:val="clear" w:color="auto" w:fill="FFFFFF"/>
        <w:suppressAutoHyphens/>
        <w:spacing w:after="0" w:line="240" w:lineRule="auto"/>
        <w:ind w:firstLine="8"/>
        <w:jc w:val="center"/>
        <w:rPr>
          <w:rFonts w:ascii="Times New Roman" w:hAnsi="Times New Roman" w:cs="Times New Roman"/>
          <w:bCs/>
          <w:sz w:val="25"/>
          <w:szCs w:val="25"/>
          <w:lang w:val="uk-UA"/>
        </w:rPr>
      </w:pPr>
    </w:p>
    <w:p w14:paraId="3C505AA7" w14:textId="72B3901D" w:rsidR="00C67EDC" w:rsidRPr="009522C0" w:rsidRDefault="003F095B" w:rsidP="00C67EDC">
      <w:pPr>
        <w:shd w:val="clear" w:color="auto" w:fill="FFFFFF"/>
        <w:suppressAutoHyphens/>
        <w:spacing w:after="0" w:line="240" w:lineRule="auto"/>
        <w:ind w:firstLine="8"/>
        <w:jc w:val="center"/>
        <w:rPr>
          <w:rFonts w:ascii="Times New Roman" w:hAnsi="Times New Roman" w:cs="Times New Roman"/>
          <w:bCs/>
          <w:sz w:val="25"/>
          <w:szCs w:val="25"/>
          <w:lang w:val="uk-UA"/>
        </w:rPr>
      </w:pPr>
      <w:r w:rsidRPr="009522C0">
        <w:rPr>
          <w:rFonts w:ascii="Times New Roman" w:hAnsi="Times New Roman" w:cs="Times New Roman"/>
          <w:bCs/>
          <w:sz w:val="25"/>
          <w:szCs w:val="25"/>
          <w:lang w:val="uk-UA"/>
        </w:rPr>
        <w:t>в</w:t>
      </w:r>
      <w:r w:rsidR="00C67EDC" w:rsidRPr="009522C0">
        <w:rPr>
          <w:rFonts w:ascii="Times New Roman" w:hAnsi="Times New Roman" w:cs="Times New Roman"/>
          <w:bCs/>
          <w:sz w:val="25"/>
          <w:szCs w:val="25"/>
          <w:lang w:val="uk-UA"/>
        </w:rPr>
        <w:t>ирішила</w:t>
      </w:r>
    </w:p>
    <w:p w14:paraId="71B29042" w14:textId="77777777" w:rsidR="00C67EDC" w:rsidRPr="009522C0" w:rsidRDefault="00C67EDC" w:rsidP="00C67EDC">
      <w:pPr>
        <w:shd w:val="clear" w:color="auto" w:fill="FFFFFF"/>
        <w:suppressAutoHyphens/>
        <w:spacing w:after="0" w:line="240" w:lineRule="auto"/>
        <w:ind w:firstLine="8"/>
        <w:jc w:val="center"/>
        <w:rPr>
          <w:rFonts w:ascii="Times New Roman" w:hAnsi="Times New Roman" w:cs="Times New Roman"/>
          <w:bCs/>
          <w:sz w:val="25"/>
          <w:szCs w:val="25"/>
          <w:lang w:val="uk-UA"/>
        </w:rPr>
      </w:pPr>
    </w:p>
    <w:p w14:paraId="42B72706" w14:textId="0D808CAA" w:rsidR="003932F8" w:rsidRPr="009522C0" w:rsidRDefault="003932F8" w:rsidP="003932F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1. Визнати суддю </w:t>
      </w:r>
      <w:r w:rsidR="002C61BE" w:rsidRPr="009522C0">
        <w:rPr>
          <w:rFonts w:ascii="Times New Roman" w:hAnsi="Times New Roman" w:cs="Times New Roman"/>
          <w:bCs/>
          <w:sz w:val="25"/>
          <w:szCs w:val="25"/>
          <w:lang w:val="uk-UA"/>
        </w:rPr>
        <w:t>Токмацького районного суду Запорізької області Коваленка Павла Леонідовича</w:t>
      </w:r>
      <w:r w:rsidRPr="009522C0">
        <w:rPr>
          <w:rFonts w:ascii="Times New Roman" w:hAnsi="Times New Roman" w:cs="Times New Roman"/>
          <w:bCs/>
          <w:sz w:val="25"/>
          <w:szCs w:val="25"/>
          <w:lang w:val="uk-UA"/>
        </w:rPr>
        <w:t xml:space="preserve"> таким, що відповідає займаній посаді.</w:t>
      </w:r>
    </w:p>
    <w:p w14:paraId="0754420F" w14:textId="7A387316" w:rsidR="00C67EDC" w:rsidRPr="009522C0" w:rsidRDefault="003932F8" w:rsidP="003932F8">
      <w:pPr>
        <w:shd w:val="clear" w:color="auto" w:fill="FFFFFF"/>
        <w:suppressAutoHyphens/>
        <w:spacing w:after="0" w:line="240" w:lineRule="auto"/>
        <w:ind w:firstLine="709"/>
        <w:jc w:val="both"/>
        <w:rPr>
          <w:rFonts w:ascii="Times New Roman" w:hAnsi="Times New Roman" w:cs="Times New Roman"/>
          <w:bCs/>
          <w:sz w:val="25"/>
          <w:szCs w:val="25"/>
          <w:lang w:val="uk-UA"/>
        </w:rPr>
      </w:pPr>
      <w:r w:rsidRPr="009522C0">
        <w:rPr>
          <w:rFonts w:ascii="Times New Roman" w:hAnsi="Times New Roman" w:cs="Times New Roman"/>
          <w:bCs/>
          <w:sz w:val="25"/>
          <w:szCs w:val="25"/>
          <w:lang w:val="uk-UA"/>
        </w:rPr>
        <w:t xml:space="preserve">2. Внести рекомендацію Вищій раді правосуддя щодо призначення </w:t>
      </w:r>
      <w:r w:rsidR="002C61BE" w:rsidRPr="009522C0">
        <w:rPr>
          <w:rFonts w:ascii="Times New Roman" w:hAnsi="Times New Roman" w:cs="Times New Roman"/>
          <w:bCs/>
          <w:sz w:val="25"/>
          <w:szCs w:val="25"/>
          <w:lang w:val="uk-UA"/>
        </w:rPr>
        <w:t>Коваленка Павла Леонідовича</w:t>
      </w:r>
      <w:r w:rsidRPr="009522C0">
        <w:rPr>
          <w:rFonts w:ascii="Times New Roman" w:hAnsi="Times New Roman" w:cs="Times New Roman"/>
          <w:bCs/>
          <w:sz w:val="25"/>
          <w:szCs w:val="25"/>
          <w:lang w:val="uk-UA"/>
        </w:rPr>
        <w:t xml:space="preserve"> на посаду судді </w:t>
      </w:r>
      <w:r w:rsidR="002C61BE" w:rsidRPr="009522C0">
        <w:rPr>
          <w:rFonts w:ascii="Times New Roman" w:hAnsi="Times New Roman" w:cs="Times New Roman"/>
          <w:bCs/>
          <w:sz w:val="25"/>
          <w:szCs w:val="25"/>
          <w:lang w:val="uk-UA"/>
        </w:rPr>
        <w:t>Токмацького районного суду Запорізької області</w:t>
      </w:r>
      <w:r w:rsidRPr="009522C0">
        <w:rPr>
          <w:rFonts w:ascii="Times New Roman" w:hAnsi="Times New Roman" w:cs="Times New Roman"/>
          <w:bCs/>
          <w:sz w:val="25"/>
          <w:szCs w:val="25"/>
          <w:lang w:val="uk-UA"/>
        </w:rPr>
        <w:t>.</w:t>
      </w:r>
    </w:p>
    <w:p w14:paraId="29AC8CF1" w14:textId="77777777" w:rsidR="003932F8" w:rsidRPr="009522C0" w:rsidRDefault="003932F8" w:rsidP="003932F8">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14:paraId="4676FBC3" w14:textId="77777777" w:rsidR="00C67EDC" w:rsidRPr="009522C0" w:rsidRDefault="00C67EDC" w:rsidP="00AC3849">
      <w:pPr>
        <w:shd w:val="clear" w:color="auto" w:fill="FFFFFF"/>
        <w:suppressAutoHyphens/>
        <w:spacing w:after="0" w:line="240" w:lineRule="auto"/>
        <w:jc w:val="both"/>
        <w:rPr>
          <w:rFonts w:ascii="Times New Roman" w:eastAsia="Times New Roman" w:hAnsi="Times New Roman" w:cs="Times New Roman"/>
          <w:sz w:val="25"/>
          <w:szCs w:val="25"/>
          <w:lang w:val="uk-UA" w:eastAsia="ar-SA"/>
        </w:rPr>
      </w:pPr>
    </w:p>
    <w:p w14:paraId="5DA53829" w14:textId="1BC427DE" w:rsidR="00C67EDC" w:rsidRPr="009522C0" w:rsidRDefault="00195837" w:rsidP="009522C0">
      <w:pPr>
        <w:shd w:val="clear" w:color="auto" w:fill="FFFFFF"/>
        <w:suppressAutoHyphens/>
        <w:spacing w:after="60" w:line="240" w:lineRule="auto"/>
        <w:ind w:firstLine="8"/>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sz w:val="25"/>
          <w:szCs w:val="25"/>
          <w:lang w:val="uk-UA" w:eastAsia="ar-SA"/>
        </w:rPr>
        <w:t>Головуючий</w:t>
      </w:r>
      <w:r w:rsidRPr="009522C0">
        <w:rPr>
          <w:rFonts w:ascii="Times New Roman" w:eastAsia="Times New Roman" w:hAnsi="Times New Roman" w:cs="Times New Roman"/>
          <w:sz w:val="25"/>
          <w:szCs w:val="25"/>
          <w:lang w:val="uk-UA" w:eastAsia="ar-SA"/>
        </w:rPr>
        <w:tab/>
      </w:r>
      <w:r w:rsidRPr="009522C0">
        <w:rPr>
          <w:rFonts w:ascii="Times New Roman" w:eastAsia="Times New Roman" w:hAnsi="Times New Roman" w:cs="Times New Roman"/>
          <w:sz w:val="25"/>
          <w:szCs w:val="25"/>
          <w:lang w:val="uk-UA" w:eastAsia="ar-SA"/>
        </w:rPr>
        <w:tab/>
      </w:r>
      <w:r w:rsidRPr="009522C0">
        <w:rPr>
          <w:rFonts w:ascii="Times New Roman" w:eastAsia="Times New Roman" w:hAnsi="Times New Roman" w:cs="Times New Roman"/>
          <w:sz w:val="25"/>
          <w:szCs w:val="25"/>
          <w:lang w:val="uk-UA" w:eastAsia="ar-SA"/>
        </w:rPr>
        <w:tab/>
      </w:r>
      <w:r w:rsidRPr="009522C0">
        <w:rPr>
          <w:rFonts w:ascii="Times New Roman" w:eastAsia="Times New Roman" w:hAnsi="Times New Roman" w:cs="Times New Roman"/>
          <w:sz w:val="25"/>
          <w:szCs w:val="25"/>
          <w:lang w:val="uk-UA" w:eastAsia="ar-SA"/>
        </w:rPr>
        <w:tab/>
      </w:r>
      <w:r w:rsidRPr="009522C0">
        <w:rPr>
          <w:rFonts w:ascii="Times New Roman" w:eastAsia="Times New Roman" w:hAnsi="Times New Roman" w:cs="Times New Roman"/>
          <w:sz w:val="25"/>
          <w:szCs w:val="25"/>
          <w:lang w:val="uk-UA" w:eastAsia="ar-SA"/>
        </w:rPr>
        <w:tab/>
      </w:r>
      <w:r w:rsidRPr="009522C0">
        <w:rPr>
          <w:rFonts w:ascii="Times New Roman" w:eastAsia="Times New Roman" w:hAnsi="Times New Roman" w:cs="Times New Roman"/>
          <w:sz w:val="25"/>
          <w:szCs w:val="25"/>
          <w:lang w:val="uk-UA" w:eastAsia="ar-SA"/>
        </w:rPr>
        <w:tab/>
      </w:r>
      <w:r w:rsidR="00DB0591" w:rsidRPr="009522C0">
        <w:rPr>
          <w:rFonts w:ascii="Times New Roman" w:eastAsia="Times New Roman" w:hAnsi="Times New Roman" w:cs="Times New Roman"/>
          <w:sz w:val="25"/>
          <w:szCs w:val="25"/>
          <w:lang w:val="uk-UA" w:eastAsia="ar-SA"/>
        </w:rPr>
        <w:tab/>
      </w:r>
      <w:r w:rsidR="009522C0">
        <w:rPr>
          <w:rFonts w:ascii="Times New Roman" w:eastAsia="Times New Roman" w:hAnsi="Times New Roman" w:cs="Times New Roman"/>
          <w:sz w:val="25"/>
          <w:szCs w:val="25"/>
          <w:lang w:val="uk-UA" w:eastAsia="ar-SA"/>
        </w:rPr>
        <w:t xml:space="preserve">         </w:t>
      </w:r>
      <w:r w:rsidR="00730F3F" w:rsidRPr="009522C0">
        <w:rPr>
          <w:rFonts w:ascii="Times New Roman" w:eastAsia="Times New Roman" w:hAnsi="Times New Roman" w:cs="Times New Roman"/>
          <w:bCs/>
          <w:sz w:val="25"/>
          <w:szCs w:val="25"/>
          <w:lang w:val="uk-UA" w:eastAsia="ar-SA"/>
        </w:rPr>
        <w:t>Руслан СИДОРОВИЧ</w:t>
      </w:r>
      <w:r w:rsidR="00442FCA" w:rsidRPr="009522C0">
        <w:rPr>
          <w:rFonts w:ascii="Times New Roman" w:eastAsia="Times New Roman" w:hAnsi="Times New Roman" w:cs="Times New Roman"/>
          <w:bCs/>
          <w:sz w:val="25"/>
          <w:szCs w:val="25"/>
          <w:lang w:val="uk-UA" w:eastAsia="ar-SA"/>
        </w:rPr>
        <w:t xml:space="preserve"> / «ЗА»</w:t>
      </w:r>
    </w:p>
    <w:p w14:paraId="2668724F" w14:textId="77777777" w:rsidR="00C67EDC" w:rsidRPr="009522C0" w:rsidRDefault="00C67EDC" w:rsidP="009522C0">
      <w:pPr>
        <w:shd w:val="clear" w:color="auto" w:fill="FFFFFF"/>
        <w:suppressAutoHyphens/>
        <w:spacing w:after="60" w:line="240" w:lineRule="auto"/>
        <w:ind w:firstLine="8"/>
        <w:jc w:val="both"/>
        <w:rPr>
          <w:rFonts w:ascii="Times New Roman" w:eastAsia="Times New Roman" w:hAnsi="Times New Roman" w:cs="Times New Roman"/>
          <w:sz w:val="25"/>
          <w:szCs w:val="25"/>
          <w:lang w:val="uk-UA" w:eastAsia="ar-SA"/>
        </w:rPr>
      </w:pPr>
    </w:p>
    <w:p w14:paraId="0FF60C61" w14:textId="18C013CC" w:rsidR="00C67EDC" w:rsidRPr="009522C0" w:rsidRDefault="00C67EDC" w:rsidP="009522C0">
      <w:pPr>
        <w:shd w:val="clear" w:color="auto" w:fill="FFFFFF"/>
        <w:suppressAutoHyphens/>
        <w:spacing w:after="60" w:line="240" w:lineRule="auto"/>
        <w:ind w:left="8" w:hanging="8"/>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sz w:val="25"/>
          <w:szCs w:val="25"/>
          <w:lang w:val="uk-UA" w:eastAsia="ar-SA"/>
        </w:rPr>
        <w:t>Члени Комісії:</w:t>
      </w:r>
      <w:r w:rsidR="00DB0591" w:rsidRPr="009522C0">
        <w:rPr>
          <w:rFonts w:ascii="Times New Roman" w:eastAsia="Times New Roman" w:hAnsi="Times New Roman" w:cs="Times New Roman"/>
          <w:sz w:val="25"/>
          <w:szCs w:val="25"/>
          <w:lang w:val="uk-UA" w:eastAsia="ar-SA"/>
        </w:rPr>
        <w:tab/>
      </w:r>
      <w:r w:rsidR="00DB0591" w:rsidRPr="009522C0">
        <w:rPr>
          <w:rFonts w:ascii="Times New Roman" w:eastAsia="Times New Roman" w:hAnsi="Times New Roman" w:cs="Times New Roman"/>
          <w:sz w:val="25"/>
          <w:szCs w:val="25"/>
          <w:lang w:val="uk-UA" w:eastAsia="ar-SA"/>
        </w:rPr>
        <w:tab/>
      </w:r>
      <w:r w:rsidR="00DB0591" w:rsidRPr="009522C0">
        <w:rPr>
          <w:rFonts w:ascii="Times New Roman" w:eastAsia="Times New Roman" w:hAnsi="Times New Roman" w:cs="Times New Roman"/>
          <w:sz w:val="25"/>
          <w:szCs w:val="25"/>
          <w:lang w:val="uk-UA" w:eastAsia="ar-SA"/>
        </w:rPr>
        <w:tab/>
      </w:r>
      <w:r w:rsidR="00DB0591" w:rsidRPr="009522C0">
        <w:rPr>
          <w:rFonts w:ascii="Times New Roman" w:eastAsia="Times New Roman" w:hAnsi="Times New Roman" w:cs="Times New Roman"/>
          <w:sz w:val="25"/>
          <w:szCs w:val="25"/>
          <w:lang w:val="uk-UA" w:eastAsia="ar-SA"/>
        </w:rPr>
        <w:tab/>
      </w:r>
      <w:r w:rsidR="00DB0591" w:rsidRPr="009522C0">
        <w:rPr>
          <w:rFonts w:ascii="Times New Roman" w:eastAsia="Times New Roman" w:hAnsi="Times New Roman" w:cs="Times New Roman"/>
          <w:sz w:val="25"/>
          <w:szCs w:val="25"/>
          <w:lang w:val="uk-UA" w:eastAsia="ar-SA"/>
        </w:rPr>
        <w:tab/>
      </w:r>
      <w:r w:rsidR="00DB0591" w:rsidRPr="009522C0">
        <w:rPr>
          <w:rFonts w:ascii="Times New Roman" w:eastAsia="Times New Roman" w:hAnsi="Times New Roman" w:cs="Times New Roman"/>
          <w:sz w:val="25"/>
          <w:szCs w:val="25"/>
          <w:lang w:val="uk-UA" w:eastAsia="ar-SA"/>
        </w:rPr>
        <w:tab/>
      </w:r>
      <w:r w:rsidR="009522C0">
        <w:rPr>
          <w:rFonts w:ascii="Times New Roman" w:eastAsia="Times New Roman" w:hAnsi="Times New Roman" w:cs="Times New Roman"/>
          <w:sz w:val="25"/>
          <w:szCs w:val="25"/>
          <w:lang w:val="uk-UA" w:eastAsia="ar-SA"/>
        </w:rPr>
        <w:t xml:space="preserve">         </w:t>
      </w:r>
      <w:r w:rsidR="00F77A80" w:rsidRPr="009522C0">
        <w:rPr>
          <w:rFonts w:ascii="Times New Roman" w:eastAsia="Times New Roman" w:hAnsi="Times New Roman" w:cs="Times New Roman"/>
          <w:bCs/>
          <w:sz w:val="25"/>
          <w:szCs w:val="25"/>
          <w:lang w:val="uk-UA" w:eastAsia="ar-SA"/>
        </w:rPr>
        <w:t>Михайло БОГОНІС</w:t>
      </w:r>
      <w:r w:rsidR="00DB0591" w:rsidRPr="009522C0">
        <w:rPr>
          <w:rFonts w:ascii="Times New Roman" w:eastAsia="Times New Roman" w:hAnsi="Times New Roman" w:cs="Times New Roman"/>
          <w:bCs/>
          <w:sz w:val="25"/>
          <w:szCs w:val="25"/>
          <w:lang w:val="uk-UA" w:eastAsia="ar-SA"/>
        </w:rPr>
        <w:t xml:space="preserve"> / «ПРОТИ»</w:t>
      </w:r>
    </w:p>
    <w:p w14:paraId="6D45AA3F" w14:textId="77777777" w:rsidR="00C67EDC" w:rsidRPr="009522C0" w:rsidRDefault="00C67EDC" w:rsidP="009522C0">
      <w:pPr>
        <w:shd w:val="clear" w:color="auto" w:fill="FFFFFF"/>
        <w:suppressAutoHyphens/>
        <w:spacing w:after="60" w:line="240" w:lineRule="auto"/>
        <w:ind w:firstLine="8"/>
        <w:jc w:val="both"/>
        <w:rPr>
          <w:rFonts w:ascii="Times New Roman" w:eastAsia="Times New Roman" w:hAnsi="Times New Roman" w:cs="Times New Roman"/>
          <w:sz w:val="25"/>
          <w:szCs w:val="25"/>
          <w:lang w:val="uk-UA" w:eastAsia="ar-SA"/>
        </w:rPr>
      </w:pPr>
    </w:p>
    <w:p w14:paraId="24A117E4" w14:textId="7AB1354D" w:rsidR="00C67EDC"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Людмила ВОЛКОВА</w:t>
      </w:r>
      <w:r w:rsidR="00442FCA" w:rsidRPr="009522C0">
        <w:rPr>
          <w:rFonts w:ascii="Times New Roman" w:eastAsia="Times New Roman" w:hAnsi="Times New Roman" w:cs="Times New Roman"/>
          <w:bCs/>
          <w:sz w:val="25"/>
          <w:szCs w:val="25"/>
          <w:lang w:val="uk-UA" w:eastAsia="ar-SA"/>
        </w:rPr>
        <w:t xml:space="preserve"> / «ЗА»</w:t>
      </w:r>
    </w:p>
    <w:p w14:paraId="7DC5910F" w14:textId="77777777" w:rsidR="00F77A80" w:rsidRPr="009522C0" w:rsidRDefault="00F77A80" w:rsidP="009522C0">
      <w:pPr>
        <w:shd w:val="clear" w:color="auto" w:fill="FFFFFF"/>
        <w:suppressAutoHyphens/>
        <w:spacing w:after="60" w:line="240" w:lineRule="auto"/>
        <w:ind w:left="4956" w:firstLine="573"/>
        <w:jc w:val="both"/>
        <w:rPr>
          <w:rFonts w:ascii="Times New Roman" w:eastAsia="Times New Roman" w:hAnsi="Times New Roman" w:cs="Times New Roman"/>
          <w:sz w:val="25"/>
          <w:szCs w:val="25"/>
          <w:lang w:val="uk-UA" w:eastAsia="ar-SA"/>
        </w:rPr>
      </w:pPr>
    </w:p>
    <w:p w14:paraId="1F5AD640" w14:textId="24C5B6B7" w:rsidR="00F77A80" w:rsidRPr="009522C0" w:rsidRDefault="00535105"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Віталій ГАЦЕЛЮК</w:t>
      </w:r>
      <w:r w:rsidR="00DB0591" w:rsidRPr="009522C0">
        <w:rPr>
          <w:rFonts w:ascii="Times New Roman" w:eastAsia="Times New Roman" w:hAnsi="Times New Roman" w:cs="Times New Roman"/>
          <w:bCs/>
          <w:sz w:val="25"/>
          <w:szCs w:val="25"/>
          <w:lang w:val="uk-UA" w:eastAsia="ar-SA"/>
        </w:rPr>
        <w:t xml:space="preserve"> </w:t>
      </w:r>
      <w:r w:rsidR="00442FCA" w:rsidRPr="009522C0">
        <w:rPr>
          <w:rFonts w:ascii="Times New Roman" w:eastAsia="Times New Roman" w:hAnsi="Times New Roman" w:cs="Times New Roman"/>
          <w:bCs/>
          <w:sz w:val="25"/>
          <w:szCs w:val="25"/>
          <w:lang w:val="uk-UA" w:eastAsia="ar-SA"/>
        </w:rPr>
        <w:t xml:space="preserve">/ </w:t>
      </w:r>
      <w:r w:rsidR="00DB0591" w:rsidRPr="009522C0">
        <w:rPr>
          <w:rFonts w:ascii="Times New Roman" w:eastAsia="Times New Roman" w:hAnsi="Times New Roman" w:cs="Times New Roman"/>
          <w:bCs/>
          <w:sz w:val="25"/>
          <w:szCs w:val="25"/>
          <w:lang w:val="uk-UA" w:eastAsia="ar-SA"/>
        </w:rPr>
        <w:t>«ПРОТИ»</w:t>
      </w:r>
    </w:p>
    <w:p w14:paraId="531E59F9" w14:textId="77777777" w:rsidR="00C67EDC" w:rsidRPr="009522C0" w:rsidRDefault="00C67EDC" w:rsidP="009522C0">
      <w:pPr>
        <w:shd w:val="clear" w:color="auto" w:fill="FFFFFF"/>
        <w:suppressAutoHyphens/>
        <w:spacing w:after="60" w:line="240" w:lineRule="auto"/>
        <w:ind w:firstLine="573"/>
        <w:jc w:val="both"/>
        <w:rPr>
          <w:rFonts w:ascii="Times New Roman" w:eastAsia="Times New Roman" w:hAnsi="Times New Roman" w:cs="Times New Roman"/>
          <w:sz w:val="25"/>
          <w:szCs w:val="25"/>
          <w:lang w:val="uk-UA" w:eastAsia="ar-SA"/>
        </w:rPr>
      </w:pPr>
    </w:p>
    <w:p w14:paraId="4E6E7E9F" w14:textId="33091D53" w:rsidR="00C67EDC"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Ярослав ДУХ</w:t>
      </w:r>
      <w:r w:rsidR="0067284A" w:rsidRPr="009522C0">
        <w:rPr>
          <w:rFonts w:ascii="Times New Roman" w:eastAsia="Times New Roman" w:hAnsi="Times New Roman" w:cs="Times New Roman"/>
          <w:sz w:val="25"/>
          <w:szCs w:val="25"/>
          <w:lang w:val="uk-UA" w:eastAsia="ar-SA"/>
        </w:rPr>
        <w:t xml:space="preserve"> </w:t>
      </w:r>
      <w:r w:rsidR="00442FCA" w:rsidRPr="009522C0">
        <w:rPr>
          <w:rFonts w:ascii="Times New Roman" w:eastAsia="Times New Roman" w:hAnsi="Times New Roman" w:cs="Times New Roman"/>
          <w:bCs/>
          <w:sz w:val="25"/>
          <w:szCs w:val="25"/>
          <w:lang w:val="uk-UA" w:eastAsia="ar-SA"/>
        </w:rPr>
        <w:t>/ «ЗА»</w:t>
      </w:r>
    </w:p>
    <w:p w14:paraId="7FFC7971" w14:textId="77777777" w:rsidR="00C67EDC" w:rsidRPr="009522C0" w:rsidRDefault="00C67EDC" w:rsidP="009522C0">
      <w:pPr>
        <w:shd w:val="clear" w:color="auto" w:fill="FFFFFF"/>
        <w:suppressAutoHyphens/>
        <w:spacing w:after="60" w:line="240" w:lineRule="auto"/>
        <w:ind w:firstLine="573"/>
        <w:jc w:val="both"/>
        <w:rPr>
          <w:rFonts w:ascii="Times New Roman" w:eastAsia="Times New Roman" w:hAnsi="Times New Roman" w:cs="Times New Roman"/>
          <w:sz w:val="25"/>
          <w:szCs w:val="25"/>
          <w:lang w:val="uk-UA" w:eastAsia="ar-SA"/>
        </w:rPr>
      </w:pPr>
    </w:p>
    <w:p w14:paraId="13CBE288" w14:textId="2025D5D9" w:rsidR="00C67EDC"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Роман КИДИСЮК</w:t>
      </w:r>
      <w:r w:rsidR="00442FCA" w:rsidRPr="009522C0">
        <w:rPr>
          <w:rFonts w:ascii="Times New Roman" w:eastAsia="Times New Roman" w:hAnsi="Times New Roman" w:cs="Times New Roman"/>
          <w:bCs/>
          <w:sz w:val="25"/>
          <w:szCs w:val="25"/>
          <w:lang w:val="uk-UA" w:eastAsia="ar-SA"/>
        </w:rPr>
        <w:t xml:space="preserve"> / «ЗА»</w:t>
      </w:r>
    </w:p>
    <w:p w14:paraId="0FBE4643" w14:textId="77777777" w:rsidR="00C67EDC" w:rsidRPr="009522C0" w:rsidRDefault="00C67EDC" w:rsidP="009522C0">
      <w:pPr>
        <w:shd w:val="clear" w:color="auto" w:fill="FFFFFF"/>
        <w:suppressAutoHyphens/>
        <w:spacing w:after="60" w:line="240" w:lineRule="auto"/>
        <w:ind w:firstLine="573"/>
        <w:jc w:val="both"/>
        <w:rPr>
          <w:rFonts w:ascii="Times New Roman" w:eastAsia="Times New Roman" w:hAnsi="Times New Roman" w:cs="Times New Roman"/>
          <w:sz w:val="25"/>
          <w:szCs w:val="25"/>
          <w:lang w:val="uk-UA" w:eastAsia="ar-SA"/>
        </w:rPr>
      </w:pPr>
    </w:p>
    <w:p w14:paraId="5FF82398" w14:textId="4C60089B" w:rsidR="00195837"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Надія КОБЕЦЬКА</w:t>
      </w:r>
      <w:r w:rsidR="0067284A" w:rsidRPr="009522C0">
        <w:rPr>
          <w:rFonts w:ascii="Times New Roman" w:eastAsia="Times New Roman" w:hAnsi="Times New Roman" w:cs="Times New Roman"/>
          <w:sz w:val="25"/>
          <w:szCs w:val="25"/>
          <w:lang w:val="uk-UA" w:eastAsia="ar-SA"/>
        </w:rPr>
        <w:t xml:space="preserve"> </w:t>
      </w:r>
      <w:r w:rsidR="00442FCA" w:rsidRPr="009522C0">
        <w:rPr>
          <w:rFonts w:ascii="Times New Roman" w:eastAsia="Times New Roman" w:hAnsi="Times New Roman" w:cs="Times New Roman"/>
          <w:bCs/>
          <w:sz w:val="25"/>
          <w:szCs w:val="25"/>
          <w:lang w:val="uk-UA" w:eastAsia="ar-SA"/>
        </w:rPr>
        <w:t>/ «ЗА»</w:t>
      </w:r>
    </w:p>
    <w:p w14:paraId="6A93BD7B" w14:textId="77777777" w:rsidR="00195837" w:rsidRPr="009522C0" w:rsidRDefault="00195837" w:rsidP="009522C0">
      <w:pPr>
        <w:shd w:val="clear" w:color="auto" w:fill="FFFFFF"/>
        <w:suppressAutoHyphens/>
        <w:spacing w:after="60" w:line="240" w:lineRule="auto"/>
        <w:ind w:left="6372" w:firstLine="573"/>
        <w:jc w:val="both"/>
        <w:rPr>
          <w:rFonts w:ascii="Times New Roman" w:eastAsia="Times New Roman" w:hAnsi="Times New Roman" w:cs="Times New Roman"/>
          <w:sz w:val="25"/>
          <w:szCs w:val="25"/>
          <w:lang w:val="uk-UA" w:eastAsia="ar-SA"/>
        </w:rPr>
      </w:pPr>
    </w:p>
    <w:p w14:paraId="5F8DDE24" w14:textId="285FC4E0" w:rsidR="00195837"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Олег КОЛІУШ</w:t>
      </w:r>
      <w:r w:rsidR="00442FCA" w:rsidRPr="009522C0">
        <w:rPr>
          <w:rFonts w:ascii="Times New Roman" w:eastAsia="Times New Roman" w:hAnsi="Times New Roman" w:cs="Times New Roman"/>
          <w:bCs/>
          <w:sz w:val="25"/>
          <w:szCs w:val="25"/>
          <w:lang w:val="uk-UA" w:eastAsia="ar-SA"/>
        </w:rPr>
        <w:t xml:space="preserve"> / «ЗА»</w:t>
      </w:r>
    </w:p>
    <w:p w14:paraId="0D700479" w14:textId="77777777" w:rsidR="00195837" w:rsidRPr="009522C0" w:rsidRDefault="00195837" w:rsidP="009522C0">
      <w:pPr>
        <w:shd w:val="clear" w:color="auto" w:fill="FFFFFF"/>
        <w:suppressAutoHyphens/>
        <w:spacing w:after="60" w:line="240" w:lineRule="auto"/>
        <w:ind w:left="6372" w:firstLine="573"/>
        <w:jc w:val="both"/>
        <w:rPr>
          <w:rFonts w:ascii="Times New Roman" w:eastAsia="Times New Roman" w:hAnsi="Times New Roman" w:cs="Times New Roman"/>
          <w:sz w:val="25"/>
          <w:szCs w:val="25"/>
          <w:lang w:val="uk-UA" w:eastAsia="ar-SA"/>
        </w:rPr>
      </w:pPr>
    </w:p>
    <w:p w14:paraId="2BC66CDA" w14:textId="7D0188F7" w:rsidR="00F77A80"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Руслан МЕЛЬНИК</w:t>
      </w:r>
      <w:r w:rsidR="00442FCA" w:rsidRPr="009522C0">
        <w:rPr>
          <w:rFonts w:ascii="Times New Roman" w:eastAsia="Times New Roman" w:hAnsi="Times New Roman" w:cs="Times New Roman"/>
          <w:bCs/>
          <w:sz w:val="25"/>
          <w:szCs w:val="25"/>
          <w:lang w:val="uk-UA" w:eastAsia="ar-SA"/>
        </w:rPr>
        <w:t xml:space="preserve"> / «ЗА»</w:t>
      </w:r>
    </w:p>
    <w:p w14:paraId="2B9D364C" w14:textId="77777777" w:rsidR="00F77A80"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p>
    <w:p w14:paraId="7B84D125" w14:textId="290A7A55" w:rsidR="00195837"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Олексій ОМЕЛЬЯН</w:t>
      </w:r>
      <w:r w:rsidR="00442FCA" w:rsidRPr="009522C0">
        <w:rPr>
          <w:rFonts w:ascii="Times New Roman" w:eastAsia="Times New Roman" w:hAnsi="Times New Roman" w:cs="Times New Roman"/>
          <w:bCs/>
          <w:sz w:val="25"/>
          <w:szCs w:val="25"/>
          <w:lang w:val="uk-UA" w:eastAsia="ar-SA"/>
        </w:rPr>
        <w:t xml:space="preserve"> / «ЗА»</w:t>
      </w:r>
    </w:p>
    <w:p w14:paraId="0571120A" w14:textId="77777777" w:rsidR="00D34E46" w:rsidRPr="009522C0" w:rsidRDefault="00D34E46"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p>
    <w:p w14:paraId="5DCDC5B9" w14:textId="6A01CCF6" w:rsidR="00D34E46" w:rsidRPr="009522C0" w:rsidRDefault="00D34E46"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sz w:val="25"/>
          <w:szCs w:val="25"/>
          <w:lang w:val="uk-UA" w:eastAsia="ar-SA"/>
        </w:rPr>
        <w:t xml:space="preserve">Андрій ПАСІЧНИК </w:t>
      </w:r>
      <w:r w:rsidR="00442FCA" w:rsidRPr="009522C0">
        <w:rPr>
          <w:rFonts w:ascii="Times New Roman" w:eastAsia="Times New Roman" w:hAnsi="Times New Roman" w:cs="Times New Roman"/>
          <w:sz w:val="25"/>
          <w:szCs w:val="25"/>
          <w:lang w:val="uk-UA" w:eastAsia="ar-SA"/>
        </w:rPr>
        <w:t xml:space="preserve">/ </w:t>
      </w:r>
      <w:r w:rsidR="00DB0591" w:rsidRPr="009522C0">
        <w:rPr>
          <w:rFonts w:ascii="Times New Roman" w:eastAsia="Times New Roman" w:hAnsi="Times New Roman" w:cs="Times New Roman"/>
          <w:sz w:val="25"/>
          <w:szCs w:val="25"/>
          <w:lang w:val="uk-UA" w:eastAsia="ar-SA"/>
        </w:rPr>
        <w:t>«ПРОТИ»</w:t>
      </w:r>
    </w:p>
    <w:p w14:paraId="3A273DF9" w14:textId="77777777" w:rsidR="00D34E46" w:rsidRPr="009522C0" w:rsidRDefault="00D34E46"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p>
    <w:p w14:paraId="7BB619FB" w14:textId="6220F0E0" w:rsidR="00D34E46"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sz w:val="25"/>
          <w:szCs w:val="25"/>
          <w:lang w:val="uk-UA" w:eastAsia="ar-SA"/>
        </w:rPr>
        <w:t>Роман САБОДАШ</w:t>
      </w:r>
      <w:r w:rsidR="0067284A" w:rsidRPr="009522C0">
        <w:rPr>
          <w:rFonts w:ascii="Times New Roman" w:eastAsia="Times New Roman" w:hAnsi="Times New Roman" w:cs="Times New Roman"/>
          <w:sz w:val="25"/>
          <w:szCs w:val="25"/>
          <w:lang w:val="uk-UA" w:eastAsia="ar-SA"/>
        </w:rPr>
        <w:t xml:space="preserve"> </w:t>
      </w:r>
      <w:r w:rsidR="00442FCA" w:rsidRPr="009522C0">
        <w:rPr>
          <w:rFonts w:ascii="Times New Roman" w:eastAsia="Times New Roman" w:hAnsi="Times New Roman" w:cs="Times New Roman"/>
          <w:sz w:val="25"/>
          <w:szCs w:val="25"/>
          <w:lang w:val="uk-UA" w:eastAsia="ar-SA"/>
        </w:rPr>
        <w:t xml:space="preserve">/ </w:t>
      </w:r>
      <w:r w:rsidR="00DB0591" w:rsidRPr="009522C0">
        <w:rPr>
          <w:rFonts w:ascii="Times New Roman" w:eastAsia="Times New Roman" w:hAnsi="Times New Roman" w:cs="Times New Roman"/>
          <w:sz w:val="25"/>
          <w:szCs w:val="25"/>
          <w:lang w:val="uk-UA" w:eastAsia="ar-SA"/>
        </w:rPr>
        <w:t>«ПРОТИ»</w:t>
      </w:r>
    </w:p>
    <w:p w14:paraId="2EFB6E5A" w14:textId="77777777" w:rsidR="00D34E46" w:rsidRPr="009522C0" w:rsidRDefault="00D34E46" w:rsidP="009522C0">
      <w:pPr>
        <w:shd w:val="clear" w:color="auto" w:fill="FFFFFF"/>
        <w:suppressAutoHyphens/>
        <w:spacing w:after="60" w:line="240" w:lineRule="auto"/>
        <w:ind w:left="4956" w:firstLine="573"/>
        <w:jc w:val="both"/>
        <w:rPr>
          <w:rFonts w:ascii="Times New Roman" w:eastAsia="Times New Roman" w:hAnsi="Times New Roman" w:cs="Times New Roman"/>
          <w:sz w:val="25"/>
          <w:szCs w:val="25"/>
          <w:lang w:val="uk-UA" w:eastAsia="ar-SA"/>
        </w:rPr>
      </w:pPr>
    </w:p>
    <w:p w14:paraId="3CCA2FE1" w14:textId="36270484" w:rsidR="00195837"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Сергій ЧУМАК</w:t>
      </w:r>
      <w:r w:rsidR="00442FCA" w:rsidRPr="009522C0">
        <w:rPr>
          <w:rFonts w:ascii="Times New Roman" w:eastAsia="Times New Roman" w:hAnsi="Times New Roman" w:cs="Times New Roman"/>
          <w:bCs/>
          <w:sz w:val="25"/>
          <w:szCs w:val="25"/>
          <w:lang w:val="uk-UA" w:eastAsia="ar-SA"/>
        </w:rPr>
        <w:t xml:space="preserve"> / «ЗА»</w:t>
      </w:r>
    </w:p>
    <w:p w14:paraId="73DAA0E2" w14:textId="77777777" w:rsidR="00195837" w:rsidRPr="009522C0" w:rsidRDefault="00195837" w:rsidP="009522C0">
      <w:pPr>
        <w:shd w:val="clear" w:color="auto" w:fill="FFFFFF"/>
        <w:suppressAutoHyphens/>
        <w:spacing w:after="60" w:line="240" w:lineRule="auto"/>
        <w:ind w:left="6372" w:firstLine="573"/>
        <w:jc w:val="both"/>
        <w:rPr>
          <w:rFonts w:ascii="Times New Roman" w:eastAsia="Times New Roman" w:hAnsi="Times New Roman" w:cs="Times New Roman"/>
          <w:sz w:val="25"/>
          <w:szCs w:val="25"/>
          <w:lang w:val="uk-UA" w:eastAsia="ar-SA"/>
        </w:rPr>
      </w:pPr>
    </w:p>
    <w:p w14:paraId="2AA8C28F" w14:textId="19A4DF66" w:rsidR="001607CE" w:rsidRPr="009522C0" w:rsidRDefault="00F77A80" w:rsidP="009522C0">
      <w:pPr>
        <w:shd w:val="clear" w:color="auto" w:fill="FFFFFF"/>
        <w:suppressAutoHyphens/>
        <w:spacing w:after="60" w:line="240" w:lineRule="auto"/>
        <w:ind w:left="5664" w:firstLine="573"/>
        <w:jc w:val="both"/>
        <w:rPr>
          <w:rFonts w:ascii="Times New Roman" w:eastAsia="Times New Roman" w:hAnsi="Times New Roman" w:cs="Times New Roman"/>
          <w:sz w:val="25"/>
          <w:szCs w:val="25"/>
          <w:lang w:val="uk-UA" w:eastAsia="ar-SA"/>
        </w:rPr>
      </w:pPr>
      <w:r w:rsidRPr="009522C0">
        <w:rPr>
          <w:rFonts w:ascii="Times New Roman" w:eastAsia="Times New Roman" w:hAnsi="Times New Roman" w:cs="Times New Roman"/>
          <w:bCs/>
          <w:sz w:val="25"/>
          <w:szCs w:val="25"/>
          <w:lang w:val="uk-UA" w:eastAsia="ar-SA"/>
        </w:rPr>
        <w:t>Галина ШЕВЧУК</w:t>
      </w:r>
      <w:r w:rsidR="00442FCA" w:rsidRPr="009522C0">
        <w:rPr>
          <w:rFonts w:ascii="Times New Roman" w:eastAsia="Times New Roman" w:hAnsi="Times New Roman" w:cs="Times New Roman"/>
          <w:bCs/>
          <w:sz w:val="25"/>
          <w:szCs w:val="25"/>
          <w:lang w:val="uk-UA" w:eastAsia="ar-SA"/>
        </w:rPr>
        <w:t xml:space="preserve"> / «ЗА»</w:t>
      </w:r>
    </w:p>
    <w:sectPr w:rsidR="001607CE" w:rsidRPr="009522C0" w:rsidSect="00535105">
      <w:headerReference w:type="default" r:id="rId9"/>
      <w:pgSz w:w="11906" w:h="16838"/>
      <w:pgMar w:top="1247" w:right="567"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55D7A" w14:textId="77777777" w:rsidR="00FB51B5" w:rsidRDefault="00FB51B5" w:rsidP="005F2A2E">
      <w:pPr>
        <w:spacing w:after="0" w:line="240" w:lineRule="auto"/>
      </w:pPr>
      <w:r>
        <w:separator/>
      </w:r>
    </w:p>
  </w:endnote>
  <w:endnote w:type="continuationSeparator" w:id="0">
    <w:p w14:paraId="51DFE491" w14:textId="77777777" w:rsidR="00FB51B5" w:rsidRDefault="00FB51B5"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obaPr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A1AFD" w14:textId="77777777" w:rsidR="00FB51B5" w:rsidRDefault="00FB51B5" w:rsidP="005F2A2E">
      <w:pPr>
        <w:spacing w:after="0" w:line="240" w:lineRule="auto"/>
      </w:pPr>
      <w:r>
        <w:separator/>
      </w:r>
    </w:p>
  </w:footnote>
  <w:footnote w:type="continuationSeparator" w:id="0">
    <w:p w14:paraId="6E819F67" w14:textId="77777777" w:rsidR="00FB51B5" w:rsidRDefault="00FB51B5"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14:paraId="390BB6C8" w14:textId="77777777" w:rsidR="005F2A2E" w:rsidRDefault="005F2A2E">
        <w:pPr>
          <w:pStyle w:val="a7"/>
          <w:jc w:val="center"/>
        </w:pPr>
        <w:r>
          <w:fldChar w:fldCharType="begin"/>
        </w:r>
        <w:r>
          <w:instrText>PAGE   \* MERGEFORMAT</w:instrText>
        </w:r>
        <w:r>
          <w:fldChar w:fldCharType="separate"/>
        </w:r>
        <w:r w:rsidR="001F327E">
          <w:rPr>
            <w:noProof/>
          </w:rPr>
          <w:t>6</w:t>
        </w:r>
        <w:r>
          <w:fldChar w:fldCharType="end"/>
        </w:r>
      </w:p>
    </w:sdtContent>
  </w:sdt>
  <w:p w14:paraId="116FEB2E" w14:textId="77777777" w:rsidR="005F2A2E" w:rsidRDefault="005F2A2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D70B01"/>
    <w:multiLevelType w:val="hybridMultilevel"/>
    <w:tmpl w:val="84367204"/>
    <w:lvl w:ilvl="0" w:tplc="1DD842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B1E254C"/>
    <w:multiLevelType w:val="multilevel"/>
    <w:tmpl w:val="FAAEA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C57E64"/>
    <w:multiLevelType w:val="hybridMultilevel"/>
    <w:tmpl w:val="B46E871C"/>
    <w:lvl w:ilvl="0" w:tplc="90DA7DC6">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14291AD8"/>
    <w:multiLevelType w:val="hybridMultilevel"/>
    <w:tmpl w:val="3DE27F8E"/>
    <w:lvl w:ilvl="0" w:tplc="0F5ED8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15:restartNumberingAfterBreak="0">
    <w:nsid w:val="20CE285F"/>
    <w:multiLevelType w:val="hybridMultilevel"/>
    <w:tmpl w:val="537C53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503D01CA"/>
    <w:multiLevelType w:val="hybridMultilevel"/>
    <w:tmpl w:val="01F21CE6"/>
    <w:lvl w:ilvl="0" w:tplc="584E40F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5BC31584"/>
    <w:multiLevelType w:val="hybridMultilevel"/>
    <w:tmpl w:val="F12A7FAA"/>
    <w:lvl w:ilvl="0" w:tplc="5F604498">
      <w:start w:val="1"/>
      <w:numFmt w:val="decimal"/>
      <w:lvlText w:val="%1."/>
      <w:lvlJc w:val="left"/>
      <w:pPr>
        <w:ind w:left="1413" w:hanging="70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8" w15:restartNumberingAfterBreak="0">
    <w:nsid w:val="624D7C50"/>
    <w:multiLevelType w:val="multilevel"/>
    <w:tmpl w:val="CF8010AE"/>
    <w:lvl w:ilvl="0">
      <w:start w:val="1"/>
      <w:numFmt w:val="decimal"/>
      <w:lvlText w:val="%1."/>
      <w:lvlJc w:val="left"/>
      <w:pPr>
        <w:ind w:left="400" w:hanging="4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65693468"/>
    <w:multiLevelType w:val="hybridMultilevel"/>
    <w:tmpl w:val="1C5A184E"/>
    <w:lvl w:ilvl="0" w:tplc="1F068E50">
      <w:start w:val="18"/>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 w15:restartNumberingAfterBreak="0">
    <w:nsid w:val="6F420072"/>
    <w:multiLevelType w:val="hybridMultilevel"/>
    <w:tmpl w:val="BEA66D74"/>
    <w:lvl w:ilvl="0" w:tplc="2410BE72">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7A671A51"/>
    <w:multiLevelType w:val="multilevel"/>
    <w:tmpl w:val="B7CC7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954FC5"/>
    <w:multiLevelType w:val="hybridMultilevel"/>
    <w:tmpl w:val="FEA0E882"/>
    <w:lvl w:ilvl="0" w:tplc="B218E4F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3" w15:restartNumberingAfterBreak="0">
    <w:nsid w:val="7FBC237E"/>
    <w:multiLevelType w:val="multilevel"/>
    <w:tmpl w:val="B8D2C3C0"/>
    <w:lvl w:ilvl="0">
      <w:start w:val="1"/>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num w:numId="1">
    <w:abstractNumId w:val="5"/>
  </w:num>
  <w:num w:numId="2">
    <w:abstractNumId w:val="6"/>
  </w:num>
  <w:num w:numId="3">
    <w:abstractNumId w:val="0"/>
  </w:num>
  <w:num w:numId="4">
    <w:abstractNumId w:val="11"/>
    <w:lvlOverride w:ilvl="0">
      <w:startOverride w:val="124"/>
    </w:lvlOverride>
  </w:num>
  <w:num w:numId="5">
    <w:abstractNumId w:val="1"/>
    <w:lvlOverride w:ilvl="0">
      <w:startOverride w:val="128"/>
    </w:lvlOverride>
  </w:num>
  <w:num w:numId="6">
    <w:abstractNumId w:val="9"/>
  </w:num>
  <w:num w:numId="7">
    <w:abstractNumId w:val="3"/>
  </w:num>
  <w:num w:numId="8">
    <w:abstractNumId w:val="7"/>
  </w:num>
  <w:num w:numId="9">
    <w:abstractNumId w:val="12"/>
  </w:num>
  <w:num w:numId="10">
    <w:abstractNumId w:val="4"/>
  </w:num>
  <w:num w:numId="11">
    <w:abstractNumId w:val="10"/>
  </w:num>
  <w:num w:numId="12">
    <w:abstractNumId w:val="2"/>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4062"/>
    <w:rsid w:val="00006EB7"/>
    <w:rsid w:val="00012756"/>
    <w:rsid w:val="00016696"/>
    <w:rsid w:val="00021FB5"/>
    <w:rsid w:val="00024E2B"/>
    <w:rsid w:val="00047C95"/>
    <w:rsid w:val="00061EA7"/>
    <w:rsid w:val="000677FB"/>
    <w:rsid w:val="00067C98"/>
    <w:rsid w:val="00072398"/>
    <w:rsid w:val="0007609D"/>
    <w:rsid w:val="00080DDE"/>
    <w:rsid w:val="0008415D"/>
    <w:rsid w:val="00086F3E"/>
    <w:rsid w:val="00091D22"/>
    <w:rsid w:val="00095EF2"/>
    <w:rsid w:val="00096AFA"/>
    <w:rsid w:val="000A4764"/>
    <w:rsid w:val="000A5DE2"/>
    <w:rsid w:val="000C2BD2"/>
    <w:rsid w:val="000E4164"/>
    <w:rsid w:val="000F48FF"/>
    <w:rsid w:val="0011673C"/>
    <w:rsid w:val="001278C7"/>
    <w:rsid w:val="00137C5B"/>
    <w:rsid w:val="001607CE"/>
    <w:rsid w:val="001612C4"/>
    <w:rsid w:val="00165935"/>
    <w:rsid w:val="001738FA"/>
    <w:rsid w:val="001909BF"/>
    <w:rsid w:val="00195837"/>
    <w:rsid w:val="001A5A5F"/>
    <w:rsid w:val="001A7FC9"/>
    <w:rsid w:val="001B00C1"/>
    <w:rsid w:val="001B07FD"/>
    <w:rsid w:val="001C5E95"/>
    <w:rsid w:val="001C61C3"/>
    <w:rsid w:val="001C6C91"/>
    <w:rsid w:val="001C75E9"/>
    <w:rsid w:val="001D06B4"/>
    <w:rsid w:val="001D7D45"/>
    <w:rsid w:val="001D7F06"/>
    <w:rsid w:val="001F1AFA"/>
    <w:rsid w:val="001F327E"/>
    <w:rsid w:val="001F7A07"/>
    <w:rsid w:val="00207F99"/>
    <w:rsid w:val="00213841"/>
    <w:rsid w:val="002169FA"/>
    <w:rsid w:val="00225A56"/>
    <w:rsid w:val="00233714"/>
    <w:rsid w:val="002448AC"/>
    <w:rsid w:val="00251FC5"/>
    <w:rsid w:val="00252BB0"/>
    <w:rsid w:val="00264239"/>
    <w:rsid w:val="00276956"/>
    <w:rsid w:val="00280A16"/>
    <w:rsid w:val="0028345F"/>
    <w:rsid w:val="00287506"/>
    <w:rsid w:val="0029066B"/>
    <w:rsid w:val="002A4EFF"/>
    <w:rsid w:val="002A5A0E"/>
    <w:rsid w:val="002A5BC3"/>
    <w:rsid w:val="002B0451"/>
    <w:rsid w:val="002B7B55"/>
    <w:rsid w:val="002C4F07"/>
    <w:rsid w:val="002C61BE"/>
    <w:rsid w:val="002E0364"/>
    <w:rsid w:val="002E2565"/>
    <w:rsid w:val="002E4CE8"/>
    <w:rsid w:val="002F0A30"/>
    <w:rsid w:val="002F388F"/>
    <w:rsid w:val="002F4AE5"/>
    <w:rsid w:val="002F6D75"/>
    <w:rsid w:val="00310DF4"/>
    <w:rsid w:val="00315E2F"/>
    <w:rsid w:val="00320086"/>
    <w:rsid w:val="00323CE2"/>
    <w:rsid w:val="00335ABA"/>
    <w:rsid w:val="00341122"/>
    <w:rsid w:val="003436D8"/>
    <w:rsid w:val="003442BD"/>
    <w:rsid w:val="003502A5"/>
    <w:rsid w:val="003740F2"/>
    <w:rsid w:val="00377E99"/>
    <w:rsid w:val="00383EEE"/>
    <w:rsid w:val="003932F8"/>
    <w:rsid w:val="003A2B50"/>
    <w:rsid w:val="003B5B83"/>
    <w:rsid w:val="003B7982"/>
    <w:rsid w:val="003C4DAA"/>
    <w:rsid w:val="003D352C"/>
    <w:rsid w:val="003E3115"/>
    <w:rsid w:val="003F095B"/>
    <w:rsid w:val="003F49B2"/>
    <w:rsid w:val="00413845"/>
    <w:rsid w:val="0042104A"/>
    <w:rsid w:val="0042605B"/>
    <w:rsid w:val="00436A5A"/>
    <w:rsid w:val="00442870"/>
    <w:rsid w:val="00442FCA"/>
    <w:rsid w:val="00444347"/>
    <w:rsid w:val="00447B05"/>
    <w:rsid w:val="00460CD1"/>
    <w:rsid w:val="004645FC"/>
    <w:rsid w:val="004703A4"/>
    <w:rsid w:val="0047252C"/>
    <w:rsid w:val="00474A45"/>
    <w:rsid w:val="00474FB1"/>
    <w:rsid w:val="0048189E"/>
    <w:rsid w:val="00481F96"/>
    <w:rsid w:val="0048462B"/>
    <w:rsid w:val="00485E20"/>
    <w:rsid w:val="00486C57"/>
    <w:rsid w:val="004960E2"/>
    <w:rsid w:val="004A5147"/>
    <w:rsid w:val="004B509A"/>
    <w:rsid w:val="004C2573"/>
    <w:rsid w:val="004C2A5E"/>
    <w:rsid w:val="004D48B2"/>
    <w:rsid w:val="004D63F0"/>
    <w:rsid w:val="004E1B51"/>
    <w:rsid w:val="004E424F"/>
    <w:rsid w:val="004E6F7C"/>
    <w:rsid w:val="004F528F"/>
    <w:rsid w:val="004F6FF3"/>
    <w:rsid w:val="004F79F6"/>
    <w:rsid w:val="00500087"/>
    <w:rsid w:val="005020BD"/>
    <w:rsid w:val="00502679"/>
    <w:rsid w:val="00516D70"/>
    <w:rsid w:val="00517681"/>
    <w:rsid w:val="00521D26"/>
    <w:rsid w:val="005276D6"/>
    <w:rsid w:val="00532C02"/>
    <w:rsid w:val="00535105"/>
    <w:rsid w:val="005517E4"/>
    <w:rsid w:val="0055209A"/>
    <w:rsid w:val="00554D8D"/>
    <w:rsid w:val="0057668C"/>
    <w:rsid w:val="00577426"/>
    <w:rsid w:val="00595130"/>
    <w:rsid w:val="005B1F4C"/>
    <w:rsid w:val="005B55E4"/>
    <w:rsid w:val="005B6265"/>
    <w:rsid w:val="005C169B"/>
    <w:rsid w:val="005C4763"/>
    <w:rsid w:val="005C7087"/>
    <w:rsid w:val="005E0D3B"/>
    <w:rsid w:val="005E6877"/>
    <w:rsid w:val="005E6CD8"/>
    <w:rsid w:val="005F1D29"/>
    <w:rsid w:val="005F2A2E"/>
    <w:rsid w:val="00624ACC"/>
    <w:rsid w:val="00650484"/>
    <w:rsid w:val="006628C3"/>
    <w:rsid w:val="00663349"/>
    <w:rsid w:val="0067284A"/>
    <w:rsid w:val="00677A6E"/>
    <w:rsid w:val="0068336C"/>
    <w:rsid w:val="00692EEC"/>
    <w:rsid w:val="00694682"/>
    <w:rsid w:val="006964CD"/>
    <w:rsid w:val="0069751F"/>
    <w:rsid w:val="006A1ED8"/>
    <w:rsid w:val="006A317C"/>
    <w:rsid w:val="006D5C29"/>
    <w:rsid w:val="006D61B6"/>
    <w:rsid w:val="006E10FD"/>
    <w:rsid w:val="006E332E"/>
    <w:rsid w:val="006E3D35"/>
    <w:rsid w:val="006E7E83"/>
    <w:rsid w:val="006F55B8"/>
    <w:rsid w:val="006F6E83"/>
    <w:rsid w:val="00711D83"/>
    <w:rsid w:val="00716F7C"/>
    <w:rsid w:val="007201F7"/>
    <w:rsid w:val="00722732"/>
    <w:rsid w:val="00723394"/>
    <w:rsid w:val="00725531"/>
    <w:rsid w:val="00726C57"/>
    <w:rsid w:val="0073015A"/>
    <w:rsid w:val="00730F3F"/>
    <w:rsid w:val="00744808"/>
    <w:rsid w:val="00746C5C"/>
    <w:rsid w:val="00746E57"/>
    <w:rsid w:val="00767342"/>
    <w:rsid w:val="00776DC4"/>
    <w:rsid w:val="0077776A"/>
    <w:rsid w:val="00781F70"/>
    <w:rsid w:val="00785114"/>
    <w:rsid w:val="007876BC"/>
    <w:rsid w:val="00790688"/>
    <w:rsid w:val="007929F3"/>
    <w:rsid w:val="007A08A6"/>
    <w:rsid w:val="007A098E"/>
    <w:rsid w:val="007A61F0"/>
    <w:rsid w:val="007A6690"/>
    <w:rsid w:val="007B7F93"/>
    <w:rsid w:val="007C43C0"/>
    <w:rsid w:val="007C773F"/>
    <w:rsid w:val="007C7844"/>
    <w:rsid w:val="007D27D7"/>
    <w:rsid w:val="008023C3"/>
    <w:rsid w:val="0080579C"/>
    <w:rsid w:val="008107E6"/>
    <w:rsid w:val="008120AE"/>
    <w:rsid w:val="008132C4"/>
    <w:rsid w:val="00816005"/>
    <w:rsid w:val="00820103"/>
    <w:rsid w:val="00822A68"/>
    <w:rsid w:val="0082548B"/>
    <w:rsid w:val="00826DCF"/>
    <w:rsid w:val="008312E5"/>
    <w:rsid w:val="00832267"/>
    <w:rsid w:val="008348E1"/>
    <w:rsid w:val="008354A0"/>
    <w:rsid w:val="008362A8"/>
    <w:rsid w:val="0083651E"/>
    <w:rsid w:val="0085072A"/>
    <w:rsid w:val="008669F4"/>
    <w:rsid w:val="00883B3D"/>
    <w:rsid w:val="00891914"/>
    <w:rsid w:val="008953BA"/>
    <w:rsid w:val="00895FAD"/>
    <w:rsid w:val="008A2F59"/>
    <w:rsid w:val="008A445C"/>
    <w:rsid w:val="008A597C"/>
    <w:rsid w:val="008C0BE7"/>
    <w:rsid w:val="008C2BF1"/>
    <w:rsid w:val="008C6E5D"/>
    <w:rsid w:val="008D6C3F"/>
    <w:rsid w:val="008E087E"/>
    <w:rsid w:val="008E1115"/>
    <w:rsid w:val="008E1561"/>
    <w:rsid w:val="008E2334"/>
    <w:rsid w:val="008F60E0"/>
    <w:rsid w:val="0090063F"/>
    <w:rsid w:val="00901E29"/>
    <w:rsid w:val="0090325E"/>
    <w:rsid w:val="00907A01"/>
    <w:rsid w:val="00911BEA"/>
    <w:rsid w:val="00913C43"/>
    <w:rsid w:val="00914A5F"/>
    <w:rsid w:val="009217E5"/>
    <w:rsid w:val="00932BFE"/>
    <w:rsid w:val="00946435"/>
    <w:rsid w:val="009522C0"/>
    <w:rsid w:val="009543D5"/>
    <w:rsid w:val="00956A2A"/>
    <w:rsid w:val="00956B22"/>
    <w:rsid w:val="00963885"/>
    <w:rsid w:val="009730EC"/>
    <w:rsid w:val="00982F91"/>
    <w:rsid w:val="009863AE"/>
    <w:rsid w:val="0099195D"/>
    <w:rsid w:val="009920EE"/>
    <w:rsid w:val="0099622A"/>
    <w:rsid w:val="00996E1B"/>
    <w:rsid w:val="00997C34"/>
    <w:rsid w:val="009A75FA"/>
    <w:rsid w:val="009B0DCA"/>
    <w:rsid w:val="009B357B"/>
    <w:rsid w:val="009B3D1D"/>
    <w:rsid w:val="009B62A0"/>
    <w:rsid w:val="009C1383"/>
    <w:rsid w:val="009C283C"/>
    <w:rsid w:val="009C76F1"/>
    <w:rsid w:val="009D1EA2"/>
    <w:rsid w:val="009E5451"/>
    <w:rsid w:val="009F1F4C"/>
    <w:rsid w:val="009F2DD4"/>
    <w:rsid w:val="009F3B3D"/>
    <w:rsid w:val="009F4506"/>
    <w:rsid w:val="009F4D3C"/>
    <w:rsid w:val="009F78DC"/>
    <w:rsid w:val="00A0036E"/>
    <w:rsid w:val="00A00DFE"/>
    <w:rsid w:val="00A13211"/>
    <w:rsid w:val="00A24FCE"/>
    <w:rsid w:val="00A274B1"/>
    <w:rsid w:val="00A3566F"/>
    <w:rsid w:val="00A41EBE"/>
    <w:rsid w:val="00A451FA"/>
    <w:rsid w:val="00A45361"/>
    <w:rsid w:val="00A50C81"/>
    <w:rsid w:val="00A52092"/>
    <w:rsid w:val="00A534DC"/>
    <w:rsid w:val="00A54699"/>
    <w:rsid w:val="00A66EAF"/>
    <w:rsid w:val="00A72F69"/>
    <w:rsid w:val="00A74E09"/>
    <w:rsid w:val="00A7605B"/>
    <w:rsid w:val="00A81E36"/>
    <w:rsid w:val="00A87BE6"/>
    <w:rsid w:val="00A91952"/>
    <w:rsid w:val="00A95AEB"/>
    <w:rsid w:val="00AB29E2"/>
    <w:rsid w:val="00AB55F5"/>
    <w:rsid w:val="00AB5780"/>
    <w:rsid w:val="00AC3849"/>
    <w:rsid w:val="00AD61F0"/>
    <w:rsid w:val="00AD6773"/>
    <w:rsid w:val="00AE49AC"/>
    <w:rsid w:val="00AF03A4"/>
    <w:rsid w:val="00AF3E96"/>
    <w:rsid w:val="00B1378A"/>
    <w:rsid w:val="00B23C54"/>
    <w:rsid w:val="00B455E2"/>
    <w:rsid w:val="00B57CD7"/>
    <w:rsid w:val="00B60303"/>
    <w:rsid w:val="00B752E0"/>
    <w:rsid w:val="00B77ADD"/>
    <w:rsid w:val="00B90841"/>
    <w:rsid w:val="00B9445D"/>
    <w:rsid w:val="00B94D8D"/>
    <w:rsid w:val="00BA46D3"/>
    <w:rsid w:val="00BC5773"/>
    <w:rsid w:val="00BD0A35"/>
    <w:rsid w:val="00BD5ADB"/>
    <w:rsid w:val="00BE31B8"/>
    <w:rsid w:val="00BE7685"/>
    <w:rsid w:val="00BF3607"/>
    <w:rsid w:val="00BF460E"/>
    <w:rsid w:val="00BF5C2D"/>
    <w:rsid w:val="00BF6277"/>
    <w:rsid w:val="00BF761A"/>
    <w:rsid w:val="00BF7E7F"/>
    <w:rsid w:val="00C0699F"/>
    <w:rsid w:val="00C069CF"/>
    <w:rsid w:val="00C112DE"/>
    <w:rsid w:val="00C23028"/>
    <w:rsid w:val="00C23232"/>
    <w:rsid w:val="00C309E3"/>
    <w:rsid w:val="00C32E6E"/>
    <w:rsid w:val="00C32E70"/>
    <w:rsid w:val="00C36C96"/>
    <w:rsid w:val="00C43419"/>
    <w:rsid w:val="00C50F32"/>
    <w:rsid w:val="00C52364"/>
    <w:rsid w:val="00C570AC"/>
    <w:rsid w:val="00C67EDC"/>
    <w:rsid w:val="00C71669"/>
    <w:rsid w:val="00C72123"/>
    <w:rsid w:val="00C758EB"/>
    <w:rsid w:val="00C766A2"/>
    <w:rsid w:val="00C771B0"/>
    <w:rsid w:val="00C87790"/>
    <w:rsid w:val="00C9088A"/>
    <w:rsid w:val="00CA1BCA"/>
    <w:rsid w:val="00CA1C2E"/>
    <w:rsid w:val="00CA5BE3"/>
    <w:rsid w:val="00CB1D89"/>
    <w:rsid w:val="00CD3E20"/>
    <w:rsid w:val="00CD47C9"/>
    <w:rsid w:val="00CD4ECD"/>
    <w:rsid w:val="00CD614B"/>
    <w:rsid w:val="00CE09FE"/>
    <w:rsid w:val="00CE5BFD"/>
    <w:rsid w:val="00CF62FA"/>
    <w:rsid w:val="00D0105E"/>
    <w:rsid w:val="00D34E46"/>
    <w:rsid w:val="00D43853"/>
    <w:rsid w:val="00D45733"/>
    <w:rsid w:val="00D45A40"/>
    <w:rsid w:val="00D462F0"/>
    <w:rsid w:val="00D552B3"/>
    <w:rsid w:val="00D64A28"/>
    <w:rsid w:val="00D65984"/>
    <w:rsid w:val="00D9033B"/>
    <w:rsid w:val="00D90C17"/>
    <w:rsid w:val="00D94826"/>
    <w:rsid w:val="00D96D0B"/>
    <w:rsid w:val="00D97302"/>
    <w:rsid w:val="00DA0CB9"/>
    <w:rsid w:val="00DB0591"/>
    <w:rsid w:val="00DB2A2F"/>
    <w:rsid w:val="00DC0822"/>
    <w:rsid w:val="00DD01F8"/>
    <w:rsid w:val="00DD1D82"/>
    <w:rsid w:val="00DD7598"/>
    <w:rsid w:val="00DD7790"/>
    <w:rsid w:val="00DE0745"/>
    <w:rsid w:val="00DE7A7B"/>
    <w:rsid w:val="00DF3ED0"/>
    <w:rsid w:val="00DF463A"/>
    <w:rsid w:val="00E00EB0"/>
    <w:rsid w:val="00E0573D"/>
    <w:rsid w:val="00E1182D"/>
    <w:rsid w:val="00E142A6"/>
    <w:rsid w:val="00E2129F"/>
    <w:rsid w:val="00E24C32"/>
    <w:rsid w:val="00E24EC3"/>
    <w:rsid w:val="00E255A2"/>
    <w:rsid w:val="00E33A39"/>
    <w:rsid w:val="00E34CA1"/>
    <w:rsid w:val="00E54FAC"/>
    <w:rsid w:val="00E57CA0"/>
    <w:rsid w:val="00E63D96"/>
    <w:rsid w:val="00E64469"/>
    <w:rsid w:val="00E64D25"/>
    <w:rsid w:val="00E65E3D"/>
    <w:rsid w:val="00E7293F"/>
    <w:rsid w:val="00E93B87"/>
    <w:rsid w:val="00E9566B"/>
    <w:rsid w:val="00EA07AD"/>
    <w:rsid w:val="00EB0F93"/>
    <w:rsid w:val="00EB12F1"/>
    <w:rsid w:val="00EB3B7B"/>
    <w:rsid w:val="00EC04B5"/>
    <w:rsid w:val="00ED0F12"/>
    <w:rsid w:val="00ED376C"/>
    <w:rsid w:val="00EE1189"/>
    <w:rsid w:val="00EE1580"/>
    <w:rsid w:val="00EE2F0A"/>
    <w:rsid w:val="00EE4834"/>
    <w:rsid w:val="00EE4DAE"/>
    <w:rsid w:val="00EE7C56"/>
    <w:rsid w:val="00EF16DD"/>
    <w:rsid w:val="00EF7787"/>
    <w:rsid w:val="00F00E52"/>
    <w:rsid w:val="00F0460C"/>
    <w:rsid w:val="00F36D0E"/>
    <w:rsid w:val="00F41670"/>
    <w:rsid w:val="00F53FD0"/>
    <w:rsid w:val="00F544A9"/>
    <w:rsid w:val="00F56EF7"/>
    <w:rsid w:val="00F61F37"/>
    <w:rsid w:val="00F641F8"/>
    <w:rsid w:val="00F649D8"/>
    <w:rsid w:val="00F67039"/>
    <w:rsid w:val="00F71B0B"/>
    <w:rsid w:val="00F731A9"/>
    <w:rsid w:val="00F77A80"/>
    <w:rsid w:val="00F91055"/>
    <w:rsid w:val="00F942D7"/>
    <w:rsid w:val="00FA5B15"/>
    <w:rsid w:val="00FB51B5"/>
    <w:rsid w:val="00FC359F"/>
    <w:rsid w:val="00FC5DF6"/>
    <w:rsid w:val="00FD1B43"/>
    <w:rsid w:val="00FD3E7F"/>
    <w:rsid w:val="00FE0617"/>
    <w:rsid w:val="00FE1454"/>
    <w:rsid w:val="00FE2F2A"/>
    <w:rsid w:val="00FE4238"/>
    <w:rsid w:val="00FE6116"/>
    <w:rsid w:val="00FF4A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F0442"/>
  <w15:docId w15:val="{3826927C-59C8-4E7B-A550-7B0F2A067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1607CE"/>
    <w:pPr>
      <w:spacing w:before="100" w:beforeAutospacing="1" w:after="100" w:afterAutospacing="1" w:line="240" w:lineRule="auto"/>
      <w:outlineLvl w:val="0"/>
    </w:pPr>
    <w:rPr>
      <w:rFonts w:ascii="Times New Roman" w:eastAsia="Times New Roman" w:hAnsi="Times New Roman" w:cs="Times New Roman"/>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character" w:customStyle="1" w:styleId="10">
    <w:name w:val="Заголовок 1 Знак"/>
    <w:basedOn w:val="a0"/>
    <w:link w:val="1"/>
    <w:uiPriority w:val="9"/>
    <w:rsid w:val="001607CE"/>
    <w:rPr>
      <w:rFonts w:ascii="Times New Roman" w:eastAsia="Times New Roman" w:hAnsi="Times New Roman" w:cs="Times New Roman"/>
      <w:b/>
      <w:bCs/>
      <w:kern w:val="36"/>
      <w:sz w:val="48"/>
      <w:szCs w:val="48"/>
      <w:lang w:val="uk-UA" w:eastAsia="uk-UA"/>
    </w:rPr>
  </w:style>
  <w:style w:type="paragraph" w:customStyle="1" w:styleId="rtejustify">
    <w:name w:val="rtejustify"/>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c">
    <w:name w:val="Strong"/>
    <w:basedOn w:val="a0"/>
    <w:uiPriority w:val="22"/>
    <w:qFormat/>
    <w:rsid w:val="001607CE"/>
    <w:rPr>
      <w:b/>
      <w:bCs/>
    </w:rPr>
  </w:style>
  <w:style w:type="character" w:customStyle="1" w:styleId="rvts9">
    <w:name w:val="rvts9"/>
    <w:basedOn w:val="a0"/>
    <w:rsid w:val="001607CE"/>
  </w:style>
  <w:style w:type="paragraph" w:styleId="ad">
    <w:name w:val="No Spacing"/>
    <w:uiPriority w:val="1"/>
    <w:qFormat/>
    <w:rsid w:val="001607CE"/>
    <w:pPr>
      <w:spacing w:after="0" w:line="240" w:lineRule="auto"/>
    </w:pPr>
    <w:rPr>
      <w:lang w:val="uk-UA"/>
    </w:rPr>
  </w:style>
  <w:style w:type="paragraph" w:customStyle="1" w:styleId="rvps12">
    <w:name w:val="rvps12"/>
    <w:basedOn w:val="a"/>
    <w:rsid w:val="001607CE"/>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21">
    <w:name w:val="rvts21"/>
    <w:basedOn w:val="a0"/>
    <w:rsid w:val="001607CE"/>
  </w:style>
  <w:style w:type="character" w:customStyle="1" w:styleId="11">
    <w:name w:val="Незакрита згадка1"/>
    <w:basedOn w:val="a0"/>
    <w:uiPriority w:val="99"/>
    <w:semiHidden/>
    <w:unhideWhenUsed/>
    <w:rsid w:val="001607CE"/>
    <w:rPr>
      <w:color w:val="605E5C"/>
      <w:shd w:val="clear" w:color="auto" w:fill="E1DFDD"/>
    </w:rPr>
  </w:style>
  <w:style w:type="character" w:customStyle="1" w:styleId="rvts20">
    <w:name w:val="rvts20"/>
    <w:basedOn w:val="a0"/>
    <w:rsid w:val="001607CE"/>
  </w:style>
  <w:style w:type="character" w:customStyle="1" w:styleId="date-display-single">
    <w:name w:val="date-display-single"/>
    <w:basedOn w:val="a0"/>
    <w:rsid w:val="001607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5822">
      <w:bodyDiv w:val="1"/>
      <w:marLeft w:val="0"/>
      <w:marRight w:val="0"/>
      <w:marTop w:val="0"/>
      <w:marBottom w:val="0"/>
      <w:divBdr>
        <w:top w:val="none" w:sz="0" w:space="0" w:color="auto"/>
        <w:left w:val="none" w:sz="0" w:space="0" w:color="auto"/>
        <w:bottom w:val="none" w:sz="0" w:space="0" w:color="auto"/>
        <w:right w:val="none" w:sz="0" w:space="0" w:color="auto"/>
      </w:divBdr>
    </w:div>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06507858">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36747530">
      <w:bodyDiv w:val="1"/>
      <w:marLeft w:val="0"/>
      <w:marRight w:val="0"/>
      <w:marTop w:val="0"/>
      <w:marBottom w:val="0"/>
      <w:divBdr>
        <w:top w:val="none" w:sz="0" w:space="0" w:color="auto"/>
        <w:left w:val="none" w:sz="0" w:space="0" w:color="auto"/>
        <w:bottom w:val="none" w:sz="0" w:space="0" w:color="auto"/>
        <w:right w:val="none" w:sz="0" w:space="0" w:color="auto"/>
      </w:divBdr>
    </w:div>
    <w:div w:id="293340498">
      <w:bodyDiv w:val="1"/>
      <w:marLeft w:val="0"/>
      <w:marRight w:val="0"/>
      <w:marTop w:val="0"/>
      <w:marBottom w:val="0"/>
      <w:divBdr>
        <w:top w:val="none" w:sz="0" w:space="0" w:color="auto"/>
        <w:left w:val="none" w:sz="0" w:space="0" w:color="auto"/>
        <w:bottom w:val="none" w:sz="0" w:space="0" w:color="auto"/>
        <w:right w:val="none" w:sz="0" w:space="0" w:color="auto"/>
      </w:divBdr>
      <w:divsChild>
        <w:div w:id="1869290685">
          <w:marLeft w:val="0"/>
          <w:marRight w:val="0"/>
          <w:marTop w:val="0"/>
          <w:marBottom w:val="0"/>
          <w:divBdr>
            <w:top w:val="none" w:sz="0" w:space="0" w:color="auto"/>
            <w:left w:val="none" w:sz="0" w:space="0" w:color="auto"/>
            <w:bottom w:val="none" w:sz="0" w:space="0" w:color="auto"/>
            <w:right w:val="none" w:sz="0" w:space="0" w:color="auto"/>
          </w:divBdr>
          <w:divsChild>
            <w:div w:id="1691295509">
              <w:marLeft w:val="0"/>
              <w:marRight w:val="0"/>
              <w:marTop w:val="0"/>
              <w:marBottom w:val="0"/>
              <w:divBdr>
                <w:top w:val="none" w:sz="0" w:space="0" w:color="auto"/>
                <w:left w:val="none" w:sz="0" w:space="0" w:color="auto"/>
                <w:bottom w:val="none" w:sz="0" w:space="0" w:color="auto"/>
                <w:right w:val="none" w:sz="0" w:space="0" w:color="auto"/>
              </w:divBdr>
              <w:divsChild>
                <w:div w:id="45587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9881">
          <w:marLeft w:val="0"/>
          <w:marRight w:val="0"/>
          <w:marTop w:val="0"/>
          <w:marBottom w:val="0"/>
          <w:divBdr>
            <w:top w:val="none" w:sz="0" w:space="0" w:color="auto"/>
            <w:left w:val="none" w:sz="0" w:space="0" w:color="auto"/>
            <w:bottom w:val="none" w:sz="0" w:space="0" w:color="auto"/>
            <w:right w:val="none" w:sz="0" w:space="0" w:color="auto"/>
          </w:divBdr>
          <w:divsChild>
            <w:div w:id="674497536">
              <w:marLeft w:val="0"/>
              <w:marRight w:val="0"/>
              <w:marTop w:val="0"/>
              <w:marBottom w:val="0"/>
              <w:divBdr>
                <w:top w:val="none" w:sz="0" w:space="0" w:color="auto"/>
                <w:left w:val="none" w:sz="0" w:space="0" w:color="auto"/>
                <w:bottom w:val="none" w:sz="0" w:space="0" w:color="auto"/>
                <w:right w:val="none" w:sz="0" w:space="0" w:color="auto"/>
              </w:divBdr>
              <w:divsChild>
                <w:div w:id="211173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98097256">
      <w:bodyDiv w:val="1"/>
      <w:marLeft w:val="0"/>
      <w:marRight w:val="0"/>
      <w:marTop w:val="0"/>
      <w:marBottom w:val="0"/>
      <w:divBdr>
        <w:top w:val="none" w:sz="0" w:space="0" w:color="auto"/>
        <w:left w:val="none" w:sz="0" w:space="0" w:color="auto"/>
        <w:bottom w:val="none" w:sz="0" w:space="0" w:color="auto"/>
        <w:right w:val="none" w:sz="0" w:space="0" w:color="auto"/>
      </w:divBdr>
      <w:divsChild>
        <w:div w:id="680160782">
          <w:marLeft w:val="0"/>
          <w:marRight w:val="0"/>
          <w:marTop w:val="0"/>
          <w:marBottom w:val="0"/>
          <w:divBdr>
            <w:top w:val="none" w:sz="0" w:space="0" w:color="auto"/>
            <w:left w:val="none" w:sz="0" w:space="0" w:color="auto"/>
            <w:bottom w:val="none" w:sz="0" w:space="0" w:color="auto"/>
            <w:right w:val="none" w:sz="0" w:space="0" w:color="auto"/>
          </w:divBdr>
          <w:divsChild>
            <w:div w:id="1419061846">
              <w:marLeft w:val="0"/>
              <w:marRight w:val="0"/>
              <w:marTop w:val="0"/>
              <w:marBottom w:val="0"/>
              <w:divBdr>
                <w:top w:val="none" w:sz="0" w:space="0" w:color="auto"/>
                <w:left w:val="none" w:sz="0" w:space="0" w:color="auto"/>
                <w:bottom w:val="none" w:sz="0" w:space="0" w:color="auto"/>
                <w:right w:val="none" w:sz="0" w:space="0" w:color="auto"/>
              </w:divBdr>
              <w:divsChild>
                <w:div w:id="19019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675292">
          <w:marLeft w:val="0"/>
          <w:marRight w:val="0"/>
          <w:marTop w:val="0"/>
          <w:marBottom w:val="0"/>
          <w:divBdr>
            <w:top w:val="none" w:sz="0" w:space="0" w:color="auto"/>
            <w:left w:val="none" w:sz="0" w:space="0" w:color="auto"/>
            <w:bottom w:val="none" w:sz="0" w:space="0" w:color="auto"/>
            <w:right w:val="none" w:sz="0" w:space="0" w:color="auto"/>
          </w:divBdr>
          <w:divsChild>
            <w:div w:id="2007439413">
              <w:marLeft w:val="0"/>
              <w:marRight w:val="0"/>
              <w:marTop w:val="0"/>
              <w:marBottom w:val="0"/>
              <w:divBdr>
                <w:top w:val="none" w:sz="0" w:space="0" w:color="auto"/>
                <w:left w:val="none" w:sz="0" w:space="0" w:color="auto"/>
                <w:bottom w:val="none" w:sz="0" w:space="0" w:color="auto"/>
                <w:right w:val="none" w:sz="0" w:space="0" w:color="auto"/>
              </w:divBdr>
              <w:divsChild>
                <w:div w:id="926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511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4727">
      <w:bodyDiv w:val="1"/>
      <w:marLeft w:val="0"/>
      <w:marRight w:val="0"/>
      <w:marTop w:val="0"/>
      <w:marBottom w:val="0"/>
      <w:divBdr>
        <w:top w:val="none" w:sz="0" w:space="0" w:color="auto"/>
        <w:left w:val="none" w:sz="0" w:space="0" w:color="auto"/>
        <w:bottom w:val="none" w:sz="0" w:space="0" w:color="auto"/>
        <w:right w:val="none" w:sz="0" w:space="0" w:color="auto"/>
      </w:divBdr>
    </w:div>
    <w:div w:id="491332868">
      <w:bodyDiv w:val="1"/>
      <w:marLeft w:val="0"/>
      <w:marRight w:val="0"/>
      <w:marTop w:val="0"/>
      <w:marBottom w:val="0"/>
      <w:divBdr>
        <w:top w:val="none" w:sz="0" w:space="0" w:color="auto"/>
        <w:left w:val="none" w:sz="0" w:space="0" w:color="auto"/>
        <w:bottom w:val="none" w:sz="0" w:space="0" w:color="auto"/>
        <w:right w:val="none" w:sz="0" w:space="0" w:color="auto"/>
      </w:divBdr>
      <w:divsChild>
        <w:div w:id="2099671672">
          <w:marLeft w:val="-225"/>
          <w:marRight w:val="-225"/>
          <w:marTop w:val="300"/>
          <w:marBottom w:val="300"/>
          <w:divBdr>
            <w:top w:val="none" w:sz="0" w:space="0" w:color="auto"/>
            <w:left w:val="none" w:sz="0" w:space="0" w:color="auto"/>
            <w:bottom w:val="none" w:sz="0" w:space="0" w:color="auto"/>
            <w:right w:val="none" w:sz="0" w:space="0" w:color="auto"/>
          </w:divBdr>
          <w:divsChild>
            <w:div w:id="1846163898">
              <w:marLeft w:val="0"/>
              <w:marRight w:val="0"/>
              <w:marTop w:val="0"/>
              <w:marBottom w:val="0"/>
              <w:divBdr>
                <w:top w:val="none" w:sz="0" w:space="0" w:color="auto"/>
                <w:left w:val="none" w:sz="0" w:space="0" w:color="auto"/>
                <w:bottom w:val="none" w:sz="0" w:space="0" w:color="auto"/>
                <w:right w:val="none" w:sz="0" w:space="0" w:color="auto"/>
              </w:divBdr>
              <w:divsChild>
                <w:div w:id="687373043">
                  <w:marLeft w:val="0"/>
                  <w:marRight w:val="0"/>
                  <w:marTop w:val="0"/>
                  <w:marBottom w:val="0"/>
                  <w:divBdr>
                    <w:top w:val="none" w:sz="0" w:space="0" w:color="auto"/>
                    <w:left w:val="none" w:sz="0" w:space="0" w:color="auto"/>
                    <w:bottom w:val="none" w:sz="0" w:space="0" w:color="auto"/>
                    <w:right w:val="none" w:sz="0" w:space="0" w:color="auto"/>
                  </w:divBdr>
                  <w:divsChild>
                    <w:div w:id="16870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55126">
              <w:marLeft w:val="0"/>
              <w:marRight w:val="0"/>
              <w:marTop w:val="0"/>
              <w:marBottom w:val="0"/>
              <w:divBdr>
                <w:top w:val="none" w:sz="0" w:space="0" w:color="auto"/>
                <w:left w:val="none" w:sz="0" w:space="0" w:color="auto"/>
                <w:bottom w:val="none" w:sz="0" w:space="0" w:color="auto"/>
                <w:right w:val="none" w:sz="0" w:space="0" w:color="auto"/>
              </w:divBdr>
              <w:divsChild>
                <w:div w:id="1284776145">
                  <w:marLeft w:val="0"/>
                  <w:marRight w:val="0"/>
                  <w:marTop w:val="0"/>
                  <w:marBottom w:val="0"/>
                  <w:divBdr>
                    <w:top w:val="none" w:sz="0" w:space="0" w:color="auto"/>
                    <w:left w:val="none" w:sz="0" w:space="0" w:color="auto"/>
                    <w:bottom w:val="none" w:sz="0" w:space="0" w:color="auto"/>
                    <w:right w:val="none" w:sz="0" w:space="0" w:color="auto"/>
                  </w:divBdr>
                  <w:divsChild>
                    <w:div w:id="77004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22341">
          <w:marLeft w:val="-225"/>
          <w:marRight w:val="-225"/>
          <w:marTop w:val="300"/>
          <w:marBottom w:val="300"/>
          <w:divBdr>
            <w:top w:val="none" w:sz="0" w:space="0" w:color="auto"/>
            <w:left w:val="none" w:sz="0" w:space="0" w:color="auto"/>
            <w:bottom w:val="none" w:sz="0" w:space="0" w:color="auto"/>
            <w:right w:val="none" w:sz="0" w:space="0" w:color="auto"/>
          </w:divBdr>
          <w:divsChild>
            <w:div w:id="158152830">
              <w:marLeft w:val="0"/>
              <w:marRight w:val="0"/>
              <w:marTop w:val="0"/>
              <w:marBottom w:val="0"/>
              <w:divBdr>
                <w:top w:val="none" w:sz="0" w:space="0" w:color="auto"/>
                <w:left w:val="none" w:sz="0" w:space="0" w:color="auto"/>
                <w:bottom w:val="none" w:sz="0" w:space="0" w:color="auto"/>
                <w:right w:val="none" w:sz="0" w:space="0" w:color="auto"/>
              </w:divBdr>
            </w:div>
          </w:divsChild>
        </w:div>
        <w:div w:id="1061447247">
          <w:marLeft w:val="0"/>
          <w:marRight w:val="0"/>
          <w:marTop w:val="0"/>
          <w:marBottom w:val="0"/>
          <w:divBdr>
            <w:top w:val="none" w:sz="0" w:space="0" w:color="auto"/>
            <w:left w:val="none" w:sz="0" w:space="0" w:color="auto"/>
            <w:bottom w:val="none" w:sz="0" w:space="0" w:color="auto"/>
            <w:right w:val="none" w:sz="0" w:space="0" w:color="auto"/>
          </w:divBdr>
          <w:divsChild>
            <w:div w:id="333341458">
              <w:marLeft w:val="0"/>
              <w:marRight w:val="0"/>
              <w:marTop w:val="0"/>
              <w:marBottom w:val="0"/>
              <w:divBdr>
                <w:top w:val="none" w:sz="0" w:space="0" w:color="auto"/>
                <w:left w:val="none" w:sz="0" w:space="0" w:color="auto"/>
                <w:bottom w:val="none" w:sz="0" w:space="0" w:color="auto"/>
                <w:right w:val="none" w:sz="0" w:space="0" w:color="auto"/>
              </w:divBdr>
              <w:divsChild>
                <w:div w:id="1173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647517021">
      <w:bodyDiv w:val="1"/>
      <w:marLeft w:val="0"/>
      <w:marRight w:val="0"/>
      <w:marTop w:val="0"/>
      <w:marBottom w:val="0"/>
      <w:divBdr>
        <w:top w:val="none" w:sz="0" w:space="0" w:color="auto"/>
        <w:left w:val="none" w:sz="0" w:space="0" w:color="auto"/>
        <w:bottom w:val="none" w:sz="0" w:space="0" w:color="auto"/>
        <w:right w:val="none" w:sz="0" w:space="0" w:color="auto"/>
      </w:divBdr>
      <w:divsChild>
        <w:div w:id="1928340969">
          <w:marLeft w:val="0"/>
          <w:marRight w:val="0"/>
          <w:marTop w:val="0"/>
          <w:marBottom w:val="0"/>
          <w:divBdr>
            <w:top w:val="none" w:sz="0" w:space="0" w:color="auto"/>
            <w:left w:val="none" w:sz="0" w:space="0" w:color="auto"/>
            <w:bottom w:val="none" w:sz="0" w:space="0" w:color="auto"/>
            <w:right w:val="none" w:sz="0" w:space="0" w:color="auto"/>
          </w:divBdr>
          <w:divsChild>
            <w:div w:id="352809851">
              <w:marLeft w:val="0"/>
              <w:marRight w:val="0"/>
              <w:marTop w:val="0"/>
              <w:marBottom w:val="0"/>
              <w:divBdr>
                <w:top w:val="none" w:sz="0" w:space="0" w:color="auto"/>
                <w:left w:val="none" w:sz="0" w:space="0" w:color="auto"/>
                <w:bottom w:val="none" w:sz="0" w:space="0" w:color="auto"/>
                <w:right w:val="none" w:sz="0" w:space="0" w:color="auto"/>
              </w:divBdr>
              <w:divsChild>
                <w:div w:id="3499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1941">
          <w:marLeft w:val="0"/>
          <w:marRight w:val="0"/>
          <w:marTop w:val="0"/>
          <w:marBottom w:val="0"/>
          <w:divBdr>
            <w:top w:val="none" w:sz="0" w:space="0" w:color="auto"/>
            <w:left w:val="none" w:sz="0" w:space="0" w:color="auto"/>
            <w:bottom w:val="none" w:sz="0" w:space="0" w:color="auto"/>
            <w:right w:val="none" w:sz="0" w:space="0" w:color="auto"/>
          </w:divBdr>
          <w:divsChild>
            <w:div w:id="490293902">
              <w:marLeft w:val="0"/>
              <w:marRight w:val="0"/>
              <w:marTop w:val="0"/>
              <w:marBottom w:val="0"/>
              <w:divBdr>
                <w:top w:val="none" w:sz="0" w:space="0" w:color="auto"/>
                <w:left w:val="none" w:sz="0" w:space="0" w:color="auto"/>
                <w:bottom w:val="none" w:sz="0" w:space="0" w:color="auto"/>
                <w:right w:val="none" w:sz="0" w:space="0" w:color="auto"/>
              </w:divBdr>
              <w:divsChild>
                <w:div w:id="1539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880094268">
      <w:bodyDiv w:val="1"/>
      <w:marLeft w:val="0"/>
      <w:marRight w:val="0"/>
      <w:marTop w:val="0"/>
      <w:marBottom w:val="0"/>
      <w:divBdr>
        <w:top w:val="none" w:sz="0" w:space="0" w:color="auto"/>
        <w:left w:val="none" w:sz="0" w:space="0" w:color="auto"/>
        <w:bottom w:val="none" w:sz="0" w:space="0" w:color="auto"/>
        <w:right w:val="none" w:sz="0" w:space="0" w:color="auto"/>
      </w:divBdr>
    </w:div>
    <w:div w:id="882131100">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669793457">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2237786">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5631347">
      <w:bodyDiv w:val="1"/>
      <w:marLeft w:val="0"/>
      <w:marRight w:val="0"/>
      <w:marTop w:val="0"/>
      <w:marBottom w:val="0"/>
      <w:divBdr>
        <w:top w:val="none" w:sz="0" w:space="0" w:color="auto"/>
        <w:left w:val="none" w:sz="0" w:space="0" w:color="auto"/>
        <w:bottom w:val="none" w:sz="0" w:space="0" w:color="auto"/>
        <w:right w:val="none" w:sz="0" w:space="0" w:color="auto"/>
      </w:divBdr>
    </w:div>
    <w:div w:id="197309834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77888-454C-4FA9-9A4C-444B1AD0E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6</Pages>
  <Words>10819</Words>
  <Characters>6168</Characters>
  <Application>Microsoft Office Word</Application>
  <DocSecurity>0</DocSecurity>
  <Lines>51</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4</cp:revision>
  <cp:lastPrinted>2024-05-15T10:35:00Z</cp:lastPrinted>
  <dcterms:created xsi:type="dcterms:W3CDTF">2024-05-21T11:37:00Z</dcterms:created>
  <dcterms:modified xsi:type="dcterms:W3CDTF">2024-05-22T08:50:00Z</dcterms:modified>
</cp:coreProperties>
</file>