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EC" w:rsidRPr="00206395" w:rsidRDefault="00373500">
      <w:pPr>
        <w:widowControl w:val="0"/>
        <w:suppressAutoHyphens/>
        <w:spacing w:after="0" w:line="240" w:lineRule="auto"/>
        <w:jc w:val="center"/>
        <w:rPr>
          <w:rFonts w:ascii="Times New Roman" w:hAnsi="Times New Roman"/>
          <w:kern w:val="1"/>
          <w:sz w:val="12"/>
          <w:szCs w:val="12"/>
        </w:rPr>
      </w:pPr>
      <w:r w:rsidRPr="00206395">
        <w:rPr>
          <w:rFonts w:ascii="Times New Roman" w:hAnsi="Times New Roman"/>
          <w:noProof/>
          <w:kern w:val="1"/>
          <w:sz w:val="28"/>
          <w:szCs w:val="28"/>
        </w:rPr>
        <mc:AlternateContent>
          <mc:Choice Requires="wpg">
            <w:drawing>
              <wp:inline distT="0" distB="0" distL="0" distR="0">
                <wp:extent cx="543560" cy="716281"/>
                <wp:effectExtent l="0" t="0" r="0" b="0"/>
                <wp:docPr id="1073741827" name="officeArt object" descr="Рисунок 2"/>
                <wp:cNvGraphicFramePr/>
                <a:graphic xmlns:a="http://schemas.openxmlformats.org/drawingml/2006/main">
                  <a:graphicData uri="http://schemas.microsoft.com/office/word/2010/wordprocessingGroup">
                    <wpg:wgp>
                      <wpg:cNvGrpSpPr/>
                      <wpg:grpSpPr>
                        <a:xfrm>
                          <a:off x="0" y="0"/>
                          <a:ext cx="543560" cy="716281"/>
                          <a:chOff x="0" y="0"/>
                          <a:chExt cx="543559" cy="716280"/>
                        </a:xfrm>
                      </wpg:grpSpPr>
                      <wps:wsp>
                        <wps:cNvPr id="1073741825" name="Прямоугольник"/>
                        <wps:cNvSpPr/>
                        <wps:spPr>
                          <a:xfrm>
                            <a:off x="0" y="0"/>
                            <a:ext cx="543560" cy="716281"/>
                          </a:xfrm>
                          <a:prstGeom prst="rect">
                            <a:avLst/>
                          </a:prstGeom>
                          <a:solidFill>
                            <a:srgbClr val="FFFFFF"/>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8">
                            <a:extLst/>
                          </a:blip>
                          <a:stretch>
                            <a:fillRect/>
                          </a:stretch>
                        </pic:blipFill>
                        <pic:spPr>
                          <a:xfrm>
                            <a:off x="0" y="0"/>
                            <a:ext cx="543560" cy="716281"/>
                          </a:xfrm>
                          <a:prstGeom prst="rect">
                            <a:avLst/>
                          </a:prstGeom>
                          <a:ln w="12700" cap="flat">
                            <a:noFill/>
                            <a:miter lim="400000"/>
                          </a:ln>
                          <a:effectLst/>
                        </pic:spPr>
                      </pic:pic>
                    </wpg:wgp>
                  </a:graphicData>
                </a:graphic>
              </wp:inline>
            </w:drawing>
          </mc:Choice>
          <mc:Fallback xmlns:cx="http://schemas.microsoft.com/office/drawing/2014/chartex" xmlns:w15="http://schemas.microsoft.com/office/word/2012/wordml" xmlns:w16se="http://schemas.microsoft.com/office/word/2015/wordml/symex">
            <w:pict>
              <v:group id="_x0000_s1026" style="visibility:visible;width:42.8pt;height:56.4pt;" coordorigin="0,0" coordsize="543560,716280">
                <v:rect id="_x0000_s1027" style="position:absolute;left:0;top:0;width:543560;height:71628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543560;height:716280;">
                  <v:imagedata r:id="rId9" o:title="image1.png"/>
                </v:shape>
              </v:group>
            </w:pict>
          </mc:Fallback>
        </mc:AlternateContent>
      </w:r>
    </w:p>
    <w:p w:rsidR="00597CEC" w:rsidRPr="00206395" w:rsidRDefault="00597CEC">
      <w:pPr>
        <w:widowControl w:val="0"/>
        <w:suppressAutoHyphens/>
        <w:spacing w:after="0" w:line="240" w:lineRule="auto"/>
        <w:rPr>
          <w:rFonts w:ascii="Times New Roman" w:hAnsi="Times New Roman"/>
          <w:kern w:val="1"/>
          <w:sz w:val="12"/>
          <w:szCs w:val="12"/>
        </w:rPr>
      </w:pPr>
    </w:p>
    <w:p w:rsidR="00597CEC" w:rsidRPr="00206395" w:rsidRDefault="00373500">
      <w:pPr>
        <w:widowControl w:val="0"/>
        <w:suppressAutoHyphens/>
        <w:spacing w:after="0" w:line="240" w:lineRule="auto"/>
        <w:jc w:val="center"/>
        <w:rPr>
          <w:rFonts w:ascii="Times New Roman" w:eastAsia="Times New Roman" w:hAnsi="Times New Roman" w:cs="Times New Roman"/>
          <w:kern w:val="1"/>
          <w:sz w:val="36"/>
          <w:szCs w:val="36"/>
        </w:rPr>
      </w:pPr>
      <w:r w:rsidRPr="00206395">
        <w:rPr>
          <w:rFonts w:ascii="Times New Roman" w:hAnsi="Times New Roman"/>
          <w:kern w:val="1"/>
          <w:sz w:val="36"/>
          <w:szCs w:val="36"/>
        </w:rPr>
        <w:t>ВИЩА КВАЛІФІКАЦІЙНА КОМІСІЯ СУДДІВ УКРАЇНИ</w:t>
      </w:r>
    </w:p>
    <w:p w:rsidR="00597CEC" w:rsidRPr="00206395" w:rsidRDefault="00597CEC">
      <w:pPr>
        <w:spacing w:after="0" w:line="240" w:lineRule="auto"/>
        <w:jc w:val="both"/>
        <w:rPr>
          <w:rFonts w:ascii="Times New Roman" w:eastAsia="Times New Roman" w:hAnsi="Times New Roman" w:cs="Times New Roman"/>
          <w:sz w:val="28"/>
          <w:szCs w:val="28"/>
        </w:rPr>
      </w:pPr>
    </w:p>
    <w:p w:rsidR="00597CEC" w:rsidRPr="00E34439" w:rsidRDefault="00373500">
      <w:pPr>
        <w:spacing w:after="240" w:line="240" w:lineRule="auto"/>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20 грудня 2023 року </w:t>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t xml:space="preserve"> м. Київ</w:t>
      </w:r>
    </w:p>
    <w:p w:rsidR="00597CEC" w:rsidRPr="00E34439" w:rsidRDefault="00373500">
      <w:pPr>
        <w:spacing w:after="240" w:line="240" w:lineRule="auto"/>
        <w:jc w:val="center"/>
        <w:rPr>
          <w:rFonts w:ascii="Times New Roman" w:eastAsia="Times New Roman" w:hAnsi="Times New Roman" w:cs="Times New Roman"/>
          <w:b/>
          <w:bCs/>
          <w:sz w:val="27"/>
          <w:szCs w:val="27"/>
        </w:rPr>
      </w:pPr>
      <w:r w:rsidRPr="00E34439">
        <w:rPr>
          <w:rFonts w:ascii="Times New Roman" w:hAnsi="Times New Roman" w:cs="Times New Roman"/>
          <w:sz w:val="27"/>
          <w:szCs w:val="27"/>
        </w:rPr>
        <w:t xml:space="preserve">Р І Ш Е Н </w:t>
      </w:r>
      <w:proofErr w:type="spellStart"/>
      <w:r w:rsidRPr="00E34439">
        <w:rPr>
          <w:rFonts w:ascii="Times New Roman" w:hAnsi="Times New Roman" w:cs="Times New Roman"/>
          <w:sz w:val="27"/>
          <w:szCs w:val="27"/>
        </w:rPr>
        <w:t>Н</w:t>
      </w:r>
      <w:proofErr w:type="spellEnd"/>
      <w:r w:rsidRPr="00E34439">
        <w:rPr>
          <w:rFonts w:ascii="Times New Roman" w:hAnsi="Times New Roman" w:cs="Times New Roman"/>
          <w:sz w:val="27"/>
          <w:szCs w:val="27"/>
        </w:rPr>
        <w:t xml:space="preserve"> Я </w:t>
      </w:r>
      <w:r w:rsidR="009437B6">
        <w:rPr>
          <w:rFonts w:ascii="Times New Roman" w:hAnsi="Times New Roman" w:cs="Times New Roman"/>
          <w:sz w:val="27"/>
          <w:szCs w:val="27"/>
        </w:rPr>
        <w:t xml:space="preserve"> </w:t>
      </w:r>
      <w:r w:rsidRPr="00E34439">
        <w:rPr>
          <w:rFonts w:ascii="Times New Roman" w:hAnsi="Times New Roman" w:cs="Times New Roman"/>
          <w:sz w:val="27"/>
          <w:szCs w:val="27"/>
        </w:rPr>
        <w:t xml:space="preserve">№ </w:t>
      </w:r>
      <w:r w:rsidR="009437B6" w:rsidRPr="009437B6">
        <w:rPr>
          <w:rFonts w:ascii="Times New Roman" w:hAnsi="Times New Roman" w:cs="Times New Roman"/>
          <w:bCs/>
          <w:sz w:val="27"/>
          <w:szCs w:val="27"/>
          <w:u w:val="single"/>
        </w:rPr>
        <w:t>74/ко-23</w:t>
      </w:r>
    </w:p>
    <w:p w:rsidR="00597CEC" w:rsidRPr="00E34439" w:rsidRDefault="00373500">
      <w:pPr>
        <w:spacing w:after="240" w:line="240" w:lineRule="auto"/>
        <w:rPr>
          <w:rFonts w:ascii="Times New Roman" w:eastAsia="Times New Roman" w:hAnsi="Times New Roman" w:cs="Times New Roman"/>
          <w:sz w:val="27"/>
          <w:szCs w:val="27"/>
        </w:rPr>
      </w:pPr>
      <w:r w:rsidRPr="00E34439">
        <w:rPr>
          <w:rFonts w:ascii="Times New Roman" w:hAnsi="Times New Roman" w:cs="Times New Roman"/>
          <w:sz w:val="27"/>
          <w:szCs w:val="27"/>
        </w:rPr>
        <w:t>Вища кваліфікаційна комісія суддів України у складі колегії:</w:t>
      </w:r>
    </w:p>
    <w:p w:rsidR="00597CEC" w:rsidRPr="00E34439" w:rsidRDefault="00373500">
      <w:pPr>
        <w:spacing w:after="240" w:line="240" w:lineRule="auto"/>
        <w:rPr>
          <w:rFonts w:ascii="Times New Roman" w:eastAsia="Times New Roman" w:hAnsi="Times New Roman" w:cs="Times New Roman"/>
          <w:sz w:val="27"/>
          <w:szCs w:val="27"/>
        </w:rPr>
      </w:pPr>
      <w:r w:rsidRPr="00E34439">
        <w:rPr>
          <w:rFonts w:ascii="Times New Roman" w:hAnsi="Times New Roman" w:cs="Times New Roman"/>
          <w:sz w:val="27"/>
          <w:szCs w:val="27"/>
        </w:rPr>
        <w:t>головуючого – Сидоровича</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Р.М. (доповідач),</w:t>
      </w:r>
    </w:p>
    <w:p w:rsidR="00597CEC" w:rsidRPr="00E34439" w:rsidRDefault="00373500">
      <w:pPr>
        <w:spacing w:after="240" w:line="240" w:lineRule="auto"/>
        <w:rPr>
          <w:rFonts w:ascii="Times New Roman" w:eastAsia="Times New Roman" w:hAnsi="Times New Roman" w:cs="Times New Roman"/>
          <w:sz w:val="27"/>
          <w:szCs w:val="27"/>
        </w:rPr>
      </w:pPr>
      <w:r w:rsidRPr="00E34439">
        <w:rPr>
          <w:rFonts w:ascii="Times New Roman" w:hAnsi="Times New Roman" w:cs="Times New Roman"/>
          <w:sz w:val="27"/>
          <w:szCs w:val="27"/>
        </w:rPr>
        <w:t>членів Комісії: Волкової</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Л.М., Кидисюка</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Р.А., Омельяна</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О.С.,</w:t>
      </w:r>
    </w:p>
    <w:p w:rsidR="00597CEC" w:rsidRPr="00E34439" w:rsidRDefault="00373500">
      <w:pPr>
        <w:spacing w:after="240" w:line="240" w:lineRule="auto"/>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дослідивши досьє та провівши співбесіду в межах кваліфікаційного оцінювання судді Тернопільського міськрайонного суду Тернопільської області </w:t>
      </w:r>
      <w:proofErr w:type="spellStart"/>
      <w:r w:rsidRPr="00E34439">
        <w:rPr>
          <w:rFonts w:ascii="Times New Roman" w:hAnsi="Times New Roman" w:cs="Times New Roman"/>
          <w:sz w:val="27"/>
          <w:szCs w:val="27"/>
        </w:rPr>
        <w:t>Мостецької</w:t>
      </w:r>
      <w:proofErr w:type="spellEnd"/>
      <w:r w:rsidRPr="00E34439">
        <w:rPr>
          <w:rFonts w:ascii="Times New Roman" w:hAnsi="Times New Roman" w:cs="Times New Roman"/>
          <w:sz w:val="27"/>
          <w:szCs w:val="27"/>
        </w:rPr>
        <w:t xml:space="preserve"> Анни Андріївни на відповідність займаній посаді,</w:t>
      </w:r>
    </w:p>
    <w:p w:rsidR="00597CEC" w:rsidRPr="00E34439" w:rsidRDefault="00373500">
      <w:pPr>
        <w:spacing w:after="240" w:line="240" w:lineRule="auto"/>
        <w:jc w:val="center"/>
        <w:rPr>
          <w:rFonts w:ascii="Times New Roman" w:eastAsia="Times New Roman" w:hAnsi="Times New Roman" w:cs="Times New Roman"/>
          <w:sz w:val="27"/>
          <w:szCs w:val="27"/>
        </w:rPr>
      </w:pPr>
      <w:r w:rsidRPr="00E34439">
        <w:rPr>
          <w:rFonts w:ascii="Times New Roman" w:hAnsi="Times New Roman" w:cs="Times New Roman"/>
          <w:sz w:val="27"/>
          <w:szCs w:val="27"/>
        </w:rPr>
        <w:t>встановила:</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Указом Президента України від 18 жовтня 2013 року № 570/2013 </w:t>
      </w:r>
      <w:proofErr w:type="spellStart"/>
      <w:r w:rsidRPr="00E34439">
        <w:rPr>
          <w:rFonts w:ascii="Times New Roman" w:hAnsi="Times New Roman" w:cs="Times New Roman"/>
          <w:sz w:val="27"/>
          <w:szCs w:val="27"/>
        </w:rPr>
        <w:t>Мостецьку</w:t>
      </w:r>
      <w:proofErr w:type="spellEnd"/>
      <w:r w:rsidRPr="00E34439">
        <w:rPr>
          <w:rFonts w:ascii="Times New Roman" w:hAnsi="Times New Roman" w:cs="Times New Roman"/>
          <w:sz w:val="27"/>
          <w:szCs w:val="27"/>
        </w:rPr>
        <w:t xml:space="preserve"> Анну</w:t>
      </w:r>
      <w:r w:rsidRPr="00DF3486">
        <w:rPr>
          <w:rFonts w:ascii="Times New Roman" w:hAnsi="Times New Roman" w:cs="Times New Roman"/>
          <w:sz w:val="16"/>
          <w:szCs w:val="16"/>
        </w:rPr>
        <w:t xml:space="preserve"> </w:t>
      </w:r>
      <w:r w:rsidRPr="00E34439">
        <w:rPr>
          <w:rFonts w:ascii="Times New Roman" w:hAnsi="Times New Roman" w:cs="Times New Roman"/>
          <w:sz w:val="27"/>
          <w:szCs w:val="27"/>
        </w:rPr>
        <w:t>Андріївну призначено строком на п’ять років на посаду судді Тернопільського міськрайонного суду Тернопільської області</w:t>
      </w:r>
      <w:r w:rsidR="004761E2" w:rsidRPr="00E34439">
        <w:rPr>
          <w:rFonts w:ascii="Times New Roman" w:hAnsi="Times New Roman" w:cs="Times New Roman"/>
          <w:sz w:val="27"/>
          <w:szCs w:val="27"/>
        </w:rPr>
        <w:t>.</w:t>
      </w:r>
      <w:r w:rsidRPr="00E34439">
        <w:rPr>
          <w:rFonts w:ascii="Times New Roman" w:hAnsi="Times New Roman" w:cs="Times New Roman"/>
          <w:sz w:val="27"/>
          <w:szCs w:val="27"/>
        </w:rPr>
        <w:t xml:space="preserve"> </w:t>
      </w:r>
      <w:r w:rsidR="004761E2" w:rsidRPr="00E34439">
        <w:rPr>
          <w:rFonts w:ascii="Times New Roman" w:hAnsi="Times New Roman" w:cs="Times New Roman"/>
          <w:sz w:val="27"/>
          <w:szCs w:val="27"/>
        </w:rPr>
        <w:t>П</w:t>
      </w:r>
      <w:r w:rsidRPr="00E34439">
        <w:rPr>
          <w:rFonts w:ascii="Times New Roman" w:hAnsi="Times New Roman" w:cs="Times New Roman"/>
          <w:sz w:val="27"/>
          <w:szCs w:val="27"/>
        </w:rPr>
        <w:t xml:space="preserve">рисягу судді </w:t>
      </w:r>
      <w:r w:rsidR="004761E2" w:rsidRPr="00E34439">
        <w:rPr>
          <w:rFonts w:ascii="Times New Roman" w:hAnsi="Times New Roman" w:cs="Times New Roman"/>
          <w:sz w:val="27"/>
          <w:szCs w:val="27"/>
        </w:rPr>
        <w:t>Мостецька</w:t>
      </w:r>
      <w:r w:rsidR="00E34439" w:rsidRPr="00E34439">
        <w:rPr>
          <w:rFonts w:ascii="Times New Roman" w:hAnsi="Times New Roman" w:cs="Times New Roman"/>
          <w:sz w:val="27"/>
          <w:szCs w:val="27"/>
        </w:rPr>
        <w:t> </w:t>
      </w:r>
      <w:r w:rsidR="004761E2" w:rsidRPr="00E34439">
        <w:rPr>
          <w:rFonts w:ascii="Times New Roman" w:hAnsi="Times New Roman" w:cs="Times New Roman"/>
          <w:sz w:val="27"/>
          <w:szCs w:val="27"/>
        </w:rPr>
        <w:t xml:space="preserve">А.А. </w:t>
      </w:r>
      <w:r w:rsidRPr="00E34439">
        <w:rPr>
          <w:rFonts w:ascii="Times New Roman" w:hAnsi="Times New Roman" w:cs="Times New Roman"/>
          <w:sz w:val="27"/>
          <w:szCs w:val="27"/>
        </w:rPr>
        <w:t>склала 31 березня 2015 року.</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Відповідно до підпункту 4 пункту 16</w:t>
      </w:r>
      <w:r w:rsidRPr="00E34439">
        <w:rPr>
          <w:rFonts w:ascii="Times New Roman" w:hAnsi="Times New Roman" w:cs="Times New Roman"/>
          <w:sz w:val="27"/>
          <w:szCs w:val="27"/>
          <w:vertAlign w:val="superscript"/>
        </w:rPr>
        <w:t>1</w:t>
      </w:r>
      <w:r w:rsidRPr="00E34439">
        <w:rPr>
          <w:rFonts w:ascii="Times New Roman" w:hAnsi="Times New Roman" w:cs="Times New Roman"/>
          <w:sz w:val="27"/>
          <w:szCs w:val="27"/>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Згідно з пунктом 20 розділу XII «Прикінцеві та перехідні положення» Закону України «Про судоустрій і статус суддів» (далі – Закон)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w:t>
      </w:r>
      <w:r w:rsidRPr="00DF3486">
        <w:rPr>
          <w:rFonts w:ascii="Times New Roman" w:hAnsi="Times New Roman" w:cs="Times New Roman"/>
          <w:sz w:val="16"/>
          <w:szCs w:val="16"/>
        </w:rPr>
        <w:t xml:space="preserve"> </w:t>
      </w:r>
      <w:r w:rsidRPr="00E34439">
        <w:rPr>
          <w:rFonts w:ascii="Times New Roman" w:hAnsi="Times New Roman" w:cs="Times New Roman"/>
          <w:sz w:val="27"/>
          <w:szCs w:val="27"/>
        </w:rPr>
        <w:t>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597CEC" w:rsidRPr="00E34439" w:rsidRDefault="004761E2">
      <w:pPr>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Ч</w:t>
      </w:r>
      <w:r w:rsidR="00373500" w:rsidRPr="00E34439">
        <w:rPr>
          <w:rFonts w:ascii="Times New Roman" w:hAnsi="Times New Roman" w:cs="Times New Roman"/>
          <w:sz w:val="27"/>
          <w:szCs w:val="27"/>
        </w:rPr>
        <w:t xml:space="preserve">астиною першою статті 83 Закону </w:t>
      </w:r>
      <w:r w:rsidRPr="00E34439">
        <w:rPr>
          <w:rFonts w:ascii="Times New Roman" w:hAnsi="Times New Roman" w:cs="Times New Roman"/>
          <w:sz w:val="27"/>
          <w:szCs w:val="27"/>
        </w:rPr>
        <w:t xml:space="preserve">передбачено, що </w:t>
      </w:r>
      <w:r w:rsidR="00373500" w:rsidRPr="00E34439">
        <w:rPr>
          <w:rFonts w:ascii="Times New Roman" w:hAnsi="Times New Roman" w:cs="Times New Roman"/>
          <w:sz w:val="27"/>
          <w:szCs w:val="27"/>
        </w:rPr>
        <w:t xml:space="preserve">кваліфікаційне оцінювання проводиться Вищою кваліфікаційною комісією суддів України з метою </w:t>
      </w:r>
      <w:r w:rsidR="00373500" w:rsidRPr="00E34439">
        <w:rPr>
          <w:rFonts w:ascii="Times New Roman" w:hAnsi="Times New Roman" w:cs="Times New Roman"/>
          <w:sz w:val="27"/>
          <w:szCs w:val="27"/>
        </w:rPr>
        <w:lastRenderedPageBreak/>
        <w:t>визначення здатності судді (кандидата на посаду судді) здійснювати правосуддя у відповідному суді за визначеними законом критеріями.</w:t>
      </w:r>
    </w:p>
    <w:p w:rsidR="00597CEC" w:rsidRPr="00E34439" w:rsidRDefault="00373500">
      <w:pPr>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Відповідно до частини другої статті 83 Закону критеріями кваліфікаційного оцінювання є: </w:t>
      </w:r>
    </w:p>
    <w:p w:rsidR="00597CEC" w:rsidRPr="00E34439" w:rsidRDefault="00373500">
      <w:pPr>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1) компетентність (професі</w:t>
      </w:r>
      <w:r w:rsidR="00B0116F">
        <w:rPr>
          <w:rFonts w:ascii="Times New Roman" w:hAnsi="Times New Roman" w:cs="Times New Roman"/>
          <w:sz w:val="27"/>
          <w:szCs w:val="27"/>
        </w:rPr>
        <w:t>йна, особиста, соціальна тощо);</w:t>
      </w:r>
    </w:p>
    <w:p w:rsidR="00597CEC" w:rsidRPr="00E34439" w:rsidRDefault="00373500">
      <w:pPr>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2) професійна ет</w:t>
      </w:r>
      <w:r w:rsidR="00B0116F">
        <w:rPr>
          <w:rFonts w:ascii="Times New Roman" w:hAnsi="Times New Roman" w:cs="Times New Roman"/>
          <w:sz w:val="27"/>
          <w:szCs w:val="27"/>
        </w:rPr>
        <w:t>ика;</w:t>
      </w:r>
    </w:p>
    <w:p w:rsidR="00597CEC" w:rsidRPr="00E34439" w:rsidRDefault="00373500">
      <w:pPr>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3) доброчесність.</w:t>
      </w:r>
    </w:p>
    <w:p w:rsidR="00597CEC" w:rsidRPr="00E34439" w:rsidRDefault="00373500">
      <w:pPr>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97CEC" w:rsidRPr="00E34439" w:rsidRDefault="00373500">
      <w:pPr>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листопада 2016</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 xml:space="preserve">року № 143/зп-16 (у редакції рішення Комісії </w:t>
      </w:r>
      <w:r w:rsidR="004A5216" w:rsidRPr="00E34439">
        <w:rPr>
          <w:rFonts w:ascii="Times New Roman" w:hAnsi="Times New Roman" w:cs="Times New Roman"/>
          <w:sz w:val="27"/>
          <w:szCs w:val="27"/>
        </w:rPr>
        <w:t>від 07</w:t>
      </w:r>
      <w:r w:rsidR="00E34439" w:rsidRPr="00E34439">
        <w:rPr>
          <w:rFonts w:ascii="Times New Roman" w:hAnsi="Times New Roman" w:cs="Times New Roman"/>
          <w:sz w:val="27"/>
          <w:szCs w:val="27"/>
        </w:rPr>
        <w:t> </w:t>
      </w:r>
      <w:r w:rsidR="004A5216" w:rsidRPr="00E34439">
        <w:rPr>
          <w:rFonts w:ascii="Times New Roman" w:hAnsi="Times New Roman" w:cs="Times New Roman"/>
          <w:sz w:val="27"/>
          <w:szCs w:val="27"/>
        </w:rPr>
        <w:t>грудня</w:t>
      </w:r>
      <w:r w:rsidR="00DF3486">
        <w:rPr>
          <w:rFonts w:ascii="Times New Roman" w:hAnsi="Times New Roman" w:cs="Times New Roman"/>
          <w:sz w:val="27"/>
          <w:szCs w:val="27"/>
        </w:rPr>
        <w:t xml:space="preserve"> </w:t>
      </w:r>
      <w:r w:rsidR="004A5216" w:rsidRPr="00E34439">
        <w:rPr>
          <w:rFonts w:ascii="Times New Roman" w:hAnsi="Times New Roman" w:cs="Times New Roman"/>
          <w:sz w:val="27"/>
          <w:szCs w:val="27"/>
        </w:rPr>
        <w:t>2023</w:t>
      </w:r>
      <w:r w:rsidR="00E34439" w:rsidRPr="00E34439">
        <w:rPr>
          <w:rFonts w:ascii="Times New Roman" w:hAnsi="Times New Roman" w:cs="Times New Roman"/>
          <w:sz w:val="27"/>
          <w:szCs w:val="27"/>
        </w:rPr>
        <w:t> року</w:t>
      </w:r>
      <w:r w:rsidR="004A5216" w:rsidRPr="00E34439">
        <w:rPr>
          <w:rFonts w:ascii="Times New Roman" w:hAnsi="Times New Roman" w:cs="Times New Roman"/>
          <w:sz w:val="27"/>
          <w:szCs w:val="27"/>
        </w:rPr>
        <w:t xml:space="preserve"> №</w:t>
      </w:r>
      <w:r w:rsidR="00E34439" w:rsidRPr="00E34439">
        <w:rPr>
          <w:rFonts w:ascii="Times New Roman" w:hAnsi="Times New Roman" w:cs="Times New Roman"/>
          <w:sz w:val="27"/>
          <w:szCs w:val="27"/>
        </w:rPr>
        <w:t> </w:t>
      </w:r>
      <w:r w:rsidR="004A5216" w:rsidRPr="00E34439">
        <w:rPr>
          <w:rFonts w:ascii="Times New Roman" w:hAnsi="Times New Roman" w:cs="Times New Roman"/>
          <w:sz w:val="27"/>
          <w:szCs w:val="27"/>
        </w:rPr>
        <w:t>166/зп-23</w:t>
      </w:r>
      <w:r w:rsidRPr="00E34439">
        <w:rPr>
          <w:rFonts w:ascii="Times New Roman" w:hAnsi="Times New Roman" w:cs="Times New Roman"/>
          <w:sz w:val="27"/>
          <w:szCs w:val="27"/>
        </w:rPr>
        <w:t>) (далі</w:t>
      </w:r>
      <w:r w:rsidR="00E34439">
        <w:rPr>
          <w:rFonts w:ascii="Times New Roman" w:hAnsi="Times New Roman" w:cs="Times New Roman"/>
          <w:sz w:val="27"/>
          <w:szCs w:val="27"/>
        </w:rPr>
        <w:t> </w:t>
      </w:r>
      <w:r w:rsidRPr="00E34439">
        <w:rPr>
          <w:rFonts w:ascii="Times New Roman" w:hAnsi="Times New Roman" w:cs="Times New Roman"/>
          <w:sz w:val="27"/>
          <w:szCs w:val="27"/>
        </w:rPr>
        <w:t>–</w:t>
      </w:r>
      <w:r w:rsidR="00525A23">
        <w:rPr>
          <w:rFonts w:ascii="Times New Roman" w:hAnsi="Times New Roman" w:cs="Times New Roman"/>
          <w:sz w:val="27"/>
          <w:szCs w:val="27"/>
        </w:rPr>
        <w:t> </w:t>
      </w:r>
      <w:r w:rsidRPr="00E34439">
        <w:rPr>
          <w:rFonts w:ascii="Times New Roman" w:hAnsi="Times New Roman" w:cs="Times New Roman"/>
          <w:sz w:val="27"/>
          <w:szCs w:val="27"/>
        </w:rPr>
        <w:t>Положення).</w:t>
      </w:r>
    </w:p>
    <w:p w:rsidR="00597CEC" w:rsidRPr="00E34439" w:rsidRDefault="00373500">
      <w:pPr>
        <w:pStyle w:val="a5"/>
        <w:shd w:val="clear" w:color="auto" w:fill="FFFFFF"/>
        <w:spacing w:before="0" w:after="0"/>
        <w:ind w:firstLine="795"/>
        <w:jc w:val="both"/>
        <w:rPr>
          <w:rFonts w:cs="Times New Roman"/>
          <w:sz w:val="27"/>
          <w:szCs w:val="27"/>
        </w:rPr>
      </w:pPr>
      <w:r w:rsidRPr="00E34439">
        <w:rPr>
          <w:rFonts w:cs="Times New Roman"/>
          <w:sz w:val="27"/>
          <w:szCs w:val="27"/>
        </w:rPr>
        <w:t>Відповідно до пунктів 1 та 2 глави 6 розділу ІІ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Частиною першою статті 85 Закону визначено, що кваліфікаційне оцінювання включає такі етапи: </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1) склад</w:t>
      </w:r>
      <w:r w:rsidR="004761E2" w:rsidRPr="00E34439">
        <w:rPr>
          <w:rFonts w:ascii="Times New Roman" w:hAnsi="Times New Roman" w:cs="Times New Roman"/>
          <w:sz w:val="27"/>
          <w:szCs w:val="27"/>
        </w:rPr>
        <w:t>е</w:t>
      </w:r>
      <w:r w:rsidRPr="00E34439">
        <w:rPr>
          <w:rFonts w:ascii="Times New Roman" w:hAnsi="Times New Roman" w:cs="Times New Roman"/>
          <w:sz w:val="27"/>
          <w:szCs w:val="27"/>
        </w:rPr>
        <w:t xml:space="preserve">ння іспиту; </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2) дослідження досьє та проведення співбесіди.</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Тернопільського міськрайонного суду Тернопільської області Мостецької А.А.</w:t>
      </w:r>
    </w:p>
    <w:p w:rsidR="00597CEC" w:rsidRPr="00E34439" w:rsidRDefault="004761E2">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shd w:val="clear" w:color="auto" w:fill="FFFFFF"/>
        </w:rPr>
        <w:t>Розглянувши</w:t>
      </w:r>
      <w:r w:rsidR="00373500" w:rsidRPr="00E34439">
        <w:rPr>
          <w:rFonts w:ascii="Times New Roman" w:hAnsi="Times New Roman" w:cs="Times New Roman"/>
          <w:sz w:val="27"/>
          <w:szCs w:val="27"/>
          <w:shd w:val="clear" w:color="auto" w:fill="FFFFFF"/>
        </w:rPr>
        <w:t xml:space="preserve"> питання про визначення результатів першого етапу кваліфікаційного оцінювання суддів на відповідність за</w:t>
      </w:r>
      <w:r w:rsidRPr="00E34439">
        <w:rPr>
          <w:rFonts w:ascii="Times New Roman" w:hAnsi="Times New Roman" w:cs="Times New Roman"/>
          <w:sz w:val="27"/>
          <w:szCs w:val="27"/>
          <w:shd w:val="clear" w:color="auto" w:fill="FFFFFF"/>
        </w:rPr>
        <w:t>йманій посаді «</w:t>
      </w:r>
      <w:r w:rsidR="00D836C3" w:rsidRPr="00E34439">
        <w:rPr>
          <w:rFonts w:ascii="Times New Roman" w:hAnsi="Times New Roman" w:cs="Times New Roman"/>
          <w:sz w:val="27"/>
          <w:szCs w:val="27"/>
          <w:shd w:val="clear" w:color="auto" w:fill="FFFFFF"/>
        </w:rPr>
        <w:t>Складення і</w:t>
      </w:r>
      <w:r w:rsidRPr="00E34439">
        <w:rPr>
          <w:rFonts w:ascii="Times New Roman" w:hAnsi="Times New Roman" w:cs="Times New Roman"/>
          <w:sz w:val="27"/>
          <w:szCs w:val="27"/>
          <w:shd w:val="clear" w:color="auto" w:fill="FFFFFF"/>
        </w:rPr>
        <w:t>спит</w:t>
      </w:r>
      <w:r w:rsidR="00D836C3" w:rsidRPr="00E34439">
        <w:rPr>
          <w:rFonts w:ascii="Times New Roman" w:hAnsi="Times New Roman" w:cs="Times New Roman"/>
          <w:sz w:val="27"/>
          <w:szCs w:val="27"/>
          <w:shd w:val="clear" w:color="auto" w:fill="FFFFFF"/>
        </w:rPr>
        <w:t>у</w:t>
      </w:r>
      <w:r w:rsidRPr="00E34439">
        <w:rPr>
          <w:rFonts w:ascii="Times New Roman" w:hAnsi="Times New Roman" w:cs="Times New Roman"/>
          <w:sz w:val="27"/>
          <w:szCs w:val="27"/>
          <w:shd w:val="clear" w:color="auto" w:fill="FFFFFF"/>
        </w:rPr>
        <w:t>» та допуск</w:t>
      </w:r>
      <w:r w:rsidR="00373500" w:rsidRPr="00E34439">
        <w:rPr>
          <w:rFonts w:ascii="Times New Roman" w:hAnsi="Times New Roman" w:cs="Times New Roman"/>
          <w:sz w:val="27"/>
          <w:szCs w:val="27"/>
          <w:shd w:val="clear" w:color="auto" w:fill="FFFFFF"/>
        </w:rPr>
        <w:t xml:space="preserve"> до другого етапу кваліфікаційного оцінювання «Дослідження досьє та проведення співбесіди», Комісією ухвалено рішення </w:t>
      </w:r>
      <w:r w:rsidR="00373500" w:rsidRPr="00E34439">
        <w:rPr>
          <w:rFonts w:ascii="Times New Roman" w:hAnsi="Times New Roman" w:cs="Times New Roman"/>
          <w:sz w:val="27"/>
          <w:szCs w:val="27"/>
        </w:rPr>
        <w:t>від 20</w:t>
      </w:r>
      <w:r w:rsidR="00E34439" w:rsidRPr="00E34439">
        <w:rPr>
          <w:rFonts w:ascii="Times New Roman" w:hAnsi="Times New Roman" w:cs="Times New Roman"/>
          <w:sz w:val="27"/>
          <w:szCs w:val="27"/>
        </w:rPr>
        <w:t> </w:t>
      </w:r>
      <w:r w:rsidR="00373500" w:rsidRPr="00E34439">
        <w:rPr>
          <w:rFonts w:ascii="Times New Roman" w:hAnsi="Times New Roman" w:cs="Times New Roman"/>
          <w:sz w:val="27"/>
          <w:szCs w:val="27"/>
        </w:rPr>
        <w:t>червня 2018</w:t>
      </w:r>
      <w:r w:rsidR="00E34439" w:rsidRPr="00E34439">
        <w:rPr>
          <w:rFonts w:ascii="Times New Roman" w:hAnsi="Times New Roman" w:cs="Times New Roman"/>
          <w:sz w:val="27"/>
          <w:szCs w:val="27"/>
        </w:rPr>
        <w:t> </w:t>
      </w:r>
      <w:r w:rsidR="00373500" w:rsidRPr="00E34439">
        <w:rPr>
          <w:rFonts w:ascii="Times New Roman" w:hAnsi="Times New Roman" w:cs="Times New Roman"/>
          <w:sz w:val="27"/>
          <w:szCs w:val="27"/>
        </w:rPr>
        <w:t>року №</w:t>
      </w:r>
      <w:r w:rsidRPr="00E34439">
        <w:rPr>
          <w:rFonts w:ascii="Times New Roman" w:hAnsi="Times New Roman" w:cs="Times New Roman"/>
          <w:sz w:val="27"/>
          <w:szCs w:val="27"/>
        </w:rPr>
        <w:t> </w:t>
      </w:r>
      <w:r w:rsidR="00373500" w:rsidRPr="00E34439">
        <w:rPr>
          <w:rFonts w:ascii="Times New Roman" w:hAnsi="Times New Roman" w:cs="Times New Roman"/>
          <w:sz w:val="27"/>
          <w:szCs w:val="27"/>
        </w:rPr>
        <w:t>148/зп-18, яким затверджено кодовані та декодовані результати складеного суддями 04</w:t>
      </w:r>
      <w:r w:rsidR="00E34439" w:rsidRPr="00E34439">
        <w:rPr>
          <w:rFonts w:ascii="Times New Roman" w:hAnsi="Times New Roman" w:cs="Times New Roman"/>
          <w:sz w:val="27"/>
          <w:szCs w:val="27"/>
        </w:rPr>
        <w:t> </w:t>
      </w:r>
      <w:r w:rsidR="00373500" w:rsidRPr="00E34439">
        <w:rPr>
          <w:rFonts w:ascii="Times New Roman" w:hAnsi="Times New Roman" w:cs="Times New Roman"/>
          <w:sz w:val="27"/>
          <w:szCs w:val="27"/>
        </w:rPr>
        <w:t>травня 2018</w:t>
      </w:r>
      <w:r w:rsidR="00E34439" w:rsidRPr="00E34439">
        <w:rPr>
          <w:rFonts w:ascii="Times New Roman" w:hAnsi="Times New Roman" w:cs="Times New Roman"/>
          <w:sz w:val="27"/>
          <w:szCs w:val="27"/>
        </w:rPr>
        <w:t> </w:t>
      </w:r>
      <w:r w:rsidR="00373500" w:rsidRPr="00E34439">
        <w:rPr>
          <w:rFonts w:ascii="Times New Roman" w:hAnsi="Times New Roman" w:cs="Times New Roman"/>
          <w:sz w:val="27"/>
          <w:szCs w:val="27"/>
        </w:rPr>
        <w:t>року анонімного письмового тестування та виконаного 04</w:t>
      </w:r>
      <w:r w:rsidR="00E34439" w:rsidRPr="00E34439">
        <w:rPr>
          <w:rFonts w:ascii="Times New Roman" w:hAnsi="Times New Roman" w:cs="Times New Roman"/>
          <w:sz w:val="27"/>
          <w:szCs w:val="27"/>
        </w:rPr>
        <w:t> </w:t>
      </w:r>
      <w:r w:rsidR="00373500" w:rsidRPr="00E34439">
        <w:rPr>
          <w:rFonts w:ascii="Times New Roman" w:hAnsi="Times New Roman" w:cs="Times New Roman"/>
          <w:sz w:val="27"/>
          <w:szCs w:val="27"/>
        </w:rPr>
        <w:t>травня 2018 року практичного завдання в межах процедури кваліфікаційного оцінювання суддів на</w:t>
      </w:r>
      <w:r w:rsidR="00525A23">
        <w:rPr>
          <w:rFonts w:ascii="Times New Roman" w:hAnsi="Times New Roman" w:cs="Times New Roman"/>
          <w:sz w:val="27"/>
          <w:szCs w:val="27"/>
        </w:rPr>
        <w:t xml:space="preserve"> відповідність займаній посаді.</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Відповідно до вказаного рішення Комісії за результатами анонімного письмового тестування Мостецька А.А. набрала 86,625</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бала, за результатами виконаного практичного завдання – 98,5</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бала. На етапі «Складення іспиту» Мостецька А.А. загалом набрала 185,125</w:t>
      </w:r>
      <w:r w:rsidR="00E34439" w:rsidRPr="00E34439">
        <w:rPr>
          <w:rFonts w:ascii="Times New Roman" w:hAnsi="Times New Roman" w:cs="Times New Roman"/>
          <w:sz w:val="27"/>
          <w:szCs w:val="27"/>
        </w:rPr>
        <w:t> </w:t>
      </w:r>
      <w:r w:rsidRPr="00E34439">
        <w:rPr>
          <w:rFonts w:ascii="Times New Roman" w:hAnsi="Times New Roman" w:cs="Times New Roman"/>
          <w:sz w:val="27"/>
          <w:szCs w:val="27"/>
        </w:rPr>
        <w:t>бала</w:t>
      </w:r>
      <w:r w:rsidR="004761E2" w:rsidRPr="00E34439">
        <w:rPr>
          <w:rFonts w:ascii="Times New Roman" w:hAnsi="Times New Roman" w:cs="Times New Roman"/>
          <w:sz w:val="27"/>
          <w:szCs w:val="27"/>
        </w:rPr>
        <w:t>, її</w:t>
      </w:r>
      <w:r w:rsidRPr="00E34439">
        <w:rPr>
          <w:rFonts w:ascii="Times New Roman" w:hAnsi="Times New Roman" w:cs="Times New Roman"/>
          <w:sz w:val="27"/>
          <w:szCs w:val="27"/>
        </w:rPr>
        <w:t xml:space="preserve"> бул</w:t>
      </w:r>
      <w:r w:rsidR="004761E2" w:rsidRPr="00E34439">
        <w:rPr>
          <w:rFonts w:ascii="Times New Roman" w:hAnsi="Times New Roman" w:cs="Times New Roman"/>
          <w:sz w:val="27"/>
          <w:szCs w:val="27"/>
        </w:rPr>
        <w:t>о</w:t>
      </w:r>
      <w:r w:rsidRPr="00E34439">
        <w:rPr>
          <w:rFonts w:ascii="Times New Roman" w:hAnsi="Times New Roman" w:cs="Times New Roman"/>
          <w:sz w:val="27"/>
          <w:szCs w:val="27"/>
        </w:rPr>
        <w:t xml:space="preserve"> допущен</w:t>
      </w:r>
      <w:r w:rsidR="004761E2" w:rsidRPr="00E34439">
        <w:rPr>
          <w:rFonts w:ascii="Times New Roman" w:hAnsi="Times New Roman" w:cs="Times New Roman"/>
          <w:sz w:val="27"/>
          <w:szCs w:val="27"/>
        </w:rPr>
        <w:t>о</w:t>
      </w:r>
      <w:r w:rsidRPr="00E34439">
        <w:rPr>
          <w:rFonts w:ascii="Times New Roman" w:hAnsi="Times New Roman" w:cs="Times New Roman"/>
          <w:sz w:val="27"/>
          <w:szCs w:val="27"/>
        </w:rPr>
        <w:t xml:space="preserve"> до другого етапу кваліфікаційного оцінювання на відповідність займаній посаді – «Дослідження досьє та проведення співбесіди».</w:t>
      </w:r>
    </w:p>
    <w:p w:rsidR="00597CEC" w:rsidRPr="00E34439" w:rsidRDefault="00373500">
      <w:pPr>
        <w:shd w:val="clear" w:color="auto" w:fill="FFFFFF"/>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Рішенням Комісії від 12 грудня 2018 року № 313/зп-18 призначено проведення тестування особистих морально-психологічних якостей і загальних здібностей під час кваліфікаційного оцінювання суддів місцевих та апеляційних судів на відповідність займаній посаді.</w:t>
      </w:r>
    </w:p>
    <w:p w:rsidR="00597CEC" w:rsidRPr="00E34439" w:rsidRDefault="00373500">
      <w:pPr>
        <w:shd w:val="clear" w:color="auto" w:fill="FFFFFF"/>
        <w:spacing w:after="0" w:line="240" w:lineRule="auto"/>
        <w:ind w:firstLine="567"/>
        <w:jc w:val="both"/>
        <w:rPr>
          <w:rFonts w:ascii="Times New Roman" w:eastAsia="Times New Roman" w:hAnsi="Times New Roman" w:cs="Times New Roman"/>
          <w:sz w:val="27"/>
          <w:szCs w:val="27"/>
          <w:shd w:val="clear" w:color="auto" w:fill="FFFFFF"/>
        </w:rPr>
      </w:pPr>
      <w:r w:rsidRPr="00E34439">
        <w:rPr>
          <w:rFonts w:ascii="Times New Roman" w:hAnsi="Times New Roman" w:cs="Times New Roman"/>
          <w:sz w:val="27"/>
          <w:szCs w:val="27"/>
        </w:rPr>
        <w:lastRenderedPageBreak/>
        <w:t xml:space="preserve">Суддя Мостецька А.А. 25 січня 2019 року пройшла </w:t>
      </w:r>
      <w:r w:rsidRPr="00E34439">
        <w:rPr>
          <w:rFonts w:ascii="Times New Roman" w:hAnsi="Times New Roman" w:cs="Times New Roman"/>
          <w:sz w:val="27"/>
          <w:szCs w:val="27"/>
          <w:shd w:val="clear" w:color="auto" w:fill="FFFFFF"/>
        </w:rPr>
        <w:t>тестування особистих морально-психологічних якостей і загальних здібностей,</w:t>
      </w:r>
      <w:r w:rsidRPr="00E34439">
        <w:rPr>
          <w:rFonts w:ascii="Times New Roman" w:hAnsi="Times New Roman" w:cs="Times New Roman"/>
          <w:sz w:val="27"/>
          <w:szCs w:val="27"/>
        </w:rPr>
        <w:t xml:space="preserve"> 09 лютого 2019 року – інтерв’ю з психологом, </w:t>
      </w:r>
      <w:r w:rsidRPr="00E34439">
        <w:rPr>
          <w:rFonts w:ascii="Times New Roman" w:hAnsi="Times New Roman" w:cs="Times New Roman"/>
          <w:sz w:val="27"/>
          <w:szCs w:val="27"/>
          <w:shd w:val="clear" w:color="auto" w:fill="FFFFFF"/>
        </w:rPr>
        <w:t>за результатами якого складено висновок і визначено рівні показників критеріїв особистої, соціальної компетентності, професійної етики та доброчесності.</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Мостецької А.А.</w:t>
      </w:r>
    </w:p>
    <w:p w:rsidR="00597CEC" w:rsidRPr="0027773E" w:rsidRDefault="00373500">
      <w:pPr>
        <w:spacing w:after="0" w:line="240" w:lineRule="auto"/>
        <w:ind w:firstLine="709"/>
        <w:jc w:val="both"/>
        <w:rPr>
          <w:rFonts w:ascii="Times New Roman" w:hAnsi="Times New Roman" w:cs="Times New Roman"/>
          <w:sz w:val="27"/>
          <w:szCs w:val="27"/>
        </w:rPr>
      </w:pPr>
      <w:r w:rsidRPr="00E34439">
        <w:rPr>
          <w:rFonts w:ascii="Times New Roman" w:hAnsi="Times New Roman" w:cs="Times New Roman"/>
          <w:sz w:val="27"/>
          <w:szCs w:val="27"/>
        </w:rPr>
        <w:t xml:space="preserve">Відповідно до пункту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w:t>
      </w:r>
      <w:r w:rsidRPr="0027773E">
        <w:rPr>
          <w:rFonts w:ascii="Times New Roman" w:hAnsi="Times New Roman" w:cs="Times New Roman"/>
          <w:sz w:val="27"/>
          <w:szCs w:val="27"/>
        </w:rPr>
        <w:t>Судді, які за результатами цих процедур підтвердили свою здатність правосуддя у відповідному суді, не проходять процедуру кваліфікаційного оцінювання для підтвердження відповідності займаній посаді.</w:t>
      </w:r>
    </w:p>
    <w:p w:rsidR="00597CEC" w:rsidRPr="00E34439" w:rsidRDefault="004761E2">
      <w:pPr>
        <w:spacing w:after="0" w:line="240" w:lineRule="auto"/>
        <w:ind w:firstLine="709"/>
        <w:jc w:val="both"/>
        <w:rPr>
          <w:rFonts w:ascii="Times New Roman" w:eastAsia="Times New Roman" w:hAnsi="Times New Roman" w:cs="Times New Roman"/>
          <w:sz w:val="27"/>
          <w:szCs w:val="27"/>
        </w:rPr>
      </w:pPr>
      <w:bookmarkStart w:id="0" w:name="_GoBack"/>
      <w:bookmarkEnd w:id="0"/>
      <w:r w:rsidRPr="00E34439">
        <w:rPr>
          <w:rFonts w:ascii="Times New Roman" w:hAnsi="Times New Roman" w:cs="Times New Roman"/>
          <w:sz w:val="27"/>
          <w:szCs w:val="27"/>
        </w:rPr>
        <w:t>П</w:t>
      </w:r>
      <w:r w:rsidR="00373500" w:rsidRPr="00E34439">
        <w:rPr>
          <w:rFonts w:ascii="Times New Roman" w:hAnsi="Times New Roman" w:cs="Times New Roman"/>
          <w:sz w:val="27"/>
          <w:szCs w:val="27"/>
        </w:rPr>
        <w:t>овноважний склад Вищої кваліфікаційної комісії суддів України</w:t>
      </w:r>
      <w:r w:rsidRPr="00E34439">
        <w:rPr>
          <w:rFonts w:ascii="Times New Roman" w:hAnsi="Times New Roman" w:cs="Times New Roman"/>
          <w:sz w:val="27"/>
          <w:szCs w:val="27"/>
        </w:rPr>
        <w:t xml:space="preserve"> сформовано 01</w:t>
      </w:r>
      <w:r w:rsidR="00E34439">
        <w:rPr>
          <w:rFonts w:ascii="Times New Roman" w:hAnsi="Times New Roman" w:cs="Times New Roman"/>
          <w:sz w:val="27"/>
          <w:szCs w:val="27"/>
        </w:rPr>
        <w:t> </w:t>
      </w:r>
      <w:r w:rsidRPr="00E34439">
        <w:rPr>
          <w:rFonts w:ascii="Times New Roman" w:hAnsi="Times New Roman" w:cs="Times New Roman"/>
          <w:sz w:val="27"/>
          <w:szCs w:val="27"/>
        </w:rPr>
        <w:t>червня 2023</w:t>
      </w:r>
      <w:r w:rsidR="00E34439">
        <w:rPr>
          <w:rFonts w:ascii="Times New Roman" w:hAnsi="Times New Roman" w:cs="Times New Roman"/>
          <w:sz w:val="27"/>
          <w:szCs w:val="27"/>
        </w:rPr>
        <w:t> </w:t>
      </w:r>
      <w:r w:rsidRPr="00E34439">
        <w:rPr>
          <w:rFonts w:ascii="Times New Roman" w:hAnsi="Times New Roman" w:cs="Times New Roman"/>
          <w:sz w:val="27"/>
          <w:szCs w:val="27"/>
        </w:rPr>
        <w:t>року</w:t>
      </w:r>
      <w:r w:rsidR="00373500" w:rsidRPr="00E34439">
        <w:rPr>
          <w:rFonts w:ascii="Times New Roman" w:hAnsi="Times New Roman" w:cs="Times New Roman"/>
          <w:sz w:val="27"/>
          <w:szCs w:val="27"/>
        </w:rPr>
        <w:t>.</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 метою вирішення питання щодо продовження процедур оцінювання, передбачених Законом, рішенням Комісії від 20</w:t>
      </w:r>
      <w:r w:rsidR="00E34439">
        <w:rPr>
          <w:rFonts w:ascii="Times New Roman" w:hAnsi="Times New Roman" w:cs="Times New Roman"/>
          <w:sz w:val="27"/>
          <w:szCs w:val="27"/>
        </w:rPr>
        <w:t> </w:t>
      </w:r>
      <w:r w:rsidRPr="00E34439">
        <w:rPr>
          <w:rFonts w:ascii="Times New Roman" w:hAnsi="Times New Roman" w:cs="Times New Roman"/>
          <w:sz w:val="27"/>
          <w:szCs w:val="27"/>
        </w:rPr>
        <w:t>липня 2023</w:t>
      </w:r>
      <w:r w:rsidR="00E34439">
        <w:rPr>
          <w:rFonts w:ascii="Times New Roman" w:hAnsi="Times New Roman" w:cs="Times New Roman"/>
          <w:sz w:val="27"/>
          <w:szCs w:val="27"/>
        </w:rPr>
        <w:t> </w:t>
      </w:r>
      <w:r w:rsidRPr="00E34439">
        <w:rPr>
          <w:rFonts w:ascii="Times New Roman" w:hAnsi="Times New Roman" w:cs="Times New Roman"/>
          <w:sz w:val="27"/>
          <w:szCs w:val="27"/>
        </w:rPr>
        <w:t>року №</w:t>
      </w:r>
      <w:r w:rsidR="00E34439">
        <w:rPr>
          <w:rFonts w:ascii="Times New Roman" w:hAnsi="Times New Roman" w:cs="Times New Roman"/>
          <w:sz w:val="27"/>
          <w:szCs w:val="27"/>
        </w:rPr>
        <w:t> </w:t>
      </w:r>
      <w:r w:rsidRPr="00E34439">
        <w:rPr>
          <w:rFonts w:ascii="Times New Roman" w:hAnsi="Times New Roman" w:cs="Times New Roman"/>
          <w:sz w:val="27"/>
          <w:szCs w:val="27"/>
        </w:rPr>
        <w:t>34/зп-23 здійснено повторний автоматизований розподіл справ між членами Вищої кваліфікаційної комісії суддів України, зокрема, стосовно осіб, п’ятирічний строк призначення яких на посаду судді закінчився.</w:t>
      </w:r>
    </w:p>
    <w:p w:rsidR="00597CEC" w:rsidRPr="00E34439" w:rsidRDefault="004761E2">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Згідно</w:t>
      </w:r>
      <w:r w:rsidR="00E87869" w:rsidRPr="00E34439">
        <w:rPr>
          <w:rFonts w:ascii="Times New Roman" w:hAnsi="Times New Roman" w:cs="Times New Roman"/>
          <w:sz w:val="27"/>
          <w:szCs w:val="27"/>
        </w:rPr>
        <w:t xml:space="preserve"> </w:t>
      </w:r>
      <w:r w:rsidRPr="00E34439">
        <w:rPr>
          <w:rFonts w:ascii="Times New Roman" w:hAnsi="Times New Roman" w:cs="Times New Roman"/>
          <w:sz w:val="27"/>
          <w:szCs w:val="27"/>
        </w:rPr>
        <w:t>з протоколом</w:t>
      </w:r>
      <w:r w:rsidR="00373500" w:rsidRPr="00E34439">
        <w:rPr>
          <w:rFonts w:ascii="Times New Roman" w:hAnsi="Times New Roman" w:cs="Times New Roman"/>
          <w:sz w:val="27"/>
          <w:szCs w:val="27"/>
        </w:rPr>
        <w:t xml:space="preserve"> повторного розподілу між членами Комісії від</w:t>
      </w:r>
      <w:r w:rsidR="00E34439">
        <w:rPr>
          <w:rFonts w:ascii="Times New Roman" w:hAnsi="Times New Roman" w:cs="Times New Roman"/>
          <w:sz w:val="27"/>
          <w:szCs w:val="27"/>
        </w:rPr>
        <w:t xml:space="preserve"> </w:t>
      </w:r>
      <w:r w:rsidR="00373500" w:rsidRPr="00E34439">
        <w:rPr>
          <w:rFonts w:ascii="Times New Roman" w:hAnsi="Times New Roman" w:cs="Times New Roman"/>
          <w:sz w:val="27"/>
          <w:szCs w:val="27"/>
        </w:rPr>
        <w:t>26</w:t>
      </w:r>
      <w:r w:rsidR="00E34439">
        <w:rPr>
          <w:rFonts w:ascii="Times New Roman" w:hAnsi="Times New Roman" w:cs="Times New Roman"/>
          <w:sz w:val="27"/>
          <w:szCs w:val="27"/>
        </w:rPr>
        <w:t> </w:t>
      </w:r>
      <w:r w:rsidR="00373500" w:rsidRPr="00E34439">
        <w:rPr>
          <w:rFonts w:ascii="Times New Roman" w:hAnsi="Times New Roman" w:cs="Times New Roman"/>
          <w:sz w:val="27"/>
          <w:szCs w:val="27"/>
        </w:rPr>
        <w:t>липня 2023</w:t>
      </w:r>
      <w:r w:rsidR="00E34439">
        <w:rPr>
          <w:rFonts w:ascii="Times New Roman" w:hAnsi="Times New Roman" w:cs="Times New Roman"/>
          <w:sz w:val="27"/>
          <w:szCs w:val="27"/>
        </w:rPr>
        <w:t> </w:t>
      </w:r>
      <w:r w:rsidR="00373500" w:rsidRPr="00E34439">
        <w:rPr>
          <w:rFonts w:ascii="Times New Roman" w:hAnsi="Times New Roman" w:cs="Times New Roman"/>
          <w:sz w:val="27"/>
          <w:szCs w:val="27"/>
        </w:rPr>
        <w:t>року справу Мостецької А.А. розподілено члену Комісії Сидоровичу Р.М.</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Співбесіду </w:t>
      </w:r>
      <w:r w:rsidR="004761E2" w:rsidRPr="00E34439">
        <w:rPr>
          <w:rFonts w:ascii="Times New Roman" w:hAnsi="Times New Roman" w:cs="Times New Roman"/>
          <w:sz w:val="27"/>
          <w:szCs w:val="27"/>
        </w:rPr>
        <w:t>і</w:t>
      </w:r>
      <w:r w:rsidRPr="00E34439">
        <w:rPr>
          <w:rFonts w:ascii="Times New Roman" w:hAnsi="Times New Roman" w:cs="Times New Roman"/>
          <w:sz w:val="27"/>
          <w:szCs w:val="27"/>
        </w:rPr>
        <w:t>з суддею Мостецькою А.А. призначено на 20 грудня 2023 року.</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Відповідно до статті</w:t>
      </w:r>
      <w:r w:rsidR="00E34439">
        <w:rPr>
          <w:rFonts w:ascii="Times New Roman" w:hAnsi="Times New Roman" w:cs="Times New Roman"/>
          <w:sz w:val="27"/>
          <w:szCs w:val="27"/>
        </w:rPr>
        <w:t> </w:t>
      </w:r>
      <w:r w:rsidRPr="00E34439">
        <w:rPr>
          <w:rFonts w:ascii="Times New Roman" w:hAnsi="Times New Roman" w:cs="Times New Roman"/>
          <w:sz w:val="27"/>
          <w:szCs w:val="27"/>
        </w:rPr>
        <w:t>87 Закону з метою сприяння Вищій кваліфікаційній комісії суддів України у встановленні відповідності судді критеріям професійної етики та доброчесності для цілей кваліфікаційного оцінювання діє Громадська рада доброчесності. Громадська рада доброчесності надає, за наявності відповідних підстав, Вищій кваліфікаційній комісії суддів України висновок про невідповідність судді критеріям професійної етики та доброчесності.</w:t>
      </w:r>
    </w:p>
    <w:p w:rsidR="00597CEC" w:rsidRPr="00E34439" w:rsidRDefault="00373500">
      <w:pPr>
        <w:spacing w:after="0" w:line="240" w:lineRule="auto"/>
        <w:ind w:firstLine="567"/>
        <w:jc w:val="both"/>
        <w:rPr>
          <w:rFonts w:ascii="Times New Roman" w:eastAsia="Times New Roman" w:hAnsi="Times New Roman" w:cs="Times New Roman"/>
          <w:sz w:val="27"/>
          <w:szCs w:val="27"/>
        </w:rPr>
      </w:pPr>
      <w:r w:rsidRPr="00E34439">
        <w:rPr>
          <w:rFonts w:ascii="Times New Roman" w:hAnsi="Times New Roman" w:cs="Times New Roman"/>
          <w:sz w:val="27"/>
          <w:szCs w:val="27"/>
        </w:rPr>
        <w:t>Пунктом 120 розділу II Регламенту Вищої кваліфікаційної комісії суддів України, затвердженого рішенням Комісії від</w:t>
      </w:r>
      <w:r w:rsidR="00E34439">
        <w:rPr>
          <w:rFonts w:ascii="Times New Roman" w:hAnsi="Times New Roman" w:cs="Times New Roman"/>
          <w:sz w:val="27"/>
          <w:szCs w:val="27"/>
        </w:rPr>
        <w:t xml:space="preserve"> </w:t>
      </w:r>
      <w:r w:rsidRPr="00E34439">
        <w:rPr>
          <w:rFonts w:ascii="Times New Roman" w:hAnsi="Times New Roman" w:cs="Times New Roman"/>
          <w:sz w:val="27"/>
          <w:szCs w:val="27"/>
        </w:rPr>
        <w:t xml:space="preserve">13 жовтня 2016 року № 81/зп-16 </w:t>
      </w:r>
      <w:r w:rsidRPr="00E34439">
        <w:rPr>
          <w:rFonts w:ascii="Times New Roman" w:hAnsi="Times New Roman" w:cs="Times New Roman"/>
          <w:sz w:val="27"/>
          <w:szCs w:val="27"/>
          <w:shd w:val="clear" w:color="auto" w:fill="FFFFFF"/>
        </w:rPr>
        <w:t>(зі змінами)</w:t>
      </w:r>
      <w:r w:rsidRPr="00E34439">
        <w:rPr>
          <w:rFonts w:ascii="Times New Roman" w:hAnsi="Times New Roman" w:cs="Times New Roman"/>
          <w:sz w:val="27"/>
          <w:szCs w:val="27"/>
        </w:rPr>
        <w:t xml:space="preserve"> (далі – Регламент),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Громадською радою доброчесності (далі – ГРД) 13 грудня 2023 року надано висновок у новій редакції про невідповідність судді Тернопільського міськрайонного суду Тернопільської області Мостецької А.А. критеріям доброчесності та профе</w:t>
      </w:r>
      <w:r w:rsidR="00B0116F">
        <w:rPr>
          <w:rFonts w:ascii="Times New Roman" w:hAnsi="Times New Roman" w:cs="Times New Roman"/>
          <w:sz w:val="27"/>
          <w:szCs w:val="27"/>
        </w:rPr>
        <w:t>сійної етики (далі – Висновок).</w:t>
      </w:r>
    </w:p>
    <w:p w:rsidR="00597CEC" w:rsidRPr="00E34439" w:rsidRDefault="00373500">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У </w:t>
      </w:r>
      <w:r w:rsidR="004761E2" w:rsidRPr="00E34439">
        <w:rPr>
          <w:rFonts w:ascii="Times New Roman" w:hAnsi="Times New Roman" w:cs="Times New Roman"/>
          <w:sz w:val="27"/>
          <w:szCs w:val="27"/>
        </w:rPr>
        <w:t>В</w:t>
      </w:r>
      <w:r w:rsidRPr="00E34439">
        <w:rPr>
          <w:rFonts w:ascii="Times New Roman" w:hAnsi="Times New Roman" w:cs="Times New Roman"/>
          <w:sz w:val="27"/>
          <w:szCs w:val="27"/>
        </w:rPr>
        <w:t>исновку зазначено, що суддя допускала поведінку, яка призвела до істотних порушень правил процесу. ГРД посилається на те, що постановою від 05 жовтня 2018 року № 607/15345/18 суддею Мостецькою А.А. закрито провадження у справі про притягнення особи до адміністративної відповідальності за частиною </w:t>
      </w:r>
      <w:r w:rsidR="004761E2" w:rsidRPr="00E34439">
        <w:rPr>
          <w:rFonts w:ascii="Times New Roman" w:hAnsi="Times New Roman" w:cs="Times New Roman"/>
          <w:sz w:val="27"/>
          <w:szCs w:val="27"/>
        </w:rPr>
        <w:t>першою</w:t>
      </w:r>
      <w:r w:rsidRPr="00E34439">
        <w:rPr>
          <w:rFonts w:ascii="Times New Roman" w:hAnsi="Times New Roman" w:cs="Times New Roman"/>
          <w:sz w:val="27"/>
          <w:szCs w:val="27"/>
        </w:rPr>
        <w:t xml:space="preserve"> статті 130 Кодексу України про адміністративні правопорушення у зв’язку з закінченням строків притягнення до відповідальності. </w:t>
      </w:r>
      <w:r w:rsidR="004761E2" w:rsidRPr="00E34439">
        <w:rPr>
          <w:rFonts w:ascii="Times New Roman" w:hAnsi="Times New Roman" w:cs="Times New Roman"/>
          <w:sz w:val="27"/>
          <w:szCs w:val="27"/>
        </w:rPr>
        <w:t>Водночас</w:t>
      </w:r>
      <w:r w:rsidRPr="00E34439">
        <w:rPr>
          <w:rFonts w:ascii="Times New Roman" w:hAnsi="Times New Roman" w:cs="Times New Roman"/>
          <w:sz w:val="27"/>
          <w:szCs w:val="27"/>
        </w:rPr>
        <w:t>, оскільки правопорушення було вчинене особою 09 липня 2018 року, станом на дату постановлення рішення строк накладення адміністративного стягнення фактично не сплинув.</w:t>
      </w:r>
    </w:p>
    <w:p w:rsidR="00597CEC" w:rsidRPr="00E34439" w:rsidRDefault="004761E2">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Стосовно наведеного</w:t>
      </w:r>
      <w:r w:rsidR="00373500" w:rsidRPr="00E34439">
        <w:rPr>
          <w:rFonts w:ascii="Times New Roman" w:hAnsi="Times New Roman" w:cs="Times New Roman"/>
          <w:sz w:val="27"/>
          <w:szCs w:val="27"/>
        </w:rPr>
        <w:t xml:space="preserve"> суддею надано пояснення, що нею було допущено описку </w:t>
      </w:r>
      <w:r w:rsidRPr="00E34439">
        <w:rPr>
          <w:rFonts w:ascii="Times New Roman" w:hAnsi="Times New Roman" w:cs="Times New Roman"/>
          <w:sz w:val="27"/>
          <w:szCs w:val="27"/>
        </w:rPr>
        <w:t>в</w:t>
      </w:r>
      <w:r w:rsidR="00373500" w:rsidRPr="00E34439">
        <w:rPr>
          <w:rFonts w:ascii="Times New Roman" w:hAnsi="Times New Roman" w:cs="Times New Roman"/>
          <w:sz w:val="27"/>
          <w:szCs w:val="27"/>
        </w:rPr>
        <w:t xml:space="preserve"> даті ухвалення постанови. Засідання у цій справі призначалось на 05 жовтня 2018 року, але було відкладено на 10 жовтня 2018 року з метою належного сповіщення осіб про день та час слухання справи. Це підтверджується витягом з журналу розгляду судових справ та матеріалів суддею Мостецькою А.А. за 2017</w:t>
      </w:r>
      <w:r w:rsidRPr="00E34439">
        <w:rPr>
          <w:rFonts w:ascii="Times New Roman" w:hAnsi="Times New Roman" w:cs="Times New Roman"/>
          <w:sz w:val="27"/>
          <w:szCs w:val="27"/>
        </w:rPr>
        <w:t>–</w:t>
      </w:r>
      <w:r w:rsidR="00373500" w:rsidRPr="00E34439">
        <w:rPr>
          <w:rFonts w:ascii="Times New Roman" w:hAnsi="Times New Roman" w:cs="Times New Roman"/>
          <w:sz w:val="27"/>
          <w:szCs w:val="27"/>
        </w:rPr>
        <w:t>2018</w:t>
      </w:r>
      <w:r w:rsidR="00E34439">
        <w:rPr>
          <w:rFonts w:ascii="Times New Roman" w:hAnsi="Times New Roman" w:cs="Times New Roman"/>
          <w:sz w:val="27"/>
          <w:szCs w:val="27"/>
        </w:rPr>
        <w:t> </w:t>
      </w:r>
      <w:r w:rsidR="00373500" w:rsidRPr="00E34439">
        <w:rPr>
          <w:rFonts w:ascii="Times New Roman" w:hAnsi="Times New Roman" w:cs="Times New Roman"/>
          <w:sz w:val="27"/>
          <w:szCs w:val="27"/>
        </w:rPr>
        <w:t xml:space="preserve">роки, </w:t>
      </w:r>
      <w:r w:rsidRPr="00E34439">
        <w:rPr>
          <w:rFonts w:ascii="Times New Roman" w:hAnsi="Times New Roman" w:cs="Times New Roman"/>
          <w:sz w:val="27"/>
          <w:szCs w:val="27"/>
        </w:rPr>
        <w:t>у</w:t>
      </w:r>
      <w:r w:rsidR="00373500" w:rsidRPr="00E34439">
        <w:rPr>
          <w:rFonts w:ascii="Times New Roman" w:hAnsi="Times New Roman" w:cs="Times New Roman"/>
          <w:sz w:val="27"/>
          <w:szCs w:val="27"/>
        </w:rPr>
        <w:t xml:space="preserve"> якому вказано, що слухання відбулось 10 жовтня</w:t>
      </w:r>
      <w:r w:rsidR="00E37E6B">
        <w:rPr>
          <w:rFonts w:ascii="Times New Roman" w:hAnsi="Times New Roman" w:cs="Times New Roman"/>
          <w:sz w:val="27"/>
          <w:szCs w:val="27"/>
        </w:rPr>
        <w:t xml:space="preserve"> 2018 року.</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Про помилкове зазначення дати ухвалення постанови Мостецька А.А. дізналась у 2019 році під час проходження кваліфікаційного оцінювання</w:t>
      </w:r>
      <w:r w:rsidR="004761E2" w:rsidRPr="00E34439">
        <w:rPr>
          <w:rFonts w:ascii="Times New Roman" w:hAnsi="Times New Roman" w:cs="Times New Roman"/>
          <w:sz w:val="27"/>
          <w:szCs w:val="27"/>
        </w:rPr>
        <w:t>,</w:t>
      </w:r>
      <w:r w:rsidRPr="00E34439">
        <w:rPr>
          <w:rFonts w:ascii="Times New Roman" w:hAnsi="Times New Roman" w:cs="Times New Roman"/>
          <w:sz w:val="27"/>
          <w:szCs w:val="27"/>
        </w:rPr>
        <w:t xml:space="preserve"> але виправити описку не було можливості через за</w:t>
      </w:r>
      <w:r w:rsidR="00202889">
        <w:rPr>
          <w:rFonts w:ascii="Times New Roman" w:hAnsi="Times New Roman" w:cs="Times New Roman"/>
          <w:sz w:val="27"/>
          <w:szCs w:val="27"/>
        </w:rPr>
        <w:t>кінчення строку її повноважень.</w:t>
      </w:r>
    </w:p>
    <w:p w:rsidR="00597CEC" w:rsidRPr="00E34439" w:rsidRDefault="004761E2">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Суддею</w:t>
      </w:r>
      <w:r w:rsidR="00373500" w:rsidRPr="00E34439">
        <w:rPr>
          <w:rFonts w:ascii="Times New Roman" w:hAnsi="Times New Roman" w:cs="Times New Roman"/>
          <w:sz w:val="27"/>
          <w:szCs w:val="27"/>
        </w:rPr>
        <w:t xml:space="preserve"> проаналізовано матеріали справ про адміністративне правопорушення, </w:t>
      </w:r>
      <w:r w:rsidR="00E36286" w:rsidRPr="00E34439">
        <w:rPr>
          <w:rFonts w:ascii="Times New Roman" w:hAnsi="Times New Roman" w:cs="Times New Roman"/>
          <w:sz w:val="27"/>
          <w:szCs w:val="27"/>
        </w:rPr>
        <w:t xml:space="preserve">про </w:t>
      </w:r>
      <w:r w:rsidR="00373500" w:rsidRPr="00E34439">
        <w:rPr>
          <w:rFonts w:ascii="Times New Roman" w:hAnsi="Times New Roman" w:cs="Times New Roman"/>
          <w:sz w:val="27"/>
          <w:szCs w:val="27"/>
        </w:rPr>
        <w:t>які зазначен</w:t>
      </w:r>
      <w:r w:rsidR="00E36286" w:rsidRPr="00E34439">
        <w:rPr>
          <w:rFonts w:ascii="Times New Roman" w:hAnsi="Times New Roman" w:cs="Times New Roman"/>
          <w:sz w:val="27"/>
          <w:szCs w:val="27"/>
        </w:rPr>
        <w:t>о</w:t>
      </w:r>
      <w:r w:rsidR="00373500" w:rsidRPr="00E34439">
        <w:rPr>
          <w:rFonts w:ascii="Times New Roman" w:hAnsi="Times New Roman" w:cs="Times New Roman"/>
          <w:sz w:val="27"/>
          <w:szCs w:val="27"/>
        </w:rPr>
        <w:t xml:space="preserve"> у висновку ГРД, затвердженому 10 жовтня 2019 року, та виявлено, що секретарем судового засідання не в усіх випадках сумлінно виконувались посадові обов’язки щодо відображення в матеріалах провадження викликів та долучення до справи конвертів, що повернулися за закінченням строку зберігання,</w:t>
      </w:r>
      <w:r w:rsidR="00373500" w:rsidRPr="00DF3486">
        <w:rPr>
          <w:rFonts w:ascii="Times New Roman" w:hAnsi="Times New Roman" w:cs="Times New Roman"/>
          <w:sz w:val="16"/>
          <w:szCs w:val="16"/>
        </w:rPr>
        <w:t xml:space="preserve"> </w:t>
      </w:r>
      <w:r w:rsidR="00373500" w:rsidRPr="00E34439">
        <w:rPr>
          <w:rFonts w:ascii="Times New Roman" w:hAnsi="Times New Roman" w:cs="Times New Roman"/>
          <w:sz w:val="27"/>
          <w:szCs w:val="27"/>
        </w:rPr>
        <w:t xml:space="preserve">або про отримання судової повістки. Також не в усіх справах збережено черговість надходження документів до суду. Зокрема, у справі № 607/15345/18 відсутні копії повідомлення учасників про судовий розгляд 10 жовтня 2018 року. </w:t>
      </w:r>
      <w:r w:rsidR="00E36286" w:rsidRPr="00E34439">
        <w:rPr>
          <w:rFonts w:ascii="Times New Roman" w:hAnsi="Times New Roman" w:cs="Times New Roman"/>
          <w:sz w:val="27"/>
          <w:szCs w:val="27"/>
        </w:rPr>
        <w:t>Стосовно</w:t>
      </w:r>
      <w:r w:rsidR="00373500" w:rsidRPr="00E34439">
        <w:rPr>
          <w:rFonts w:ascii="Times New Roman" w:hAnsi="Times New Roman" w:cs="Times New Roman"/>
          <w:sz w:val="27"/>
          <w:szCs w:val="27"/>
        </w:rPr>
        <w:t xml:space="preserve"> викладеного суддею подано доповідну записку керівництву Тернопільського міськрайонного суду Тернопільської області з проханням притягн</w:t>
      </w:r>
      <w:r w:rsidR="00E36286" w:rsidRPr="00E34439">
        <w:rPr>
          <w:rFonts w:ascii="Times New Roman" w:hAnsi="Times New Roman" w:cs="Times New Roman"/>
          <w:sz w:val="27"/>
          <w:szCs w:val="27"/>
        </w:rPr>
        <w:t>ути</w:t>
      </w:r>
      <w:r w:rsidR="00373500" w:rsidRPr="00E34439">
        <w:rPr>
          <w:rFonts w:ascii="Times New Roman" w:hAnsi="Times New Roman" w:cs="Times New Roman"/>
          <w:sz w:val="27"/>
          <w:szCs w:val="27"/>
        </w:rPr>
        <w:t xml:space="preserve"> винн</w:t>
      </w:r>
      <w:r w:rsidR="00E36286" w:rsidRPr="00E34439">
        <w:rPr>
          <w:rFonts w:ascii="Times New Roman" w:hAnsi="Times New Roman" w:cs="Times New Roman"/>
          <w:sz w:val="27"/>
          <w:szCs w:val="27"/>
        </w:rPr>
        <w:t>у</w:t>
      </w:r>
      <w:r w:rsidR="00373500" w:rsidRPr="00E34439">
        <w:rPr>
          <w:rFonts w:ascii="Times New Roman" w:hAnsi="Times New Roman" w:cs="Times New Roman"/>
          <w:sz w:val="27"/>
          <w:szCs w:val="27"/>
        </w:rPr>
        <w:t xml:space="preserve"> особ</w:t>
      </w:r>
      <w:r w:rsidR="00E36286" w:rsidRPr="00E34439">
        <w:rPr>
          <w:rFonts w:ascii="Times New Roman" w:hAnsi="Times New Roman" w:cs="Times New Roman"/>
          <w:sz w:val="27"/>
          <w:szCs w:val="27"/>
        </w:rPr>
        <w:t>у</w:t>
      </w:r>
      <w:r w:rsidR="00373500" w:rsidRPr="00E34439">
        <w:rPr>
          <w:rFonts w:ascii="Times New Roman" w:hAnsi="Times New Roman" w:cs="Times New Roman"/>
          <w:sz w:val="27"/>
          <w:szCs w:val="27"/>
        </w:rPr>
        <w:t xml:space="preserve"> до дисциплінарної відповідальності.</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Мостецька А.А. зауважила, що зазвичай проєкти постанов у справах про адміністративні правопорушення готуються помічником судді, а суддя перевіряє підготовлені проєкти, підписує та вносить </w:t>
      </w:r>
      <w:r w:rsidR="00E36286" w:rsidRPr="00E34439">
        <w:rPr>
          <w:rFonts w:ascii="Times New Roman" w:hAnsi="Times New Roman" w:cs="Times New Roman"/>
          <w:sz w:val="27"/>
          <w:szCs w:val="27"/>
        </w:rPr>
        <w:t xml:space="preserve">їх </w:t>
      </w:r>
      <w:r w:rsidRPr="00E34439">
        <w:rPr>
          <w:rFonts w:ascii="Times New Roman" w:hAnsi="Times New Roman" w:cs="Times New Roman"/>
          <w:sz w:val="27"/>
          <w:szCs w:val="27"/>
        </w:rPr>
        <w:t>до Єдиного державного реєстру судових рішень. Через відсутність у матеріалах справи № 607/15345/18 повідомлення учасників про судовий розгляд 10 жовтня 2018 року ані помічник, ані суддя не звернули уваги, що розгляд справи відбувся саме того дня.</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Суддя Мостецька А.А. визнає, що припустилась описки в даті ухвалення постанови. Пояснює це великим навантаженням, оскільки у жовтні 2018 року закінчувався строк, на який її було призначено, </w:t>
      </w:r>
      <w:r w:rsidR="00E36286" w:rsidRPr="00E34439">
        <w:rPr>
          <w:rFonts w:ascii="Times New Roman" w:hAnsi="Times New Roman" w:cs="Times New Roman"/>
          <w:sz w:val="27"/>
          <w:szCs w:val="27"/>
        </w:rPr>
        <w:t>вона</w:t>
      </w:r>
      <w:r w:rsidRPr="00E34439">
        <w:rPr>
          <w:rFonts w:ascii="Times New Roman" w:hAnsi="Times New Roman" w:cs="Times New Roman"/>
          <w:sz w:val="27"/>
          <w:szCs w:val="27"/>
        </w:rPr>
        <w:t xml:space="preserve"> прагнула завершити розгляд колегіальних справ. Крім того, </w:t>
      </w:r>
      <w:r w:rsidR="00E36286" w:rsidRPr="00E34439">
        <w:rPr>
          <w:rFonts w:ascii="Times New Roman" w:hAnsi="Times New Roman" w:cs="Times New Roman"/>
          <w:sz w:val="27"/>
          <w:szCs w:val="27"/>
        </w:rPr>
        <w:t>на той момент суддя</w:t>
      </w:r>
      <w:r w:rsidRPr="00E34439">
        <w:rPr>
          <w:rFonts w:ascii="Times New Roman" w:hAnsi="Times New Roman" w:cs="Times New Roman"/>
          <w:sz w:val="27"/>
          <w:szCs w:val="27"/>
        </w:rPr>
        <w:t xml:space="preserve"> </w:t>
      </w:r>
      <w:r w:rsidR="00B0116F">
        <w:rPr>
          <w:rFonts w:ascii="Times New Roman" w:hAnsi="Times New Roman" w:cs="Times New Roman"/>
          <w:sz w:val="27"/>
          <w:szCs w:val="27"/>
        </w:rPr>
        <w:t>ІНФОРМАЦІЯ_1</w:t>
      </w:r>
      <w:r w:rsidR="00202889">
        <w:rPr>
          <w:rFonts w:ascii="Times New Roman" w:hAnsi="Times New Roman" w:cs="Times New Roman"/>
          <w:sz w:val="27"/>
          <w:szCs w:val="27"/>
        </w:rPr>
        <w:t>.</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Також</w:t>
      </w:r>
      <w:r w:rsidRPr="00C71984">
        <w:rPr>
          <w:rFonts w:ascii="Times New Roman" w:hAnsi="Times New Roman" w:cs="Times New Roman"/>
          <w:sz w:val="16"/>
          <w:szCs w:val="16"/>
        </w:rPr>
        <w:t xml:space="preserve"> </w:t>
      </w:r>
      <w:r w:rsidRPr="00E34439">
        <w:rPr>
          <w:rFonts w:ascii="Times New Roman" w:hAnsi="Times New Roman" w:cs="Times New Roman"/>
          <w:sz w:val="27"/>
          <w:szCs w:val="27"/>
        </w:rPr>
        <w:t xml:space="preserve">суддя повідомила, що в матеріалах справи є копія постанови, ухваленої </w:t>
      </w:r>
      <w:r w:rsidR="00A31C00">
        <w:rPr>
          <w:rFonts w:ascii="Times New Roman" w:hAnsi="Times New Roman" w:cs="Times New Roman"/>
          <w:sz w:val="27"/>
          <w:szCs w:val="27"/>
        </w:rPr>
        <w:t>29 травня 2018 року у справі № </w:t>
      </w:r>
      <w:r w:rsidRPr="00E34439">
        <w:rPr>
          <w:rFonts w:ascii="Times New Roman" w:hAnsi="Times New Roman" w:cs="Times New Roman"/>
          <w:sz w:val="27"/>
          <w:szCs w:val="27"/>
        </w:rPr>
        <w:t>607/8856/18</w:t>
      </w:r>
      <w:r w:rsidR="00E36286" w:rsidRPr="00E34439">
        <w:rPr>
          <w:rFonts w:ascii="Times New Roman" w:hAnsi="Times New Roman" w:cs="Times New Roman"/>
          <w:sz w:val="27"/>
          <w:szCs w:val="27"/>
        </w:rPr>
        <w:t>,</w:t>
      </w:r>
      <w:r w:rsidRPr="00E34439">
        <w:rPr>
          <w:rFonts w:ascii="Times New Roman" w:hAnsi="Times New Roman" w:cs="Times New Roman"/>
          <w:sz w:val="27"/>
          <w:szCs w:val="27"/>
        </w:rPr>
        <w:t xml:space="preserve"> про притягнення до адміністративної відповідальності цієї ж особи за статтею 124 Кодексу України про адміністративні правопорушення. Відповідно до санкції, накладеної суддею, особу позбавлено права керування транспортними засобами на строк шість місяців.</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У Висновку ГРД зазначено, що суддя Мостецька А.А. або пов’язана з нею особа отримали майно, дохід або вигоду, легальність походження яких, на думку розсудливого спостерігача,</w:t>
      </w:r>
      <w:r w:rsidR="00E37E6B">
        <w:rPr>
          <w:rFonts w:ascii="Times New Roman" w:hAnsi="Times New Roman" w:cs="Times New Roman"/>
          <w:sz w:val="27"/>
          <w:szCs w:val="27"/>
        </w:rPr>
        <w:t xml:space="preserve"> викликає обґрунтовані сумніви.</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Свекрухою судді у 2017 році придбано творчу майстерню </w:t>
      </w:r>
      <w:r w:rsidR="00E36286" w:rsidRPr="00E34439">
        <w:rPr>
          <w:rFonts w:ascii="Times New Roman" w:hAnsi="Times New Roman" w:cs="Times New Roman"/>
          <w:sz w:val="27"/>
          <w:szCs w:val="27"/>
        </w:rPr>
        <w:t>в</w:t>
      </w:r>
      <w:r w:rsidRPr="00E34439">
        <w:rPr>
          <w:rFonts w:ascii="Times New Roman" w:hAnsi="Times New Roman" w:cs="Times New Roman"/>
          <w:sz w:val="27"/>
          <w:szCs w:val="27"/>
        </w:rPr>
        <w:t xml:space="preserve"> місті Терноп</w:t>
      </w:r>
      <w:r w:rsidR="00E36286" w:rsidRPr="00E34439">
        <w:rPr>
          <w:rFonts w:ascii="Times New Roman" w:hAnsi="Times New Roman" w:cs="Times New Roman"/>
          <w:sz w:val="27"/>
          <w:szCs w:val="27"/>
        </w:rPr>
        <w:t>і</w:t>
      </w:r>
      <w:r w:rsidRPr="00E34439">
        <w:rPr>
          <w:rFonts w:ascii="Times New Roman" w:hAnsi="Times New Roman" w:cs="Times New Roman"/>
          <w:sz w:val="27"/>
          <w:szCs w:val="27"/>
        </w:rPr>
        <w:t>л</w:t>
      </w:r>
      <w:r w:rsidR="00E36286" w:rsidRPr="00E34439">
        <w:rPr>
          <w:rFonts w:ascii="Times New Roman" w:hAnsi="Times New Roman" w:cs="Times New Roman"/>
          <w:sz w:val="27"/>
          <w:szCs w:val="27"/>
        </w:rPr>
        <w:t>ь</w:t>
      </w:r>
      <w:r w:rsidRPr="00E34439">
        <w:rPr>
          <w:rFonts w:ascii="Times New Roman" w:hAnsi="Times New Roman" w:cs="Times New Roman"/>
          <w:sz w:val="27"/>
          <w:szCs w:val="27"/>
        </w:rPr>
        <w:t xml:space="preserve"> площею 80,6 кв.м</w:t>
      </w:r>
      <w:r w:rsidR="00E36286" w:rsidRPr="00E34439">
        <w:rPr>
          <w:rFonts w:ascii="Times New Roman" w:hAnsi="Times New Roman" w:cs="Times New Roman"/>
          <w:sz w:val="27"/>
          <w:szCs w:val="27"/>
        </w:rPr>
        <w:t>,</w:t>
      </w:r>
      <w:r w:rsidRPr="00E34439">
        <w:rPr>
          <w:rFonts w:ascii="Times New Roman" w:hAnsi="Times New Roman" w:cs="Times New Roman"/>
          <w:sz w:val="27"/>
          <w:szCs w:val="27"/>
        </w:rPr>
        <w:t xml:space="preserve"> вартістю 672 840 грн. </w:t>
      </w:r>
      <w:r w:rsidR="00E36286" w:rsidRPr="00E34439">
        <w:rPr>
          <w:rFonts w:ascii="Times New Roman" w:hAnsi="Times New Roman" w:cs="Times New Roman"/>
          <w:sz w:val="27"/>
          <w:szCs w:val="27"/>
        </w:rPr>
        <w:t>У</w:t>
      </w:r>
      <w:r w:rsidRPr="00E34439">
        <w:rPr>
          <w:rFonts w:ascii="Times New Roman" w:hAnsi="Times New Roman" w:cs="Times New Roman"/>
          <w:sz w:val="27"/>
          <w:szCs w:val="27"/>
        </w:rPr>
        <w:t>тім, відповідно до інформації</w:t>
      </w:r>
      <w:r w:rsidR="00E36286" w:rsidRPr="00E34439">
        <w:rPr>
          <w:rFonts w:ascii="Times New Roman" w:hAnsi="Times New Roman" w:cs="Times New Roman"/>
          <w:sz w:val="27"/>
          <w:szCs w:val="27"/>
        </w:rPr>
        <w:t>, розміщеної</w:t>
      </w:r>
      <w:r w:rsidRPr="00E34439">
        <w:rPr>
          <w:rFonts w:ascii="Times New Roman" w:hAnsi="Times New Roman" w:cs="Times New Roman"/>
          <w:sz w:val="27"/>
          <w:szCs w:val="27"/>
        </w:rPr>
        <w:t xml:space="preserve"> на сайті забудовника ТОВ</w:t>
      </w:r>
      <w:r w:rsidR="00A31C00">
        <w:rPr>
          <w:rFonts w:ascii="Times New Roman" w:hAnsi="Times New Roman" w:cs="Times New Roman"/>
          <w:sz w:val="27"/>
          <w:szCs w:val="27"/>
        </w:rPr>
        <w:t> </w:t>
      </w:r>
      <w:r w:rsidRPr="00E34439">
        <w:rPr>
          <w:rFonts w:ascii="Times New Roman" w:hAnsi="Times New Roman" w:cs="Times New Roman"/>
          <w:sz w:val="27"/>
          <w:szCs w:val="27"/>
        </w:rPr>
        <w:t>«</w:t>
      </w:r>
      <w:proofErr w:type="spellStart"/>
      <w:r w:rsidRPr="00E34439">
        <w:rPr>
          <w:rFonts w:ascii="Times New Roman" w:hAnsi="Times New Roman" w:cs="Times New Roman"/>
          <w:sz w:val="27"/>
          <w:szCs w:val="27"/>
        </w:rPr>
        <w:t>Тернопільбуд</w:t>
      </w:r>
      <w:proofErr w:type="spellEnd"/>
      <w:r w:rsidRPr="00E34439">
        <w:rPr>
          <w:rFonts w:ascii="Times New Roman" w:hAnsi="Times New Roman" w:cs="Times New Roman"/>
          <w:sz w:val="27"/>
          <w:szCs w:val="27"/>
        </w:rPr>
        <w:t>»</w:t>
      </w:r>
      <w:r w:rsidR="00E36286" w:rsidRPr="00E34439">
        <w:rPr>
          <w:rFonts w:ascii="Times New Roman" w:hAnsi="Times New Roman" w:cs="Times New Roman"/>
          <w:sz w:val="27"/>
          <w:szCs w:val="27"/>
        </w:rPr>
        <w:t>,</w:t>
      </w:r>
      <w:r w:rsidRPr="00E34439">
        <w:rPr>
          <w:rFonts w:ascii="Times New Roman" w:hAnsi="Times New Roman" w:cs="Times New Roman"/>
          <w:sz w:val="27"/>
          <w:szCs w:val="27"/>
        </w:rPr>
        <w:t xml:space="preserve"> нерухомість у сусідньому будинку, який</w:t>
      </w:r>
      <w:r w:rsidR="0031511A">
        <w:rPr>
          <w:rFonts w:ascii="Times New Roman" w:hAnsi="Times New Roman" w:cs="Times New Roman"/>
          <w:sz w:val="27"/>
          <w:szCs w:val="27"/>
        </w:rPr>
        <w:t xml:space="preserve"> </w:t>
      </w:r>
      <w:r w:rsidRPr="00E34439">
        <w:rPr>
          <w:rFonts w:ascii="Times New Roman" w:hAnsi="Times New Roman" w:cs="Times New Roman"/>
          <w:sz w:val="27"/>
          <w:szCs w:val="27"/>
        </w:rPr>
        <w:t xml:space="preserve">на той час будувався, продавалась за ціною 14 300 грн. за </w:t>
      </w:r>
      <w:r w:rsidR="00B57759" w:rsidRPr="00E34439">
        <w:rPr>
          <w:rFonts w:ascii="Times New Roman" w:hAnsi="Times New Roman" w:cs="Times New Roman"/>
          <w:sz w:val="27"/>
          <w:szCs w:val="27"/>
        </w:rPr>
        <w:t>кв.м</w:t>
      </w:r>
      <w:r w:rsidRPr="00E34439">
        <w:rPr>
          <w:rFonts w:ascii="Times New Roman" w:hAnsi="Times New Roman" w:cs="Times New Roman"/>
          <w:sz w:val="27"/>
          <w:szCs w:val="27"/>
        </w:rPr>
        <w:t>. Тому</w:t>
      </w:r>
      <w:r w:rsidR="00E36286" w:rsidRPr="00E34439">
        <w:rPr>
          <w:rFonts w:ascii="Times New Roman" w:hAnsi="Times New Roman" w:cs="Times New Roman"/>
          <w:sz w:val="27"/>
          <w:szCs w:val="27"/>
        </w:rPr>
        <w:t>,</w:t>
      </w:r>
      <w:r w:rsidRPr="00E34439">
        <w:rPr>
          <w:rFonts w:ascii="Times New Roman" w:hAnsi="Times New Roman" w:cs="Times New Roman"/>
          <w:sz w:val="27"/>
          <w:szCs w:val="27"/>
        </w:rPr>
        <w:t xml:space="preserve"> приміщення площею 80,6 кв.м мало б коштувати 1 152 580 грн. Додатково було витрачено кошти на переобладнання цього приміщення під квартиру. Свекор та свекруха судді Мостецької А.А. </w:t>
      </w:r>
      <w:r w:rsidR="00E36286" w:rsidRPr="00E34439">
        <w:rPr>
          <w:rFonts w:ascii="Times New Roman" w:hAnsi="Times New Roman" w:cs="Times New Roman"/>
          <w:sz w:val="27"/>
          <w:szCs w:val="27"/>
        </w:rPr>
        <w:t>згідно з</w:t>
      </w:r>
      <w:r w:rsidRPr="00E34439">
        <w:rPr>
          <w:rFonts w:ascii="Times New Roman" w:hAnsi="Times New Roman" w:cs="Times New Roman"/>
          <w:sz w:val="27"/>
          <w:szCs w:val="27"/>
        </w:rPr>
        <w:t xml:space="preserve"> дани</w:t>
      </w:r>
      <w:r w:rsidR="00E36286" w:rsidRPr="00E34439">
        <w:rPr>
          <w:rFonts w:ascii="Times New Roman" w:hAnsi="Times New Roman" w:cs="Times New Roman"/>
          <w:sz w:val="27"/>
          <w:szCs w:val="27"/>
        </w:rPr>
        <w:t>ми</w:t>
      </w:r>
      <w:r w:rsidRPr="00E34439">
        <w:rPr>
          <w:rFonts w:ascii="Times New Roman" w:hAnsi="Times New Roman" w:cs="Times New Roman"/>
          <w:sz w:val="27"/>
          <w:szCs w:val="27"/>
        </w:rPr>
        <w:t xml:space="preserve"> Державного реєстру фізичних осіб</w:t>
      </w:r>
      <w:r w:rsidR="0031511A">
        <w:rPr>
          <w:rFonts w:ascii="Times New Roman" w:hAnsi="Times New Roman" w:cs="Times New Roman"/>
          <w:sz w:val="27"/>
          <w:szCs w:val="27"/>
        </w:rPr>
        <w:t xml:space="preserve"> </w:t>
      </w:r>
      <w:r w:rsidR="00E36286" w:rsidRPr="00E34439">
        <w:rPr>
          <w:rFonts w:ascii="Times New Roman" w:hAnsi="Times New Roman" w:cs="Times New Roman"/>
          <w:sz w:val="27"/>
          <w:szCs w:val="27"/>
        </w:rPr>
        <w:t xml:space="preserve">– </w:t>
      </w:r>
      <w:r w:rsidRPr="00E34439">
        <w:rPr>
          <w:rFonts w:ascii="Times New Roman" w:hAnsi="Times New Roman" w:cs="Times New Roman"/>
          <w:sz w:val="27"/>
          <w:szCs w:val="27"/>
        </w:rPr>
        <w:t>платників податків не мали доходів, достатніх для придбання такої нерухомості. Згодом родина судді набула право власності на це житло шляхом укладення договору дарування між свекрухою та чоловіком судді.</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Стосовно ціни набутої свекрухою нерухомості </w:t>
      </w:r>
      <w:r w:rsidR="00E36286" w:rsidRPr="00E34439">
        <w:rPr>
          <w:rFonts w:ascii="Times New Roman" w:hAnsi="Times New Roman" w:cs="Times New Roman"/>
          <w:sz w:val="27"/>
          <w:szCs w:val="27"/>
        </w:rPr>
        <w:t>Мостецька</w:t>
      </w:r>
      <w:r w:rsidR="0090287A">
        <w:rPr>
          <w:rFonts w:ascii="Times New Roman" w:hAnsi="Times New Roman" w:cs="Times New Roman"/>
          <w:sz w:val="27"/>
          <w:szCs w:val="27"/>
        </w:rPr>
        <w:t> </w:t>
      </w:r>
      <w:r w:rsidR="00E36286" w:rsidRPr="00E34439">
        <w:rPr>
          <w:rFonts w:ascii="Times New Roman" w:hAnsi="Times New Roman" w:cs="Times New Roman"/>
          <w:sz w:val="27"/>
          <w:szCs w:val="27"/>
        </w:rPr>
        <w:t>А.А.</w:t>
      </w:r>
      <w:r w:rsidRPr="00E34439">
        <w:rPr>
          <w:rFonts w:ascii="Times New Roman" w:hAnsi="Times New Roman" w:cs="Times New Roman"/>
          <w:sz w:val="27"/>
          <w:szCs w:val="27"/>
        </w:rPr>
        <w:t xml:space="preserve"> пояснила, що мати чоловіка придбала творчу майстерню шляхом укладення інвестиційного договору </w:t>
      </w:r>
      <w:r w:rsidR="00E36286" w:rsidRPr="00E34439">
        <w:rPr>
          <w:rFonts w:ascii="Times New Roman" w:hAnsi="Times New Roman" w:cs="Times New Roman"/>
          <w:sz w:val="27"/>
          <w:szCs w:val="27"/>
        </w:rPr>
        <w:t>і</w:t>
      </w:r>
      <w:r w:rsidRPr="00E34439">
        <w:rPr>
          <w:rFonts w:ascii="Times New Roman" w:hAnsi="Times New Roman" w:cs="Times New Roman"/>
          <w:sz w:val="27"/>
          <w:szCs w:val="27"/>
        </w:rPr>
        <w:t>з забудовником. Вартість творчих майстерень була значно нижчою, ніж вартість квартир у тому ж будинку. У сусідньому будинку житлового комплексу нерухомість продавалась за ціною 14 200 грн за квадратний метр, проте ц</w:t>
      </w:r>
      <w:r w:rsidR="00E36286" w:rsidRPr="00E34439">
        <w:rPr>
          <w:rFonts w:ascii="Times New Roman" w:hAnsi="Times New Roman" w:cs="Times New Roman"/>
          <w:sz w:val="27"/>
          <w:szCs w:val="27"/>
        </w:rPr>
        <w:t>я</w:t>
      </w:r>
      <w:r w:rsidRPr="00E34439">
        <w:rPr>
          <w:rFonts w:ascii="Times New Roman" w:hAnsi="Times New Roman" w:cs="Times New Roman"/>
          <w:sz w:val="27"/>
          <w:szCs w:val="27"/>
        </w:rPr>
        <w:t xml:space="preserve"> ціна</w:t>
      </w:r>
      <w:r w:rsidR="00E36286" w:rsidRPr="00E34439">
        <w:rPr>
          <w:rFonts w:ascii="Times New Roman" w:hAnsi="Times New Roman" w:cs="Times New Roman"/>
          <w:sz w:val="27"/>
          <w:szCs w:val="27"/>
        </w:rPr>
        <w:t xml:space="preserve"> є</w:t>
      </w:r>
      <w:r w:rsidRPr="00E34439">
        <w:rPr>
          <w:rFonts w:ascii="Times New Roman" w:hAnsi="Times New Roman" w:cs="Times New Roman"/>
          <w:sz w:val="27"/>
          <w:szCs w:val="27"/>
        </w:rPr>
        <w:t xml:space="preserve"> актуальн</w:t>
      </w:r>
      <w:r w:rsidR="00E36286" w:rsidRPr="00E34439">
        <w:rPr>
          <w:rFonts w:ascii="Times New Roman" w:hAnsi="Times New Roman" w:cs="Times New Roman"/>
          <w:sz w:val="27"/>
          <w:szCs w:val="27"/>
        </w:rPr>
        <w:t>ою</w:t>
      </w:r>
      <w:r w:rsidRPr="00E34439">
        <w:rPr>
          <w:rFonts w:ascii="Times New Roman" w:hAnsi="Times New Roman" w:cs="Times New Roman"/>
          <w:sz w:val="27"/>
          <w:szCs w:val="27"/>
        </w:rPr>
        <w:t xml:space="preserve"> </w:t>
      </w:r>
      <w:r w:rsidR="00E36286" w:rsidRPr="00E34439">
        <w:rPr>
          <w:rFonts w:ascii="Times New Roman" w:hAnsi="Times New Roman" w:cs="Times New Roman"/>
          <w:sz w:val="27"/>
          <w:szCs w:val="27"/>
        </w:rPr>
        <w:t>на</w:t>
      </w:r>
      <w:r w:rsidRPr="00E34439">
        <w:rPr>
          <w:rFonts w:ascii="Times New Roman" w:hAnsi="Times New Roman" w:cs="Times New Roman"/>
          <w:sz w:val="27"/>
          <w:szCs w:val="27"/>
        </w:rPr>
        <w:t xml:space="preserve"> 2018 </w:t>
      </w:r>
      <w:r w:rsidR="00E36286" w:rsidRPr="00E34439">
        <w:rPr>
          <w:rFonts w:ascii="Times New Roman" w:hAnsi="Times New Roman" w:cs="Times New Roman"/>
          <w:sz w:val="27"/>
          <w:szCs w:val="27"/>
        </w:rPr>
        <w:t>рік</w:t>
      </w:r>
      <w:r w:rsidRPr="00E34439">
        <w:rPr>
          <w:rFonts w:ascii="Times New Roman" w:hAnsi="Times New Roman" w:cs="Times New Roman"/>
          <w:sz w:val="27"/>
          <w:szCs w:val="27"/>
        </w:rPr>
        <w:t xml:space="preserve"> і стосується саме квартир, а не творчих майстерень.</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На підтвердження своїх слів суддя надала лист ТОВ «</w:t>
      </w:r>
      <w:proofErr w:type="spellStart"/>
      <w:r w:rsidRPr="00E34439">
        <w:rPr>
          <w:rFonts w:ascii="Times New Roman" w:hAnsi="Times New Roman" w:cs="Times New Roman"/>
          <w:sz w:val="27"/>
          <w:szCs w:val="27"/>
        </w:rPr>
        <w:t>Тернопільбуд</w:t>
      </w:r>
      <w:proofErr w:type="spellEnd"/>
      <w:r w:rsidRPr="00E34439">
        <w:rPr>
          <w:rFonts w:ascii="Times New Roman" w:hAnsi="Times New Roman" w:cs="Times New Roman"/>
          <w:sz w:val="27"/>
          <w:szCs w:val="27"/>
        </w:rPr>
        <w:t>», у якому викладено зазначен</w:t>
      </w:r>
      <w:r w:rsidR="00E36286" w:rsidRPr="00E34439">
        <w:rPr>
          <w:rFonts w:ascii="Times New Roman" w:hAnsi="Times New Roman" w:cs="Times New Roman"/>
          <w:sz w:val="27"/>
          <w:szCs w:val="27"/>
        </w:rPr>
        <w:t>у інформацію</w:t>
      </w:r>
      <w:r w:rsidRPr="00E34439">
        <w:rPr>
          <w:rFonts w:ascii="Times New Roman" w:hAnsi="Times New Roman" w:cs="Times New Roman"/>
          <w:sz w:val="27"/>
          <w:szCs w:val="27"/>
        </w:rPr>
        <w:t>, а також зауважено, що в 2018 році вартість квадратного метра в будинках житлового комплексу значно підвищилась.</w:t>
      </w:r>
    </w:p>
    <w:p w:rsidR="00597CEC" w:rsidRPr="00E34439" w:rsidRDefault="00E36286">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Стосовн</w:t>
      </w:r>
      <w:r w:rsidR="00373500" w:rsidRPr="00E34439">
        <w:rPr>
          <w:rFonts w:ascii="Times New Roman" w:hAnsi="Times New Roman" w:cs="Times New Roman"/>
          <w:sz w:val="27"/>
          <w:szCs w:val="27"/>
        </w:rPr>
        <w:t xml:space="preserve">о відсутності офіційних доходів у батьків чоловіка суддя пояснила, що вони погоджувались на роботу без офіційного працевлаштування, вчиняючи, як і безліч інших громадян нашої держави. Низька правова культура та відсутність соціальної відповідальності притаманні, на думку </w:t>
      </w:r>
      <w:r w:rsidRPr="00E34439">
        <w:rPr>
          <w:rFonts w:ascii="Times New Roman" w:hAnsi="Times New Roman" w:cs="Times New Roman"/>
          <w:sz w:val="27"/>
          <w:szCs w:val="27"/>
        </w:rPr>
        <w:t>Мостецької</w:t>
      </w:r>
      <w:r w:rsidR="0090287A">
        <w:rPr>
          <w:rFonts w:ascii="Times New Roman" w:hAnsi="Times New Roman" w:cs="Times New Roman"/>
          <w:sz w:val="27"/>
          <w:szCs w:val="27"/>
        </w:rPr>
        <w:t> </w:t>
      </w:r>
      <w:r w:rsidRPr="00E34439">
        <w:rPr>
          <w:rFonts w:ascii="Times New Roman" w:hAnsi="Times New Roman" w:cs="Times New Roman"/>
          <w:sz w:val="27"/>
          <w:szCs w:val="27"/>
        </w:rPr>
        <w:t>А.А.</w:t>
      </w:r>
      <w:r w:rsidR="00373500" w:rsidRPr="00E34439">
        <w:rPr>
          <w:rFonts w:ascii="Times New Roman" w:hAnsi="Times New Roman" w:cs="Times New Roman"/>
          <w:sz w:val="27"/>
          <w:szCs w:val="27"/>
        </w:rPr>
        <w:t xml:space="preserve">, всьому суспільству. На рішення батьків чоловіка суддя жодним чином вплинути не могла і не може. </w:t>
      </w:r>
      <w:r w:rsidRPr="00E34439">
        <w:rPr>
          <w:rFonts w:ascii="Times New Roman" w:hAnsi="Times New Roman" w:cs="Times New Roman"/>
          <w:sz w:val="27"/>
          <w:szCs w:val="27"/>
        </w:rPr>
        <w:t>О</w:t>
      </w:r>
      <w:r w:rsidR="00373500" w:rsidRPr="00E34439">
        <w:rPr>
          <w:rFonts w:ascii="Times New Roman" w:hAnsi="Times New Roman" w:cs="Times New Roman"/>
          <w:sz w:val="27"/>
          <w:szCs w:val="27"/>
        </w:rPr>
        <w:t>скільки свекри ніколи не працювали на державній службі, необхідності турбуватись про збереження усіх фінансових документів у них не було. Суддею Мостецькою А.А. надано копії всіх наявних у свекрухи фінансових документів, а саме</w:t>
      </w:r>
      <w:r w:rsidRPr="00E34439">
        <w:rPr>
          <w:rFonts w:ascii="Times New Roman" w:hAnsi="Times New Roman" w:cs="Times New Roman"/>
          <w:sz w:val="27"/>
          <w:szCs w:val="27"/>
        </w:rPr>
        <w:t>:</w:t>
      </w:r>
      <w:r w:rsidR="00373500" w:rsidRPr="00E34439">
        <w:rPr>
          <w:rFonts w:ascii="Times New Roman" w:hAnsi="Times New Roman" w:cs="Times New Roman"/>
          <w:sz w:val="27"/>
          <w:szCs w:val="27"/>
        </w:rPr>
        <w:t xml:space="preserve"> договору банківського вкладу, платіжних квитанцій та виписки по особовому рахунку.</w:t>
      </w:r>
    </w:p>
    <w:p w:rsidR="00597CEC" w:rsidRPr="00E34439" w:rsidRDefault="00373500">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Також ГРД у своєму Висновку зазначає, що суддею надано пояснення щодо фактів, викладених у висновку ГРД від 14 жовтня 2019 року, які визнано обґрунтованими і достатніми.</w:t>
      </w:r>
    </w:p>
    <w:p w:rsidR="00597CEC" w:rsidRPr="00E34439" w:rsidRDefault="00373500">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Стосовно порушення розумних строків розгляду окремих справ щодо водіїв, визнаних винними </w:t>
      </w:r>
      <w:r w:rsidR="009A65CE" w:rsidRPr="00E34439">
        <w:rPr>
          <w:rFonts w:ascii="Times New Roman" w:hAnsi="Times New Roman" w:cs="Times New Roman"/>
          <w:sz w:val="27"/>
          <w:szCs w:val="27"/>
        </w:rPr>
        <w:t>в</w:t>
      </w:r>
      <w:r w:rsidRPr="00E34439">
        <w:rPr>
          <w:rFonts w:ascii="Times New Roman" w:hAnsi="Times New Roman" w:cs="Times New Roman"/>
          <w:sz w:val="27"/>
          <w:szCs w:val="27"/>
        </w:rPr>
        <w:t xml:space="preserve"> керуванні автомобілями в стані алкогольного сп’яніння, що призвело до уникнення ними відповідальності у зв’язку із закінченням строків, суддя пояснила, що апеляційною інстанцією було скасовано одне з її рішень через відсутність у матеріалах справи доказів належного повідомлення особи. Мостецька А.А. скорегува</w:t>
      </w:r>
      <w:r w:rsidR="009A65CE" w:rsidRPr="00E34439">
        <w:rPr>
          <w:rFonts w:ascii="Times New Roman" w:hAnsi="Times New Roman" w:cs="Times New Roman"/>
          <w:sz w:val="27"/>
          <w:szCs w:val="27"/>
        </w:rPr>
        <w:t>ла</w:t>
      </w:r>
      <w:r w:rsidRPr="00E34439">
        <w:rPr>
          <w:rFonts w:ascii="Times New Roman" w:hAnsi="Times New Roman" w:cs="Times New Roman"/>
          <w:sz w:val="27"/>
          <w:szCs w:val="27"/>
        </w:rPr>
        <w:t xml:space="preserve"> власну практику з огляду на таку позицію Апеляційного суду Тернопільської області. </w:t>
      </w:r>
      <w:r w:rsidR="009A65CE" w:rsidRPr="00E34439">
        <w:rPr>
          <w:rFonts w:ascii="Times New Roman" w:hAnsi="Times New Roman" w:cs="Times New Roman"/>
          <w:sz w:val="27"/>
          <w:szCs w:val="27"/>
        </w:rPr>
        <w:t>У</w:t>
      </w:r>
      <w:r w:rsidRPr="00E34439">
        <w:rPr>
          <w:rFonts w:ascii="Times New Roman" w:hAnsi="Times New Roman" w:cs="Times New Roman"/>
          <w:sz w:val="27"/>
          <w:szCs w:val="27"/>
        </w:rPr>
        <w:t>тім, повістки не вручались сторонам у справах через незалежні від суду причини. Також судд</w:t>
      </w:r>
      <w:r w:rsidR="009A65CE" w:rsidRPr="00E34439">
        <w:rPr>
          <w:rFonts w:ascii="Times New Roman" w:hAnsi="Times New Roman" w:cs="Times New Roman"/>
          <w:sz w:val="27"/>
          <w:szCs w:val="27"/>
        </w:rPr>
        <w:t>я</w:t>
      </w:r>
      <w:r w:rsidRPr="00E34439">
        <w:rPr>
          <w:rFonts w:ascii="Times New Roman" w:hAnsi="Times New Roman" w:cs="Times New Roman"/>
          <w:sz w:val="27"/>
          <w:szCs w:val="27"/>
        </w:rPr>
        <w:t xml:space="preserve"> зауваж</w:t>
      </w:r>
      <w:r w:rsidR="009A65CE" w:rsidRPr="00E34439">
        <w:rPr>
          <w:rFonts w:ascii="Times New Roman" w:hAnsi="Times New Roman" w:cs="Times New Roman"/>
          <w:sz w:val="27"/>
          <w:szCs w:val="27"/>
        </w:rPr>
        <w:t>ила</w:t>
      </w:r>
      <w:r w:rsidRPr="00E34439">
        <w:rPr>
          <w:rFonts w:ascii="Times New Roman" w:hAnsi="Times New Roman" w:cs="Times New Roman"/>
          <w:sz w:val="27"/>
          <w:szCs w:val="27"/>
        </w:rPr>
        <w:t xml:space="preserve"> </w:t>
      </w:r>
      <w:r w:rsidR="009A65CE" w:rsidRPr="00E34439">
        <w:rPr>
          <w:rFonts w:ascii="Times New Roman" w:hAnsi="Times New Roman" w:cs="Times New Roman"/>
          <w:sz w:val="27"/>
          <w:szCs w:val="27"/>
        </w:rPr>
        <w:t>про</w:t>
      </w:r>
      <w:r w:rsidRPr="00E34439">
        <w:rPr>
          <w:rFonts w:ascii="Times New Roman" w:hAnsi="Times New Roman" w:cs="Times New Roman"/>
          <w:sz w:val="27"/>
          <w:szCs w:val="27"/>
        </w:rPr>
        <w:t xml:space="preserve"> регулярне призначення </w:t>
      </w:r>
      <w:r w:rsidR="00C71984">
        <w:rPr>
          <w:rFonts w:ascii="Times New Roman" w:hAnsi="Times New Roman" w:cs="Times New Roman"/>
          <w:sz w:val="27"/>
          <w:szCs w:val="27"/>
        </w:rPr>
        <w:t>нею судових засідань у справах.</w:t>
      </w:r>
    </w:p>
    <w:p w:rsidR="00597CEC" w:rsidRPr="00E34439" w:rsidRDefault="00373500">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ГРД досліджено практику Апеляційного суду Тернопільської області та визнано </w:t>
      </w:r>
      <w:r w:rsidR="0031511A">
        <w:rPr>
          <w:rFonts w:ascii="Times New Roman" w:hAnsi="Times New Roman" w:cs="Times New Roman"/>
          <w:sz w:val="27"/>
          <w:szCs w:val="27"/>
        </w:rPr>
        <w:t>пояснення судді обґрунтованими.</w:t>
      </w:r>
    </w:p>
    <w:p w:rsidR="00597CEC" w:rsidRPr="00E34439" w:rsidRDefault="009A65CE">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Стосовно</w:t>
      </w:r>
      <w:r w:rsidR="00373500" w:rsidRPr="00E34439">
        <w:rPr>
          <w:rFonts w:ascii="Times New Roman" w:hAnsi="Times New Roman" w:cs="Times New Roman"/>
          <w:sz w:val="27"/>
          <w:szCs w:val="27"/>
        </w:rPr>
        <w:t xml:space="preserve"> ухвалення рішень 12 лютого 2016 року під час проходження навчання </w:t>
      </w:r>
      <w:r w:rsidRPr="00E34439">
        <w:rPr>
          <w:rFonts w:ascii="Times New Roman" w:hAnsi="Times New Roman" w:cs="Times New Roman"/>
          <w:sz w:val="27"/>
          <w:szCs w:val="27"/>
        </w:rPr>
        <w:t>в</w:t>
      </w:r>
      <w:r w:rsidR="00373500" w:rsidRPr="00E34439">
        <w:rPr>
          <w:rFonts w:ascii="Times New Roman" w:hAnsi="Times New Roman" w:cs="Times New Roman"/>
          <w:sz w:val="27"/>
          <w:szCs w:val="27"/>
        </w:rPr>
        <w:t xml:space="preserve"> Чернівецькому регіональному відділенні Національної школи суддів України суддя пояснила, що навчання проходило в приміщенні Тернопільського міськрайонного суду Тернопільської області. Рішення того дня ухвалювались нею до початку навчання, під час перерв та після закінчення семінару.</w:t>
      </w:r>
    </w:p>
    <w:p w:rsidR="00597CEC" w:rsidRPr="00E34439" w:rsidRDefault="009A65CE">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Стосовн</w:t>
      </w:r>
      <w:r w:rsidR="00373500" w:rsidRPr="00E34439">
        <w:rPr>
          <w:rFonts w:ascii="Times New Roman" w:hAnsi="Times New Roman" w:cs="Times New Roman"/>
          <w:sz w:val="27"/>
          <w:szCs w:val="27"/>
        </w:rPr>
        <w:t>о недекларування права користування чоловіка судді квартирою площею 48,7 кв.м в м</w:t>
      </w:r>
      <w:r w:rsidRPr="00E34439">
        <w:rPr>
          <w:rFonts w:ascii="Times New Roman" w:hAnsi="Times New Roman" w:cs="Times New Roman"/>
          <w:sz w:val="27"/>
          <w:szCs w:val="27"/>
        </w:rPr>
        <w:t>істі</w:t>
      </w:r>
      <w:r w:rsidR="00373500" w:rsidRPr="00E34439">
        <w:rPr>
          <w:rFonts w:ascii="Times New Roman" w:hAnsi="Times New Roman" w:cs="Times New Roman"/>
          <w:sz w:val="27"/>
          <w:szCs w:val="27"/>
        </w:rPr>
        <w:t xml:space="preserve"> Терноп</w:t>
      </w:r>
      <w:r w:rsidRPr="00E34439">
        <w:rPr>
          <w:rFonts w:ascii="Times New Roman" w:hAnsi="Times New Roman" w:cs="Times New Roman"/>
          <w:sz w:val="27"/>
          <w:szCs w:val="27"/>
        </w:rPr>
        <w:t>і</w:t>
      </w:r>
      <w:r w:rsidR="00373500" w:rsidRPr="00E34439">
        <w:rPr>
          <w:rFonts w:ascii="Times New Roman" w:hAnsi="Times New Roman" w:cs="Times New Roman"/>
          <w:sz w:val="27"/>
          <w:szCs w:val="27"/>
        </w:rPr>
        <w:t>л</w:t>
      </w:r>
      <w:r w:rsidRPr="00E34439">
        <w:rPr>
          <w:rFonts w:ascii="Times New Roman" w:hAnsi="Times New Roman" w:cs="Times New Roman"/>
          <w:sz w:val="27"/>
          <w:szCs w:val="27"/>
        </w:rPr>
        <w:t>ь</w:t>
      </w:r>
      <w:r w:rsidR="00373500" w:rsidRPr="00E34439">
        <w:rPr>
          <w:rFonts w:ascii="Times New Roman" w:hAnsi="Times New Roman" w:cs="Times New Roman"/>
          <w:sz w:val="27"/>
          <w:szCs w:val="27"/>
        </w:rPr>
        <w:t xml:space="preserve"> суддя пояснила, що роз’яснення </w:t>
      </w:r>
      <w:r w:rsidRPr="00E34439">
        <w:rPr>
          <w:rFonts w:ascii="Times New Roman" w:hAnsi="Times New Roman" w:cs="Times New Roman"/>
          <w:sz w:val="27"/>
          <w:szCs w:val="27"/>
        </w:rPr>
        <w:t xml:space="preserve">Національного агентства з питань запобігання корупції </w:t>
      </w:r>
      <w:r w:rsidR="00373500" w:rsidRPr="00E34439">
        <w:rPr>
          <w:rFonts w:ascii="Times New Roman" w:hAnsi="Times New Roman" w:cs="Times New Roman"/>
          <w:sz w:val="27"/>
          <w:szCs w:val="27"/>
        </w:rPr>
        <w:t>у 2015</w:t>
      </w:r>
      <w:r w:rsidR="0055208F" w:rsidRPr="00E34439">
        <w:rPr>
          <w:rFonts w:ascii="Times New Roman" w:hAnsi="Times New Roman" w:cs="Times New Roman"/>
          <w:sz w:val="27"/>
          <w:szCs w:val="27"/>
        </w:rPr>
        <w:t>–</w:t>
      </w:r>
      <w:r w:rsidR="00373500" w:rsidRPr="00E34439">
        <w:rPr>
          <w:rFonts w:ascii="Times New Roman" w:hAnsi="Times New Roman" w:cs="Times New Roman"/>
          <w:sz w:val="27"/>
          <w:szCs w:val="27"/>
        </w:rPr>
        <w:t>2017</w:t>
      </w:r>
      <w:r w:rsidR="0031511A">
        <w:rPr>
          <w:rFonts w:ascii="Times New Roman" w:hAnsi="Times New Roman" w:cs="Times New Roman"/>
          <w:sz w:val="27"/>
          <w:szCs w:val="27"/>
        </w:rPr>
        <w:t xml:space="preserve"> </w:t>
      </w:r>
      <w:r w:rsidR="00373500" w:rsidRPr="00E34439">
        <w:rPr>
          <w:rFonts w:ascii="Times New Roman" w:hAnsi="Times New Roman" w:cs="Times New Roman"/>
          <w:sz w:val="27"/>
          <w:szCs w:val="27"/>
        </w:rPr>
        <w:t>роках не містили положень, які б вказували на необхідність декларування таких даних. Мостецькою А.А. також надано документи на підтвердження того, що чоловік не проживав у цій квартирі. На той час родина судді проживала у с</w:t>
      </w:r>
      <w:r w:rsidR="0055208F" w:rsidRPr="00E34439">
        <w:rPr>
          <w:rFonts w:ascii="Times New Roman" w:hAnsi="Times New Roman" w:cs="Times New Roman"/>
          <w:sz w:val="27"/>
          <w:szCs w:val="27"/>
        </w:rPr>
        <w:t>елі</w:t>
      </w:r>
      <w:r w:rsidR="00373500" w:rsidRPr="00E34439">
        <w:rPr>
          <w:rFonts w:ascii="Times New Roman" w:hAnsi="Times New Roman" w:cs="Times New Roman"/>
          <w:sz w:val="27"/>
          <w:szCs w:val="27"/>
        </w:rPr>
        <w:t> Петриків Тернопільської області. Суддя Мостецька А.А. задекларувала право користування чоловіка цією квартирою у 2018 рік. ГРД вважає пояснення судді достатніми.</w:t>
      </w:r>
    </w:p>
    <w:p w:rsidR="00597CEC" w:rsidRPr="00E34439" w:rsidRDefault="00373500">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Крім того</w:t>
      </w:r>
      <w:r w:rsidR="0055208F" w:rsidRPr="00E34439">
        <w:rPr>
          <w:rFonts w:ascii="Times New Roman" w:hAnsi="Times New Roman" w:cs="Times New Roman"/>
          <w:sz w:val="27"/>
          <w:szCs w:val="27"/>
        </w:rPr>
        <w:t>,</w:t>
      </w:r>
      <w:r w:rsidRPr="00E34439">
        <w:rPr>
          <w:rFonts w:ascii="Times New Roman" w:hAnsi="Times New Roman" w:cs="Times New Roman"/>
          <w:sz w:val="27"/>
          <w:szCs w:val="27"/>
        </w:rPr>
        <w:t xml:space="preserve"> суддею надано пояснення щодо розбіжності в площі належного чоловіку будинку, зазначеній нею </w:t>
      </w:r>
      <w:r w:rsidR="0015190C" w:rsidRPr="00E34439">
        <w:rPr>
          <w:rFonts w:ascii="Times New Roman" w:hAnsi="Times New Roman" w:cs="Times New Roman"/>
          <w:sz w:val="27"/>
          <w:szCs w:val="27"/>
        </w:rPr>
        <w:t>в</w:t>
      </w:r>
      <w:r w:rsidRPr="00E34439">
        <w:rPr>
          <w:rFonts w:ascii="Times New Roman" w:hAnsi="Times New Roman" w:cs="Times New Roman"/>
          <w:sz w:val="27"/>
          <w:szCs w:val="27"/>
        </w:rPr>
        <w:t xml:space="preserve"> декларації за 2018 рік та поданих раніше паперових деклараціях за 2012</w:t>
      </w:r>
      <w:r w:rsidR="0015190C" w:rsidRPr="00E34439">
        <w:rPr>
          <w:rFonts w:ascii="Times New Roman" w:hAnsi="Times New Roman" w:cs="Times New Roman"/>
          <w:sz w:val="27"/>
          <w:szCs w:val="27"/>
        </w:rPr>
        <w:t>–</w:t>
      </w:r>
      <w:r w:rsidRPr="00E34439">
        <w:rPr>
          <w:rFonts w:ascii="Times New Roman" w:hAnsi="Times New Roman" w:cs="Times New Roman"/>
          <w:sz w:val="27"/>
          <w:szCs w:val="27"/>
        </w:rPr>
        <w:t>2015 роки. У 2012</w:t>
      </w:r>
      <w:r w:rsidR="0015190C" w:rsidRPr="00E34439">
        <w:rPr>
          <w:rFonts w:ascii="Times New Roman" w:hAnsi="Times New Roman" w:cs="Times New Roman"/>
          <w:sz w:val="27"/>
          <w:szCs w:val="27"/>
        </w:rPr>
        <w:t>–</w:t>
      </w:r>
      <w:r w:rsidRPr="00E34439">
        <w:rPr>
          <w:rFonts w:ascii="Times New Roman" w:hAnsi="Times New Roman" w:cs="Times New Roman"/>
          <w:sz w:val="27"/>
          <w:szCs w:val="27"/>
        </w:rPr>
        <w:t>2015 роках судд</w:t>
      </w:r>
      <w:r w:rsidR="0015190C" w:rsidRPr="00E34439">
        <w:rPr>
          <w:rFonts w:ascii="Times New Roman" w:hAnsi="Times New Roman" w:cs="Times New Roman"/>
          <w:sz w:val="27"/>
          <w:szCs w:val="27"/>
        </w:rPr>
        <w:t>я</w:t>
      </w:r>
      <w:r w:rsidRPr="00E34439">
        <w:rPr>
          <w:rFonts w:ascii="Times New Roman" w:hAnsi="Times New Roman" w:cs="Times New Roman"/>
          <w:sz w:val="27"/>
          <w:szCs w:val="27"/>
        </w:rPr>
        <w:t xml:space="preserve"> зазнач</w:t>
      </w:r>
      <w:r w:rsidR="0015190C" w:rsidRPr="00E34439">
        <w:rPr>
          <w:rFonts w:ascii="Times New Roman" w:hAnsi="Times New Roman" w:cs="Times New Roman"/>
          <w:sz w:val="27"/>
          <w:szCs w:val="27"/>
        </w:rPr>
        <w:t>ила</w:t>
      </w:r>
      <w:r w:rsidRPr="00E34439">
        <w:rPr>
          <w:rFonts w:ascii="Times New Roman" w:hAnsi="Times New Roman" w:cs="Times New Roman"/>
          <w:sz w:val="27"/>
          <w:szCs w:val="27"/>
        </w:rPr>
        <w:t xml:space="preserve"> площу </w:t>
      </w:r>
      <w:r w:rsidR="0015190C" w:rsidRPr="00E34439">
        <w:rPr>
          <w:rFonts w:ascii="Times New Roman" w:hAnsi="Times New Roman" w:cs="Times New Roman"/>
          <w:sz w:val="27"/>
          <w:szCs w:val="27"/>
        </w:rPr>
        <w:t xml:space="preserve">– </w:t>
      </w:r>
      <w:r w:rsidRPr="00E34439">
        <w:rPr>
          <w:rFonts w:ascii="Times New Roman" w:hAnsi="Times New Roman" w:cs="Times New Roman"/>
          <w:sz w:val="27"/>
          <w:szCs w:val="27"/>
        </w:rPr>
        <w:t>262,7 кв.м</w:t>
      </w:r>
      <w:r w:rsidR="0015190C" w:rsidRPr="00E34439">
        <w:rPr>
          <w:rFonts w:ascii="Times New Roman" w:hAnsi="Times New Roman" w:cs="Times New Roman"/>
          <w:sz w:val="27"/>
          <w:szCs w:val="27"/>
        </w:rPr>
        <w:t>,</w:t>
      </w:r>
      <w:r w:rsidRPr="00E34439">
        <w:rPr>
          <w:rFonts w:ascii="Times New Roman" w:hAnsi="Times New Roman" w:cs="Times New Roman"/>
          <w:sz w:val="27"/>
          <w:szCs w:val="27"/>
        </w:rPr>
        <w:t xml:space="preserve"> з урахуванням тимчасових споруд на підставі технічного паспорт</w:t>
      </w:r>
      <w:r w:rsidR="0015190C" w:rsidRPr="00E34439">
        <w:rPr>
          <w:rFonts w:ascii="Times New Roman" w:hAnsi="Times New Roman" w:cs="Times New Roman"/>
          <w:sz w:val="27"/>
          <w:szCs w:val="27"/>
        </w:rPr>
        <w:t>а</w:t>
      </w:r>
      <w:r w:rsidRPr="00E34439">
        <w:rPr>
          <w:rFonts w:ascii="Times New Roman" w:hAnsi="Times New Roman" w:cs="Times New Roman"/>
          <w:sz w:val="27"/>
          <w:szCs w:val="27"/>
        </w:rPr>
        <w:t>, що було помилковим. На підтвердження своїх слів Мостецьк</w:t>
      </w:r>
      <w:r w:rsidR="0015190C" w:rsidRPr="00E34439">
        <w:rPr>
          <w:rFonts w:ascii="Times New Roman" w:hAnsi="Times New Roman" w:cs="Times New Roman"/>
          <w:sz w:val="27"/>
          <w:szCs w:val="27"/>
        </w:rPr>
        <w:t>а</w:t>
      </w:r>
      <w:r w:rsidRPr="00E34439">
        <w:rPr>
          <w:rFonts w:ascii="Times New Roman" w:hAnsi="Times New Roman" w:cs="Times New Roman"/>
          <w:sz w:val="27"/>
          <w:szCs w:val="27"/>
        </w:rPr>
        <w:t> А.А. нада</w:t>
      </w:r>
      <w:r w:rsidR="0015190C" w:rsidRPr="00E34439">
        <w:rPr>
          <w:rFonts w:ascii="Times New Roman" w:hAnsi="Times New Roman" w:cs="Times New Roman"/>
          <w:sz w:val="27"/>
          <w:szCs w:val="27"/>
        </w:rPr>
        <w:t>ла</w:t>
      </w:r>
      <w:r w:rsidRPr="00E34439">
        <w:rPr>
          <w:rFonts w:ascii="Times New Roman" w:hAnsi="Times New Roman" w:cs="Times New Roman"/>
          <w:sz w:val="27"/>
          <w:szCs w:val="27"/>
        </w:rPr>
        <w:t xml:space="preserve"> копію технічного паспорт</w:t>
      </w:r>
      <w:r w:rsidR="0015190C" w:rsidRPr="00E34439">
        <w:rPr>
          <w:rFonts w:ascii="Times New Roman" w:hAnsi="Times New Roman" w:cs="Times New Roman"/>
          <w:sz w:val="27"/>
          <w:szCs w:val="27"/>
        </w:rPr>
        <w:t>а</w:t>
      </w:r>
      <w:r w:rsidRPr="00E34439">
        <w:rPr>
          <w:rFonts w:ascii="Times New Roman" w:hAnsi="Times New Roman" w:cs="Times New Roman"/>
          <w:sz w:val="27"/>
          <w:szCs w:val="27"/>
        </w:rPr>
        <w:t>.</w:t>
      </w:r>
    </w:p>
    <w:p w:rsidR="00597CEC" w:rsidRPr="00E34439" w:rsidRDefault="0015190C">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С</w:t>
      </w:r>
      <w:r w:rsidR="00373500" w:rsidRPr="00E34439">
        <w:rPr>
          <w:rFonts w:ascii="Times New Roman" w:hAnsi="Times New Roman" w:cs="Times New Roman"/>
          <w:sz w:val="27"/>
          <w:szCs w:val="27"/>
        </w:rPr>
        <w:t>тосовно набуття чоловіком судді права власності на будинок у селі Петриків Тернопільської області на підставі</w:t>
      </w:r>
      <w:r w:rsidRPr="00E34439">
        <w:rPr>
          <w:rFonts w:ascii="Times New Roman" w:hAnsi="Times New Roman" w:cs="Times New Roman"/>
          <w:sz w:val="27"/>
          <w:szCs w:val="27"/>
        </w:rPr>
        <w:t xml:space="preserve"> </w:t>
      </w:r>
      <w:r w:rsidR="00373500" w:rsidRPr="00E34439">
        <w:rPr>
          <w:rFonts w:ascii="Times New Roman" w:hAnsi="Times New Roman" w:cs="Times New Roman"/>
          <w:sz w:val="27"/>
          <w:szCs w:val="27"/>
        </w:rPr>
        <w:t xml:space="preserve">рішення Тернопільського міськрайонного суду </w:t>
      </w:r>
      <w:r w:rsidRPr="00E34439">
        <w:rPr>
          <w:rFonts w:ascii="Times New Roman" w:hAnsi="Times New Roman" w:cs="Times New Roman"/>
          <w:sz w:val="27"/>
          <w:szCs w:val="27"/>
        </w:rPr>
        <w:t xml:space="preserve">Тернопільської області </w:t>
      </w:r>
      <w:r w:rsidR="00373500" w:rsidRPr="00E34439">
        <w:rPr>
          <w:rFonts w:ascii="Times New Roman" w:hAnsi="Times New Roman" w:cs="Times New Roman"/>
          <w:sz w:val="27"/>
          <w:szCs w:val="27"/>
        </w:rPr>
        <w:t>від 27 квітня 2010 року у справі № 2-3991/10 і можливого конфлікту інтересів та використання Мостецькою А.А. службового становища суддею надано копію вказаного судового рішення. Аналіз зазначеного рішення виключає сумніви щодо можливого конфлікту інтересів та недоброчесної поведінки судді. Також Мостецьк</w:t>
      </w:r>
      <w:r w:rsidRPr="00E34439">
        <w:rPr>
          <w:rFonts w:ascii="Times New Roman" w:hAnsi="Times New Roman" w:cs="Times New Roman"/>
          <w:sz w:val="27"/>
          <w:szCs w:val="27"/>
        </w:rPr>
        <w:t>а</w:t>
      </w:r>
      <w:r w:rsidR="00373500" w:rsidRPr="00E34439">
        <w:rPr>
          <w:rFonts w:ascii="Times New Roman" w:hAnsi="Times New Roman" w:cs="Times New Roman"/>
          <w:sz w:val="27"/>
          <w:szCs w:val="27"/>
        </w:rPr>
        <w:t xml:space="preserve"> А.А. </w:t>
      </w:r>
      <w:r w:rsidRPr="00E34439">
        <w:rPr>
          <w:rFonts w:ascii="Times New Roman" w:hAnsi="Times New Roman" w:cs="Times New Roman"/>
          <w:sz w:val="27"/>
          <w:szCs w:val="27"/>
        </w:rPr>
        <w:t>пояснила</w:t>
      </w:r>
      <w:r w:rsidR="00373500" w:rsidRPr="00E34439">
        <w:rPr>
          <w:rFonts w:ascii="Times New Roman" w:hAnsi="Times New Roman" w:cs="Times New Roman"/>
          <w:sz w:val="27"/>
          <w:szCs w:val="27"/>
        </w:rPr>
        <w:t>, що на момент набуття права власності її чоловіком на будинок вони не були одружені, а про обставини цієї справи вона не була обізнана.</w:t>
      </w:r>
    </w:p>
    <w:p w:rsidR="00597CEC" w:rsidRPr="00E34439" w:rsidRDefault="00373500">
      <w:pPr>
        <w:tabs>
          <w:tab w:val="left" w:pos="319"/>
        </w:tabs>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Стосовно </w:t>
      </w:r>
      <w:r w:rsidR="00DC6AAF" w:rsidRPr="00E34439">
        <w:rPr>
          <w:rFonts w:ascii="Times New Roman" w:hAnsi="Times New Roman" w:cs="Times New Roman"/>
          <w:sz w:val="27"/>
          <w:szCs w:val="27"/>
        </w:rPr>
        <w:t>рішення</w:t>
      </w:r>
      <w:r w:rsidRPr="00E34439">
        <w:rPr>
          <w:rFonts w:ascii="Times New Roman" w:hAnsi="Times New Roman" w:cs="Times New Roman"/>
          <w:sz w:val="27"/>
          <w:szCs w:val="27"/>
        </w:rPr>
        <w:t xml:space="preserve"> у справі № 607/20460/13-к, </w:t>
      </w:r>
      <w:r w:rsidR="000B5E54" w:rsidRPr="00E34439">
        <w:rPr>
          <w:rFonts w:ascii="Times New Roman" w:hAnsi="Times New Roman" w:cs="Times New Roman"/>
          <w:sz w:val="27"/>
          <w:szCs w:val="27"/>
        </w:rPr>
        <w:t>яким</w:t>
      </w:r>
      <w:r w:rsidRPr="00E34439">
        <w:rPr>
          <w:rFonts w:ascii="Times New Roman" w:hAnsi="Times New Roman" w:cs="Times New Roman"/>
          <w:sz w:val="27"/>
          <w:szCs w:val="27"/>
        </w:rPr>
        <w:t xml:space="preserve"> виправдано від звинувачень в хабарництві двох посадових осіб, суддя пояснила, що апеляційною інстанцією її рішення залишено без змін. Щодо звільнення третьої особи від покарання у </w:t>
      </w:r>
      <w:r w:rsidR="00DC6AAF" w:rsidRPr="00E34439">
        <w:rPr>
          <w:rFonts w:ascii="Times New Roman" w:hAnsi="Times New Roman" w:cs="Times New Roman"/>
          <w:sz w:val="27"/>
          <w:szCs w:val="27"/>
        </w:rPr>
        <w:t>зв’язку</w:t>
      </w:r>
      <w:r w:rsidRPr="00E34439">
        <w:rPr>
          <w:rFonts w:ascii="Times New Roman" w:hAnsi="Times New Roman" w:cs="Times New Roman"/>
          <w:sz w:val="27"/>
          <w:szCs w:val="27"/>
        </w:rPr>
        <w:t xml:space="preserve"> </w:t>
      </w:r>
      <w:r w:rsidR="000B5E54" w:rsidRPr="00E34439">
        <w:rPr>
          <w:rFonts w:ascii="Times New Roman" w:hAnsi="Times New Roman" w:cs="Times New Roman"/>
          <w:sz w:val="27"/>
          <w:szCs w:val="27"/>
        </w:rPr>
        <w:t>і</w:t>
      </w:r>
      <w:r w:rsidRPr="00E34439">
        <w:rPr>
          <w:rFonts w:ascii="Times New Roman" w:hAnsi="Times New Roman" w:cs="Times New Roman"/>
          <w:sz w:val="27"/>
          <w:szCs w:val="27"/>
        </w:rPr>
        <w:t xml:space="preserve">з закінченням строків давності </w:t>
      </w:r>
      <w:r w:rsidR="000B5E54" w:rsidRPr="00E34439">
        <w:rPr>
          <w:rFonts w:ascii="Times New Roman" w:hAnsi="Times New Roman" w:cs="Times New Roman"/>
          <w:sz w:val="27"/>
          <w:szCs w:val="27"/>
        </w:rPr>
        <w:t>Мостецька</w:t>
      </w:r>
      <w:r w:rsidR="00206804">
        <w:rPr>
          <w:rFonts w:ascii="Times New Roman" w:hAnsi="Times New Roman" w:cs="Times New Roman"/>
          <w:sz w:val="27"/>
          <w:szCs w:val="27"/>
        </w:rPr>
        <w:t> </w:t>
      </w:r>
      <w:r w:rsidR="000B5E54" w:rsidRPr="00E34439">
        <w:rPr>
          <w:rFonts w:ascii="Times New Roman" w:hAnsi="Times New Roman" w:cs="Times New Roman"/>
          <w:sz w:val="27"/>
          <w:szCs w:val="27"/>
        </w:rPr>
        <w:t>А.А.</w:t>
      </w:r>
      <w:r w:rsidRPr="00E34439">
        <w:rPr>
          <w:rFonts w:ascii="Times New Roman" w:hAnsi="Times New Roman" w:cs="Times New Roman"/>
          <w:sz w:val="27"/>
          <w:szCs w:val="27"/>
        </w:rPr>
        <w:t xml:space="preserve"> пояснила, що тривалий</w:t>
      </w:r>
      <w:r w:rsidR="000B5E54" w:rsidRPr="00E34439">
        <w:rPr>
          <w:rFonts w:ascii="Times New Roman" w:hAnsi="Times New Roman" w:cs="Times New Roman"/>
          <w:sz w:val="27"/>
          <w:szCs w:val="27"/>
        </w:rPr>
        <w:t xml:space="preserve"> строк</w:t>
      </w:r>
      <w:r w:rsidRPr="00E34439">
        <w:rPr>
          <w:rFonts w:ascii="Times New Roman" w:hAnsi="Times New Roman" w:cs="Times New Roman"/>
          <w:sz w:val="27"/>
          <w:szCs w:val="27"/>
        </w:rPr>
        <w:t xml:space="preserve"> розгляду справи зумовлений її складністю, </w:t>
      </w:r>
      <w:r w:rsidR="000B5E54" w:rsidRPr="00E34439">
        <w:rPr>
          <w:rFonts w:ascii="Times New Roman" w:hAnsi="Times New Roman" w:cs="Times New Roman"/>
          <w:sz w:val="27"/>
          <w:szCs w:val="27"/>
        </w:rPr>
        <w:t>обсягом</w:t>
      </w:r>
      <w:r w:rsidRPr="00E34439">
        <w:rPr>
          <w:rFonts w:ascii="Times New Roman" w:hAnsi="Times New Roman" w:cs="Times New Roman"/>
          <w:sz w:val="27"/>
          <w:szCs w:val="27"/>
        </w:rPr>
        <w:t xml:space="preserve"> 13 томів та необхідністю допит</w:t>
      </w:r>
      <w:r w:rsidR="000B5E54" w:rsidRPr="00E34439">
        <w:rPr>
          <w:rFonts w:ascii="Times New Roman" w:hAnsi="Times New Roman" w:cs="Times New Roman"/>
          <w:sz w:val="27"/>
          <w:szCs w:val="27"/>
        </w:rPr>
        <w:t>у</w:t>
      </w:r>
      <w:r w:rsidRPr="00E34439">
        <w:rPr>
          <w:rFonts w:ascii="Times New Roman" w:hAnsi="Times New Roman" w:cs="Times New Roman"/>
          <w:sz w:val="27"/>
          <w:szCs w:val="27"/>
        </w:rPr>
        <w:t xml:space="preserve"> багатьох свідків.</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Провівши співбесіду, дослідивши суддівське досьє, надані суддею </w:t>
      </w:r>
      <w:r w:rsidR="000B5E54" w:rsidRPr="00E34439">
        <w:rPr>
          <w:rFonts w:ascii="Times New Roman" w:hAnsi="Times New Roman" w:cs="Times New Roman"/>
          <w:sz w:val="27"/>
          <w:szCs w:val="27"/>
        </w:rPr>
        <w:t xml:space="preserve">Мостецькою А.А. </w:t>
      </w:r>
      <w:r w:rsidRPr="00E34439">
        <w:rPr>
          <w:rFonts w:ascii="Times New Roman" w:hAnsi="Times New Roman" w:cs="Times New Roman"/>
          <w:sz w:val="27"/>
          <w:szCs w:val="27"/>
        </w:rPr>
        <w:t>пояснення, копії документів, Комісія дійшла таких висновків.</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w:t>
      </w:r>
      <w:r w:rsidR="00206804">
        <w:rPr>
          <w:rFonts w:ascii="Times New Roman" w:hAnsi="Times New Roman" w:cs="Times New Roman"/>
          <w:sz w:val="27"/>
          <w:szCs w:val="27"/>
        </w:rPr>
        <w:t> </w:t>
      </w:r>
      <w:r w:rsidRPr="00E34439">
        <w:rPr>
          <w:rFonts w:ascii="Times New Roman" w:hAnsi="Times New Roman" w:cs="Times New Roman"/>
          <w:sz w:val="27"/>
          <w:szCs w:val="27"/>
        </w:rPr>
        <w:t>балів, з яких: рівень знань у сфері права – 90</w:t>
      </w:r>
      <w:r w:rsidR="00206804">
        <w:rPr>
          <w:rFonts w:ascii="Times New Roman" w:hAnsi="Times New Roman" w:cs="Times New Roman"/>
          <w:sz w:val="27"/>
          <w:szCs w:val="27"/>
        </w:rPr>
        <w:t> </w:t>
      </w:r>
      <w:r w:rsidRPr="00E34439">
        <w:rPr>
          <w:rFonts w:ascii="Times New Roman" w:hAnsi="Times New Roman" w:cs="Times New Roman"/>
          <w:sz w:val="27"/>
          <w:szCs w:val="27"/>
        </w:rPr>
        <w:t>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w:t>
      </w:r>
      <w:r w:rsidR="00206804">
        <w:rPr>
          <w:rFonts w:ascii="Times New Roman" w:hAnsi="Times New Roman" w:cs="Times New Roman"/>
          <w:sz w:val="27"/>
          <w:szCs w:val="27"/>
        </w:rPr>
        <w:t> </w:t>
      </w:r>
      <w:r w:rsidRPr="00E34439">
        <w:rPr>
          <w:rFonts w:ascii="Times New Roman" w:hAnsi="Times New Roman" w:cs="Times New Roman"/>
          <w:sz w:val="27"/>
          <w:szCs w:val="27"/>
        </w:rPr>
        <w:t>балів (підпункт 5.1.1.3); діяльність щодо підвищення фахового рівня – 10</w:t>
      </w:r>
      <w:r w:rsidR="00206804">
        <w:rPr>
          <w:rFonts w:ascii="Times New Roman" w:hAnsi="Times New Roman" w:cs="Times New Roman"/>
          <w:sz w:val="27"/>
          <w:szCs w:val="27"/>
        </w:rPr>
        <w:t> </w:t>
      </w:r>
      <w:r w:rsidRPr="00E34439">
        <w:rPr>
          <w:rFonts w:ascii="Times New Roman" w:hAnsi="Times New Roman" w:cs="Times New Roman"/>
          <w:sz w:val="27"/>
          <w:szCs w:val="27"/>
        </w:rPr>
        <w:t>балів (підпункт 5.1.1.4); особиста компетентність – 100</w:t>
      </w:r>
      <w:r w:rsidR="000B5E54" w:rsidRPr="00E34439">
        <w:rPr>
          <w:rFonts w:ascii="Times New Roman" w:hAnsi="Times New Roman" w:cs="Times New Roman"/>
          <w:sz w:val="27"/>
          <w:szCs w:val="27"/>
        </w:rPr>
        <w:t> </w:t>
      </w:r>
      <w:r w:rsidRPr="00E34439">
        <w:rPr>
          <w:rFonts w:ascii="Times New Roman" w:hAnsi="Times New Roman" w:cs="Times New Roman"/>
          <w:sz w:val="27"/>
          <w:szCs w:val="27"/>
        </w:rPr>
        <w:t>балів (підпункт 5.1.2); соціальна компетентність – 100</w:t>
      </w:r>
      <w:r w:rsidR="00206804">
        <w:rPr>
          <w:rFonts w:ascii="Times New Roman" w:hAnsi="Times New Roman" w:cs="Times New Roman"/>
          <w:sz w:val="27"/>
          <w:szCs w:val="27"/>
        </w:rPr>
        <w:t> </w:t>
      </w:r>
      <w:r w:rsidRPr="00E34439">
        <w:rPr>
          <w:rFonts w:ascii="Times New Roman" w:hAnsi="Times New Roman" w:cs="Times New Roman"/>
          <w:sz w:val="27"/>
          <w:szCs w:val="27"/>
        </w:rPr>
        <w:t>балів (підпункт 5.1.3).</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Згідно з приписами пункту 5 глави 6 розділу II Положення максимально можливий бал за критеріями компетентності (професійної, особистої, соціальної) становить 500</w:t>
      </w:r>
      <w:r w:rsidR="00206804">
        <w:rPr>
          <w:rFonts w:ascii="Times New Roman" w:hAnsi="Times New Roman" w:cs="Times New Roman"/>
          <w:sz w:val="27"/>
          <w:szCs w:val="27"/>
        </w:rPr>
        <w:t> </w:t>
      </w:r>
      <w:r w:rsidRPr="00E34439">
        <w:rPr>
          <w:rFonts w:ascii="Times New Roman" w:hAnsi="Times New Roman" w:cs="Times New Roman"/>
          <w:sz w:val="27"/>
          <w:szCs w:val="27"/>
        </w:rPr>
        <w:t>балів, за критерієм професійної етики – 250</w:t>
      </w:r>
      <w:r w:rsidR="00206804">
        <w:rPr>
          <w:rFonts w:ascii="Times New Roman" w:hAnsi="Times New Roman" w:cs="Times New Roman"/>
          <w:sz w:val="27"/>
          <w:szCs w:val="27"/>
        </w:rPr>
        <w:t> </w:t>
      </w:r>
      <w:r w:rsidRPr="00E34439">
        <w:rPr>
          <w:rFonts w:ascii="Times New Roman" w:hAnsi="Times New Roman" w:cs="Times New Roman"/>
          <w:sz w:val="27"/>
          <w:szCs w:val="27"/>
        </w:rPr>
        <w:t>балів, за критерієм доброчесності – 250</w:t>
      </w:r>
      <w:r w:rsidR="00206804">
        <w:rPr>
          <w:rFonts w:ascii="Times New Roman" w:hAnsi="Times New Roman" w:cs="Times New Roman"/>
          <w:sz w:val="27"/>
          <w:szCs w:val="27"/>
        </w:rPr>
        <w:t> </w:t>
      </w:r>
      <w:r w:rsidRPr="00E34439">
        <w:rPr>
          <w:rFonts w:ascii="Times New Roman" w:hAnsi="Times New Roman" w:cs="Times New Roman"/>
          <w:sz w:val="27"/>
          <w:szCs w:val="27"/>
        </w:rPr>
        <w:t>балів. Отже, сума максимально можливих балів за результатами кваліфікаційного оцінювання всіх критеріїв дорівнює 1</w:t>
      </w:r>
      <w:r w:rsidR="00206804">
        <w:rPr>
          <w:rFonts w:ascii="Times New Roman" w:hAnsi="Times New Roman" w:cs="Times New Roman"/>
          <w:sz w:val="27"/>
          <w:szCs w:val="27"/>
        </w:rPr>
        <w:t> </w:t>
      </w:r>
      <w:r w:rsidRPr="00E34439">
        <w:rPr>
          <w:rFonts w:ascii="Times New Roman" w:hAnsi="Times New Roman" w:cs="Times New Roman"/>
          <w:sz w:val="27"/>
          <w:szCs w:val="27"/>
        </w:rPr>
        <w:t>000</w:t>
      </w:r>
      <w:r w:rsidR="00206804">
        <w:rPr>
          <w:rFonts w:ascii="Times New Roman" w:hAnsi="Times New Roman" w:cs="Times New Roman"/>
          <w:sz w:val="27"/>
          <w:szCs w:val="27"/>
        </w:rPr>
        <w:t> </w:t>
      </w:r>
      <w:r w:rsidRPr="00E34439">
        <w:rPr>
          <w:rFonts w:ascii="Times New Roman" w:hAnsi="Times New Roman" w:cs="Times New Roman"/>
          <w:sz w:val="27"/>
          <w:szCs w:val="27"/>
        </w:rPr>
        <w:t>балів.</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Пунктом 11</w:t>
      </w:r>
      <w:r w:rsidR="004A5216" w:rsidRPr="00E34439">
        <w:rPr>
          <w:rFonts w:ascii="Times New Roman" w:hAnsi="Times New Roman" w:cs="Times New Roman"/>
          <w:sz w:val="27"/>
          <w:szCs w:val="27"/>
        </w:rPr>
        <w:t xml:space="preserve"> розділу </w:t>
      </w:r>
      <w:r w:rsidRPr="00E34439">
        <w:rPr>
          <w:rFonts w:ascii="Times New Roman" w:hAnsi="Times New Roman" w:cs="Times New Roman"/>
          <w:sz w:val="27"/>
          <w:szCs w:val="27"/>
        </w:rPr>
        <w:t xml:space="preserve">V Положення </w:t>
      </w:r>
      <w:r w:rsidR="000B5E54" w:rsidRPr="00E34439">
        <w:rPr>
          <w:rFonts w:ascii="Times New Roman" w:hAnsi="Times New Roman" w:cs="Times New Roman"/>
          <w:sz w:val="27"/>
          <w:szCs w:val="27"/>
        </w:rPr>
        <w:t xml:space="preserve">визначено, що </w:t>
      </w:r>
      <w:r w:rsidRPr="00E34439">
        <w:rPr>
          <w:rFonts w:ascii="Times New Roman" w:hAnsi="Times New Roman" w:cs="Times New Roman"/>
          <w:sz w:val="27"/>
          <w:szCs w:val="27"/>
        </w:rPr>
        <w:t>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206804">
        <w:rPr>
          <w:rFonts w:ascii="Times New Roman" w:hAnsi="Times New Roman" w:cs="Times New Roman"/>
          <w:sz w:val="27"/>
          <w:szCs w:val="27"/>
        </w:rPr>
        <w:t> </w:t>
      </w:r>
      <w:r w:rsidRPr="00E34439">
        <w:rPr>
          <w:rFonts w:ascii="Times New Roman" w:hAnsi="Times New Roman" w:cs="Times New Roman"/>
          <w:sz w:val="27"/>
          <w:szCs w:val="27"/>
        </w:rPr>
        <w:t xml:space="preserve">відсотків суми максимально можливих балів за результатами кваліфікаційного оцінювання всіх критеріїв за умови отримання за кожен з критеріїв бала, більшого за 0. </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За результатами співбесіди, обговорення Висновку ГРД та інших даних щодо відповідності судді критеріям професійної етики та доброчесності, а також за результатами оцінювання Комісія у складі колегії встановила відсутність підстав для оцінки за цими критеріями в 0 балів.</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Згідно з частинами першою та другою статті 83 Закону кваліфікаційне оцінювання здійснюється за визначеними законом критеріями, якими є компетентність (професійна, особиста, соціальна тощо), професійна етика та доброчесність.</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За критерієм компетентності (професійної, особистої та соціальної) суддя набрала 424,125</w:t>
      </w:r>
      <w:r w:rsidR="00206804">
        <w:rPr>
          <w:rFonts w:ascii="Times New Roman" w:hAnsi="Times New Roman" w:cs="Times New Roman"/>
          <w:sz w:val="27"/>
          <w:szCs w:val="27"/>
        </w:rPr>
        <w:t> </w:t>
      </w:r>
      <w:r w:rsidRPr="00E34439">
        <w:rPr>
          <w:rFonts w:ascii="Times New Roman" w:hAnsi="Times New Roman" w:cs="Times New Roman"/>
          <w:sz w:val="27"/>
          <w:szCs w:val="27"/>
        </w:rPr>
        <w:t>бала.</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За критерієм професійної компетентності Мостецьку А.А. оцінено </w:t>
      </w:r>
      <w:r w:rsidR="000B5E54" w:rsidRPr="00E34439">
        <w:rPr>
          <w:rFonts w:ascii="Times New Roman" w:hAnsi="Times New Roman" w:cs="Times New Roman"/>
          <w:sz w:val="27"/>
          <w:szCs w:val="27"/>
        </w:rPr>
        <w:t>на підставі результатів</w:t>
      </w:r>
      <w:r w:rsidRPr="00E34439">
        <w:rPr>
          <w:rFonts w:ascii="Times New Roman" w:hAnsi="Times New Roman" w:cs="Times New Roman"/>
          <w:sz w:val="27"/>
          <w:szCs w:val="27"/>
        </w:rPr>
        <w:t xml:space="preserve"> іспиту, дослідження інформації, яка міститься в досьє, та співбесіди. За показниками, визначеними пунктами 1–5 глави 2 розділу II Положення, суддя набрала 285,125</w:t>
      </w:r>
      <w:r w:rsidR="00206804">
        <w:rPr>
          <w:rFonts w:ascii="Times New Roman" w:hAnsi="Times New Roman" w:cs="Times New Roman"/>
          <w:sz w:val="27"/>
          <w:szCs w:val="27"/>
        </w:rPr>
        <w:t> </w:t>
      </w:r>
      <w:r w:rsidRPr="00E34439">
        <w:rPr>
          <w:rFonts w:ascii="Times New Roman" w:hAnsi="Times New Roman" w:cs="Times New Roman"/>
          <w:sz w:val="27"/>
          <w:szCs w:val="27"/>
        </w:rPr>
        <w:t>бала з 300 можливих.</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За критерієм особистої компетентності Мостецьку А.А.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показниками, визначеними у пункті 6 глави 2 розділу II Положення, суддя набрала 67 балів зі 100 можливих.</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За критерієм соціальної компетентності Мостецьку А.А.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показниками, визначеними в пункті 7 глави 2 розділу II Положення, суддя набрала 72 бал</w:t>
      </w:r>
      <w:r w:rsidR="004A5216" w:rsidRPr="00E34439">
        <w:rPr>
          <w:rFonts w:ascii="Times New Roman" w:hAnsi="Times New Roman" w:cs="Times New Roman"/>
          <w:sz w:val="27"/>
          <w:szCs w:val="27"/>
        </w:rPr>
        <w:t>и</w:t>
      </w:r>
      <w:r w:rsidRPr="00E34439">
        <w:rPr>
          <w:rFonts w:ascii="Times New Roman" w:hAnsi="Times New Roman" w:cs="Times New Roman"/>
          <w:sz w:val="27"/>
          <w:szCs w:val="27"/>
        </w:rPr>
        <w:t xml:space="preserve"> зі 100 можливих.</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За критерієм професійної етики Мостецьку А.А.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показникам, визначеними в пункті 8 глави 2 розділу II Положення, суддя набрала 151</w:t>
      </w:r>
      <w:r w:rsidR="00206804">
        <w:rPr>
          <w:rFonts w:ascii="Times New Roman" w:hAnsi="Times New Roman" w:cs="Times New Roman"/>
          <w:sz w:val="27"/>
          <w:szCs w:val="27"/>
        </w:rPr>
        <w:t> </w:t>
      </w:r>
      <w:r w:rsidRPr="00E34439">
        <w:rPr>
          <w:rFonts w:ascii="Times New Roman" w:hAnsi="Times New Roman" w:cs="Times New Roman"/>
          <w:sz w:val="27"/>
          <w:szCs w:val="27"/>
        </w:rPr>
        <w:t>бал із 250 можливих.</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За критерієм доброчесності Мостецьку А.А.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критеріями, визначеними в пункті 9 глави 2 розділу II Положення, суддя набрала </w:t>
      </w:r>
      <w:r w:rsidRPr="00E34439">
        <w:rPr>
          <w:rFonts w:ascii="Times New Roman" w:hAnsi="Times New Roman" w:cs="Times New Roman"/>
          <w:bCs/>
          <w:sz w:val="27"/>
          <w:szCs w:val="27"/>
        </w:rPr>
        <w:t>141</w:t>
      </w:r>
      <w:r w:rsidR="00206804">
        <w:rPr>
          <w:rFonts w:ascii="Times New Roman" w:hAnsi="Times New Roman" w:cs="Times New Roman"/>
          <w:sz w:val="27"/>
          <w:szCs w:val="27"/>
        </w:rPr>
        <w:t> </w:t>
      </w:r>
      <w:r w:rsidRPr="00E34439">
        <w:rPr>
          <w:rFonts w:ascii="Times New Roman" w:hAnsi="Times New Roman" w:cs="Times New Roman"/>
          <w:sz w:val="27"/>
          <w:szCs w:val="27"/>
        </w:rPr>
        <w:t>бал з 250 можливих.</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За результатами кваліфікаційного оцінювання на відповідність займаній посаді суддя Мостецька А.А. набрала 716,125</w:t>
      </w:r>
      <w:r w:rsidR="00206804">
        <w:rPr>
          <w:rFonts w:ascii="Times New Roman" w:hAnsi="Times New Roman" w:cs="Times New Roman"/>
          <w:sz w:val="27"/>
          <w:szCs w:val="27"/>
        </w:rPr>
        <w:t> </w:t>
      </w:r>
      <w:r w:rsidRPr="00E34439">
        <w:rPr>
          <w:rFonts w:ascii="Times New Roman" w:hAnsi="Times New Roman" w:cs="Times New Roman"/>
          <w:sz w:val="27"/>
          <w:szCs w:val="27"/>
        </w:rPr>
        <w:t>бал</w:t>
      </w:r>
      <w:r w:rsidR="00544758" w:rsidRPr="00E34439">
        <w:rPr>
          <w:rFonts w:ascii="Times New Roman" w:hAnsi="Times New Roman" w:cs="Times New Roman"/>
          <w:sz w:val="27"/>
          <w:szCs w:val="27"/>
        </w:rPr>
        <w:t>а</w:t>
      </w:r>
      <w:r w:rsidRPr="00E34439">
        <w:rPr>
          <w:rFonts w:ascii="Times New Roman" w:hAnsi="Times New Roman" w:cs="Times New Roman"/>
          <w:sz w:val="27"/>
          <w:szCs w:val="27"/>
        </w:rPr>
        <w:t>, що становить більше 67</w:t>
      </w:r>
      <w:r w:rsidR="00206804">
        <w:rPr>
          <w:rFonts w:ascii="Times New Roman" w:hAnsi="Times New Roman" w:cs="Times New Roman"/>
          <w:sz w:val="27"/>
          <w:szCs w:val="27"/>
        </w:rPr>
        <w:t> </w:t>
      </w:r>
      <w:r w:rsidRPr="00E34439">
        <w:rPr>
          <w:rFonts w:ascii="Times New Roman" w:hAnsi="Times New Roman" w:cs="Times New Roman"/>
          <w:sz w:val="27"/>
          <w:szCs w:val="27"/>
        </w:rPr>
        <w:t>відсотків від суми максимально можливих балів за результатами кваліфікаційного оцінювання всіх критеріїв.</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Таким чином, Комісія у складі колегії дійшла висновку, що суддя Тернопільського міськрайонного суду Тернопільської області Мостецька А.А. відповідає займаній посаді.</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Відповідно до абзацу першого пункту 124 параграфа 9 розділу IІ Регламенту Вищої кваліфікаційної комісії суддів України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ГРД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w:t>
      </w:r>
      <w:r w:rsidR="00DB659C">
        <w:rPr>
          <w:rFonts w:ascii="Times New Roman" w:hAnsi="Times New Roman" w:cs="Times New Roman"/>
          <w:sz w:val="27"/>
          <w:szCs w:val="27"/>
        </w:rPr>
        <w:t> </w:t>
      </w:r>
      <w:r w:rsidRPr="00E34439">
        <w:rPr>
          <w:rFonts w:ascii="Times New Roman" w:hAnsi="Times New Roman" w:cs="Times New Roman"/>
          <w:sz w:val="27"/>
          <w:szCs w:val="27"/>
        </w:rPr>
        <w:t>88 Закону, або у разі надходження до Комісії рішення ГРД про скасування відповідного висновку до моменту його розгляду Комісією у пленарному складі.</w:t>
      </w:r>
    </w:p>
    <w:p w:rsidR="00597CEC" w:rsidRPr="00E34439" w:rsidRDefault="00373500">
      <w:pPr>
        <w:spacing w:after="24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Ураховуючи викладене, керуючись статтями 83–86, 93, 101, пунктом</w:t>
      </w:r>
      <w:r w:rsidR="00DB659C">
        <w:rPr>
          <w:rFonts w:ascii="Times New Roman" w:hAnsi="Times New Roman" w:cs="Times New Roman"/>
          <w:sz w:val="27"/>
          <w:szCs w:val="27"/>
        </w:rPr>
        <w:t> </w:t>
      </w:r>
      <w:r w:rsidRPr="00E34439">
        <w:rPr>
          <w:rFonts w:ascii="Times New Roman" w:hAnsi="Times New Roman" w:cs="Times New Roman"/>
          <w:sz w:val="27"/>
          <w:szCs w:val="27"/>
        </w:rPr>
        <w:t>20 розділу</w:t>
      </w:r>
      <w:r w:rsidR="00DB659C">
        <w:rPr>
          <w:rFonts w:ascii="Times New Roman" w:hAnsi="Times New Roman" w:cs="Times New Roman"/>
          <w:sz w:val="27"/>
          <w:szCs w:val="27"/>
        </w:rPr>
        <w:t> </w:t>
      </w:r>
      <w:r w:rsidRPr="00E34439">
        <w:rPr>
          <w:rFonts w:ascii="Times New Roman" w:hAnsi="Times New Roman" w:cs="Times New Roman"/>
          <w:sz w:val="27"/>
          <w:szCs w:val="27"/>
        </w:rPr>
        <w:t xml:space="preserve">XII «Прикінцеві та перехідні положення»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Регламентом Вищої кваліфікаційної комісії суддів України, Вища кваліфікаційна комісія суддів України </w:t>
      </w:r>
      <w:r w:rsidR="004C11FE" w:rsidRPr="00E34439">
        <w:rPr>
          <w:rFonts w:ascii="Times New Roman" w:hAnsi="Times New Roman" w:cs="Times New Roman"/>
          <w:bCs/>
          <w:sz w:val="27"/>
          <w:szCs w:val="27"/>
        </w:rPr>
        <w:t>одноголосно</w:t>
      </w:r>
      <w:r w:rsidRPr="00E34439">
        <w:rPr>
          <w:rFonts w:ascii="Times New Roman" w:hAnsi="Times New Roman" w:cs="Times New Roman"/>
          <w:sz w:val="27"/>
          <w:szCs w:val="27"/>
        </w:rPr>
        <w:t xml:space="preserve"> </w:t>
      </w:r>
    </w:p>
    <w:p w:rsidR="00597CEC" w:rsidRPr="00E34439" w:rsidRDefault="00373500">
      <w:pPr>
        <w:spacing w:after="240" w:line="240" w:lineRule="auto"/>
        <w:ind w:firstLine="709"/>
        <w:jc w:val="center"/>
        <w:rPr>
          <w:rFonts w:ascii="Times New Roman" w:eastAsia="Times New Roman" w:hAnsi="Times New Roman" w:cs="Times New Roman"/>
          <w:sz w:val="27"/>
          <w:szCs w:val="27"/>
        </w:rPr>
      </w:pPr>
      <w:r w:rsidRPr="00E34439">
        <w:rPr>
          <w:rFonts w:ascii="Times New Roman" w:hAnsi="Times New Roman" w:cs="Times New Roman"/>
          <w:sz w:val="27"/>
          <w:szCs w:val="27"/>
        </w:rPr>
        <w:t>вирішила:</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1. Визначити, що суддя Тернопільського міськрайонного суду Тернопільської області </w:t>
      </w:r>
      <w:proofErr w:type="spellStart"/>
      <w:r w:rsidRPr="00E34439">
        <w:rPr>
          <w:rFonts w:ascii="Times New Roman" w:hAnsi="Times New Roman" w:cs="Times New Roman"/>
          <w:sz w:val="27"/>
          <w:szCs w:val="27"/>
        </w:rPr>
        <w:t>Мостецька</w:t>
      </w:r>
      <w:proofErr w:type="spellEnd"/>
      <w:r w:rsidRPr="00E34439">
        <w:rPr>
          <w:rFonts w:ascii="Times New Roman" w:hAnsi="Times New Roman" w:cs="Times New Roman"/>
          <w:sz w:val="27"/>
          <w:szCs w:val="27"/>
        </w:rPr>
        <w:t xml:space="preserve"> Анна Андріївна за результатами кваліфікаційного оцінювання на відповідність займан</w:t>
      </w:r>
      <w:r w:rsidR="003E70E6">
        <w:rPr>
          <w:rFonts w:ascii="Times New Roman" w:hAnsi="Times New Roman" w:cs="Times New Roman"/>
          <w:sz w:val="27"/>
          <w:szCs w:val="27"/>
        </w:rPr>
        <w:t>ій посаді набрала 716,125 бала.</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2. Визнати суддю Тернопільського міськрайонного суду Тернопільської області </w:t>
      </w:r>
      <w:proofErr w:type="spellStart"/>
      <w:r w:rsidRPr="00E34439">
        <w:rPr>
          <w:rFonts w:ascii="Times New Roman" w:hAnsi="Times New Roman" w:cs="Times New Roman"/>
          <w:sz w:val="27"/>
          <w:szCs w:val="27"/>
        </w:rPr>
        <w:t>Мостецьку</w:t>
      </w:r>
      <w:proofErr w:type="spellEnd"/>
      <w:r w:rsidRPr="00E34439">
        <w:rPr>
          <w:rFonts w:ascii="Times New Roman" w:hAnsi="Times New Roman" w:cs="Times New Roman"/>
          <w:sz w:val="27"/>
          <w:szCs w:val="27"/>
        </w:rPr>
        <w:t xml:space="preserve"> Анну Андріївну такою, що відповідає займаній посаді.</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3. Рішення колегії Вищої кваліфікаційної комісії суддів України набирає чинності відповідно до вимог Закону України «Про судоустрій і статус суддів» та Регламенту Вищої кваліфікаційної комісії суддів України.</w:t>
      </w:r>
    </w:p>
    <w:p w:rsidR="00597CEC" w:rsidRPr="00E34439" w:rsidRDefault="00373500">
      <w:pPr>
        <w:spacing w:after="0" w:line="240" w:lineRule="auto"/>
        <w:ind w:firstLine="709"/>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4. Передати пленарному складу Вищої кваліфікаційної комісії суддів України для підтримання рішення колегії щодо відповідності судді Тернопільського міськрайонного суду Тернопільської області </w:t>
      </w:r>
      <w:proofErr w:type="spellStart"/>
      <w:r w:rsidRPr="00E34439">
        <w:rPr>
          <w:rFonts w:ascii="Times New Roman" w:hAnsi="Times New Roman" w:cs="Times New Roman"/>
          <w:sz w:val="27"/>
          <w:szCs w:val="27"/>
        </w:rPr>
        <w:t>Мостецької</w:t>
      </w:r>
      <w:proofErr w:type="spellEnd"/>
      <w:r w:rsidRPr="00E34439">
        <w:rPr>
          <w:rFonts w:ascii="Times New Roman" w:hAnsi="Times New Roman" w:cs="Times New Roman"/>
          <w:sz w:val="27"/>
          <w:szCs w:val="27"/>
        </w:rPr>
        <w:t xml:space="preserve"> Анни Андріївни займаній посаді.</w:t>
      </w:r>
    </w:p>
    <w:p w:rsidR="00597CEC" w:rsidRPr="00E34439" w:rsidRDefault="00597CEC">
      <w:pPr>
        <w:spacing w:after="0" w:line="620" w:lineRule="exact"/>
        <w:ind w:firstLine="709"/>
        <w:jc w:val="both"/>
        <w:rPr>
          <w:rFonts w:ascii="Times New Roman" w:eastAsia="Times New Roman" w:hAnsi="Times New Roman" w:cs="Times New Roman"/>
          <w:sz w:val="27"/>
          <w:szCs w:val="27"/>
        </w:rPr>
      </w:pPr>
    </w:p>
    <w:p w:rsidR="00597CEC" w:rsidRPr="00E34439" w:rsidRDefault="00373500">
      <w:pPr>
        <w:spacing w:after="0" w:line="620" w:lineRule="exact"/>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Головуючий </w:t>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t xml:space="preserve">         Р.М. Сидорович</w:t>
      </w:r>
    </w:p>
    <w:p w:rsidR="00597CEC" w:rsidRPr="00E34439" w:rsidRDefault="00373500">
      <w:pPr>
        <w:spacing w:after="0" w:line="620" w:lineRule="exact"/>
        <w:jc w:val="both"/>
        <w:rPr>
          <w:rFonts w:ascii="Times New Roman" w:eastAsia="Times New Roman" w:hAnsi="Times New Roman" w:cs="Times New Roman"/>
          <w:sz w:val="27"/>
          <w:szCs w:val="27"/>
        </w:rPr>
      </w:pPr>
      <w:r w:rsidRPr="00E34439">
        <w:rPr>
          <w:rFonts w:ascii="Times New Roman" w:hAnsi="Times New Roman" w:cs="Times New Roman"/>
          <w:sz w:val="27"/>
          <w:szCs w:val="27"/>
        </w:rPr>
        <w:t xml:space="preserve">Члени Комісії: </w:t>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r>
      <w:r w:rsidRPr="00E34439">
        <w:rPr>
          <w:rFonts w:ascii="Times New Roman" w:hAnsi="Times New Roman" w:cs="Times New Roman"/>
          <w:sz w:val="27"/>
          <w:szCs w:val="27"/>
        </w:rPr>
        <w:tab/>
        <w:t xml:space="preserve">         Л.М. Волкова</w:t>
      </w:r>
    </w:p>
    <w:p w:rsidR="00597CEC" w:rsidRPr="00E34439" w:rsidRDefault="00373500">
      <w:pPr>
        <w:spacing w:after="0" w:line="620" w:lineRule="exact"/>
        <w:ind w:firstLine="709"/>
        <w:jc w:val="both"/>
        <w:rPr>
          <w:rFonts w:ascii="Times New Roman" w:eastAsia="Times New Roman" w:hAnsi="Times New Roman" w:cs="Times New Roman"/>
          <w:sz w:val="27"/>
          <w:szCs w:val="27"/>
        </w:rPr>
      </w:pP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t xml:space="preserve">         Р</w:t>
      </w:r>
      <w:r w:rsidRPr="00E34439">
        <w:rPr>
          <w:rFonts w:ascii="Times New Roman" w:hAnsi="Times New Roman" w:cs="Times New Roman"/>
          <w:sz w:val="27"/>
          <w:szCs w:val="27"/>
        </w:rPr>
        <w:t>.А Кидисюк</w:t>
      </w:r>
    </w:p>
    <w:p w:rsidR="00597CEC" w:rsidRPr="00E34439" w:rsidRDefault="00373500">
      <w:pPr>
        <w:spacing w:after="0" w:line="620" w:lineRule="exact"/>
        <w:ind w:firstLine="709"/>
        <w:jc w:val="both"/>
        <w:rPr>
          <w:rFonts w:ascii="Times New Roman" w:eastAsia="Times New Roman" w:hAnsi="Times New Roman" w:cs="Times New Roman"/>
          <w:sz w:val="27"/>
          <w:szCs w:val="27"/>
        </w:rPr>
      </w:pP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r>
      <w:r w:rsidRPr="00E34439">
        <w:rPr>
          <w:rFonts w:ascii="Times New Roman" w:eastAsia="Times New Roman" w:hAnsi="Times New Roman" w:cs="Times New Roman"/>
          <w:sz w:val="27"/>
          <w:szCs w:val="27"/>
        </w:rPr>
        <w:tab/>
        <w:t xml:space="preserve">         О</w:t>
      </w:r>
      <w:r w:rsidRPr="00E34439">
        <w:rPr>
          <w:rFonts w:ascii="Times New Roman" w:hAnsi="Times New Roman" w:cs="Times New Roman"/>
          <w:sz w:val="27"/>
          <w:szCs w:val="27"/>
        </w:rPr>
        <w:t>.С. Омельян</w:t>
      </w:r>
    </w:p>
    <w:sectPr w:rsidR="00597CEC" w:rsidRPr="00E34439" w:rsidSect="00DF3486">
      <w:headerReference w:type="default" r:id="rId10"/>
      <w:pgSz w:w="11900" w:h="16840"/>
      <w:pgMar w:top="1134" w:right="567" w:bottom="1134" w:left="1560"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0E6" w:rsidRDefault="003E70E6">
      <w:pPr>
        <w:spacing w:after="0" w:line="240" w:lineRule="auto"/>
      </w:pPr>
      <w:r>
        <w:separator/>
      </w:r>
    </w:p>
  </w:endnote>
  <w:endnote w:type="continuationSeparator" w:id="0">
    <w:p w:rsidR="003E70E6" w:rsidRDefault="003E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0E6" w:rsidRDefault="003E70E6">
      <w:pPr>
        <w:spacing w:after="0" w:line="240" w:lineRule="auto"/>
      </w:pPr>
      <w:r>
        <w:separator/>
      </w:r>
    </w:p>
  </w:footnote>
  <w:footnote w:type="continuationSeparator" w:id="0">
    <w:p w:rsidR="003E70E6" w:rsidRDefault="003E7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883464"/>
      <w:docPartObj>
        <w:docPartGallery w:val="Page Numbers (Top of Page)"/>
        <w:docPartUnique/>
      </w:docPartObj>
    </w:sdtPr>
    <w:sdtEndPr>
      <w:rPr>
        <w:rFonts w:ascii="Times New Roman" w:hAnsi="Times New Roman" w:cs="Times New Roman"/>
      </w:rPr>
    </w:sdtEndPr>
    <w:sdtContent>
      <w:p w:rsidR="003E70E6" w:rsidRPr="00E34439" w:rsidRDefault="003E70E6">
        <w:pPr>
          <w:pStyle w:val="a6"/>
          <w:jc w:val="center"/>
          <w:rPr>
            <w:rFonts w:ascii="Times New Roman" w:hAnsi="Times New Roman" w:cs="Times New Roman"/>
          </w:rPr>
        </w:pPr>
        <w:r w:rsidRPr="00E34439">
          <w:rPr>
            <w:rFonts w:ascii="Times New Roman" w:hAnsi="Times New Roman" w:cs="Times New Roman"/>
          </w:rPr>
          <w:fldChar w:fldCharType="begin"/>
        </w:r>
        <w:r w:rsidRPr="00E34439">
          <w:rPr>
            <w:rFonts w:ascii="Times New Roman" w:hAnsi="Times New Roman" w:cs="Times New Roman"/>
          </w:rPr>
          <w:instrText>PAGE   \* MERGEFORMAT</w:instrText>
        </w:r>
        <w:r w:rsidRPr="00E34439">
          <w:rPr>
            <w:rFonts w:ascii="Times New Roman" w:hAnsi="Times New Roman" w:cs="Times New Roman"/>
          </w:rPr>
          <w:fldChar w:fldCharType="separate"/>
        </w:r>
        <w:r w:rsidR="0027773E">
          <w:rPr>
            <w:rFonts w:ascii="Times New Roman" w:hAnsi="Times New Roman" w:cs="Times New Roman"/>
            <w:noProof/>
          </w:rPr>
          <w:t>3</w:t>
        </w:r>
        <w:r w:rsidRPr="00E34439">
          <w:rPr>
            <w:rFonts w:ascii="Times New Roman" w:hAnsi="Times New Roman" w:cs="Times New Roman"/>
          </w:rPr>
          <w:fldChar w:fldCharType="end"/>
        </w:r>
      </w:p>
    </w:sdtContent>
  </w:sdt>
  <w:p w:rsidR="003E70E6" w:rsidRDefault="003E70E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EC"/>
    <w:rsid w:val="000B5E54"/>
    <w:rsid w:val="0015190C"/>
    <w:rsid w:val="001D1B24"/>
    <w:rsid w:val="00202889"/>
    <w:rsid w:val="00206395"/>
    <w:rsid w:val="00206804"/>
    <w:rsid w:val="0027773E"/>
    <w:rsid w:val="0031511A"/>
    <w:rsid w:val="00373500"/>
    <w:rsid w:val="003C2BFA"/>
    <w:rsid w:val="003E70E6"/>
    <w:rsid w:val="00432C1D"/>
    <w:rsid w:val="004761E2"/>
    <w:rsid w:val="004A5216"/>
    <w:rsid w:val="004C11FE"/>
    <w:rsid w:val="0050753B"/>
    <w:rsid w:val="00525A23"/>
    <w:rsid w:val="00544758"/>
    <w:rsid w:val="0055208F"/>
    <w:rsid w:val="00560EC3"/>
    <w:rsid w:val="005669E6"/>
    <w:rsid w:val="00597CEC"/>
    <w:rsid w:val="005B7272"/>
    <w:rsid w:val="006459D6"/>
    <w:rsid w:val="007A124C"/>
    <w:rsid w:val="0090287A"/>
    <w:rsid w:val="009437B6"/>
    <w:rsid w:val="009A65CE"/>
    <w:rsid w:val="00A31C00"/>
    <w:rsid w:val="00B0116F"/>
    <w:rsid w:val="00B013C4"/>
    <w:rsid w:val="00B57759"/>
    <w:rsid w:val="00BC189F"/>
    <w:rsid w:val="00C71984"/>
    <w:rsid w:val="00D03366"/>
    <w:rsid w:val="00D836C3"/>
    <w:rsid w:val="00DB659C"/>
    <w:rsid w:val="00DC6AAF"/>
    <w:rsid w:val="00DF3486"/>
    <w:rsid w:val="00E34439"/>
    <w:rsid w:val="00E36286"/>
    <w:rsid w:val="00E37E6B"/>
    <w:rsid w:val="00E7129A"/>
    <w:rsid w:val="00E87869"/>
    <w:rsid w:val="00F551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pPr>
      <w:spacing w:before="100" w:after="100"/>
    </w:pPr>
    <w:rPr>
      <w:rFonts w:cs="Arial Unicode MS"/>
      <w:color w:val="000000"/>
      <w:sz w:val="24"/>
      <w:szCs w:val="24"/>
      <w:u w:color="000000"/>
    </w:rPr>
  </w:style>
  <w:style w:type="paragraph" w:styleId="a6">
    <w:name w:val="header"/>
    <w:basedOn w:val="a"/>
    <w:link w:val="a7"/>
    <w:uiPriority w:val="99"/>
    <w:unhideWhenUsed/>
    <w:rsid w:val="004C11FE"/>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C11FE"/>
    <w:rPr>
      <w:rFonts w:ascii="Calibri" w:hAnsi="Calibri" w:cs="Arial Unicode MS"/>
      <w:color w:val="000000"/>
      <w:sz w:val="22"/>
      <w:szCs w:val="22"/>
      <w:u w:color="000000"/>
    </w:rPr>
  </w:style>
  <w:style w:type="paragraph" w:styleId="a8">
    <w:name w:val="footer"/>
    <w:basedOn w:val="a"/>
    <w:link w:val="a9"/>
    <w:uiPriority w:val="99"/>
    <w:unhideWhenUsed/>
    <w:rsid w:val="004C11FE"/>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C11FE"/>
    <w:rPr>
      <w:rFonts w:ascii="Calibri" w:hAnsi="Calibri" w:cs="Arial Unicode MS"/>
      <w:color w:val="000000"/>
      <w:sz w:val="22"/>
      <w:szCs w:val="22"/>
      <w:u w:color="000000"/>
    </w:rPr>
  </w:style>
  <w:style w:type="paragraph" w:styleId="aa">
    <w:name w:val="Balloon Text"/>
    <w:basedOn w:val="a"/>
    <w:link w:val="ab"/>
    <w:uiPriority w:val="99"/>
    <w:semiHidden/>
    <w:unhideWhenUsed/>
    <w:rsid w:val="004C11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C11FE"/>
    <w:rPr>
      <w:rFonts w:ascii="Segoe UI" w:hAnsi="Segoe UI" w:cs="Segoe UI"/>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pPr>
      <w:spacing w:before="100" w:after="100"/>
    </w:pPr>
    <w:rPr>
      <w:rFonts w:cs="Arial Unicode MS"/>
      <w:color w:val="000000"/>
      <w:sz w:val="24"/>
      <w:szCs w:val="24"/>
      <w:u w:color="000000"/>
    </w:rPr>
  </w:style>
  <w:style w:type="paragraph" w:styleId="a6">
    <w:name w:val="header"/>
    <w:basedOn w:val="a"/>
    <w:link w:val="a7"/>
    <w:uiPriority w:val="99"/>
    <w:unhideWhenUsed/>
    <w:rsid w:val="004C11FE"/>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C11FE"/>
    <w:rPr>
      <w:rFonts w:ascii="Calibri" w:hAnsi="Calibri" w:cs="Arial Unicode MS"/>
      <w:color w:val="000000"/>
      <w:sz w:val="22"/>
      <w:szCs w:val="22"/>
      <w:u w:color="000000"/>
    </w:rPr>
  </w:style>
  <w:style w:type="paragraph" w:styleId="a8">
    <w:name w:val="footer"/>
    <w:basedOn w:val="a"/>
    <w:link w:val="a9"/>
    <w:uiPriority w:val="99"/>
    <w:unhideWhenUsed/>
    <w:rsid w:val="004C11FE"/>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C11FE"/>
    <w:rPr>
      <w:rFonts w:ascii="Calibri" w:hAnsi="Calibri" w:cs="Arial Unicode MS"/>
      <w:color w:val="000000"/>
      <w:sz w:val="22"/>
      <w:szCs w:val="22"/>
      <w:u w:color="000000"/>
    </w:rPr>
  </w:style>
  <w:style w:type="paragraph" w:styleId="aa">
    <w:name w:val="Balloon Text"/>
    <w:basedOn w:val="a"/>
    <w:link w:val="ab"/>
    <w:uiPriority w:val="99"/>
    <w:semiHidden/>
    <w:unhideWhenUsed/>
    <w:rsid w:val="004C11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C11FE"/>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5770A-9656-42F8-990C-5B43B211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14733</Words>
  <Characters>8398</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Наталія Євгеніївна</dc:creator>
  <cp:lastModifiedBy>Василенко Наталія Іванівна</cp:lastModifiedBy>
  <cp:revision>6</cp:revision>
  <cp:lastPrinted>2023-12-29T07:35:00Z</cp:lastPrinted>
  <dcterms:created xsi:type="dcterms:W3CDTF">2024-01-15T12:32:00Z</dcterms:created>
  <dcterms:modified xsi:type="dcterms:W3CDTF">2024-01-18T09:00:00Z</dcterms:modified>
</cp:coreProperties>
</file>