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77" w:rsidRPr="00311FB9" w:rsidRDefault="0090626A">
      <w:pPr>
        <w:spacing w:after="0" w:line="240" w:lineRule="auto"/>
        <w:jc w:val="center"/>
        <w:rPr>
          <w:rFonts w:ascii="Times New Roman" w:eastAsia="Times New Roman" w:hAnsi="Times New Roman" w:cs="Times New Roman"/>
          <w:sz w:val="24"/>
          <w:szCs w:val="24"/>
        </w:rPr>
      </w:pPr>
      <w:r w:rsidRPr="00311FB9">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41A77" w:rsidRPr="00311FB9" w:rsidRDefault="0090626A">
      <w:pPr>
        <w:widowControl w:val="0"/>
        <w:spacing w:after="0"/>
        <w:jc w:val="center"/>
        <w:rPr>
          <w:rFonts w:ascii="Times New Roman" w:eastAsia="Times New Roman" w:hAnsi="Times New Roman" w:cs="Times New Roman"/>
          <w:sz w:val="36"/>
          <w:szCs w:val="36"/>
        </w:rPr>
      </w:pPr>
      <w:r w:rsidRPr="00311FB9">
        <w:rPr>
          <w:rFonts w:ascii="Times New Roman" w:eastAsia="Times New Roman" w:hAnsi="Times New Roman" w:cs="Times New Roman"/>
          <w:sz w:val="36"/>
          <w:szCs w:val="36"/>
        </w:rPr>
        <w:t>ВИЩА КВАЛІФІКАЦІЙНА КОМІСІЯ СУДДІВ УКРАЇНИ</w:t>
      </w:r>
    </w:p>
    <w:p w:rsidR="00341A77" w:rsidRPr="00311FB9" w:rsidRDefault="00341A77">
      <w:pPr>
        <w:spacing w:after="0" w:line="240" w:lineRule="auto"/>
        <w:jc w:val="center"/>
        <w:rPr>
          <w:rFonts w:ascii="Times New Roman" w:eastAsia="Times New Roman" w:hAnsi="Times New Roman" w:cs="Times New Roman"/>
          <w:sz w:val="24"/>
          <w:szCs w:val="24"/>
        </w:rPr>
      </w:pPr>
    </w:p>
    <w:p w:rsidR="00341A77" w:rsidRPr="00311FB9" w:rsidRDefault="001703A0">
      <w:pPr>
        <w:spacing w:after="0" w:line="240" w:lineRule="auto"/>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25 червня</w:t>
      </w:r>
      <w:r w:rsidR="004D7920" w:rsidRPr="00311FB9">
        <w:rPr>
          <w:rFonts w:ascii="Times New Roman" w:eastAsia="Times New Roman" w:hAnsi="Times New Roman" w:cs="Times New Roman"/>
          <w:sz w:val="26"/>
          <w:szCs w:val="26"/>
        </w:rPr>
        <w:t xml:space="preserve"> 202</w:t>
      </w:r>
      <w:r w:rsidR="0097663C" w:rsidRPr="00311FB9">
        <w:rPr>
          <w:rFonts w:ascii="Times New Roman" w:eastAsia="Times New Roman" w:hAnsi="Times New Roman" w:cs="Times New Roman"/>
          <w:sz w:val="26"/>
          <w:szCs w:val="26"/>
        </w:rPr>
        <w:t>5</w:t>
      </w:r>
      <w:r w:rsidR="004D7920" w:rsidRPr="00311FB9">
        <w:rPr>
          <w:rFonts w:ascii="Times New Roman" w:eastAsia="Times New Roman" w:hAnsi="Times New Roman" w:cs="Times New Roman"/>
          <w:sz w:val="26"/>
          <w:szCs w:val="26"/>
        </w:rPr>
        <w:t xml:space="preserve"> року </w:t>
      </w:r>
      <w:r w:rsidR="004D7920" w:rsidRPr="00311FB9">
        <w:rPr>
          <w:rFonts w:ascii="Times New Roman" w:eastAsia="Times New Roman" w:hAnsi="Times New Roman" w:cs="Times New Roman"/>
          <w:sz w:val="26"/>
          <w:szCs w:val="26"/>
        </w:rPr>
        <w:tab/>
      </w:r>
      <w:r w:rsidR="000B47A6" w:rsidRPr="00311FB9">
        <w:rPr>
          <w:rFonts w:ascii="Times New Roman" w:eastAsia="Times New Roman" w:hAnsi="Times New Roman" w:cs="Times New Roman"/>
          <w:sz w:val="26"/>
          <w:szCs w:val="26"/>
        </w:rPr>
        <w:t xml:space="preserve"> </w:t>
      </w:r>
      <w:r w:rsidR="004D7920" w:rsidRPr="00311FB9">
        <w:rPr>
          <w:rFonts w:ascii="Times New Roman" w:eastAsia="Times New Roman" w:hAnsi="Times New Roman" w:cs="Times New Roman"/>
          <w:sz w:val="26"/>
          <w:szCs w:val="26"/>
        </w:rPr>
        <w:tab/>
      </w:r>
      <w:r w:rsidR="0090626A" w:rsidRPr="00311FB9">
        <w:rPr>
          <w:rFonts w:ascii="Times New Roman" w:eastAsia="Times New Roman" w:hAnsi="Times New Roman" w:cs="Times New Roman"/>
          <w:sz w:val="26"/>
          <w:szCs w:val="26"/>
        </w:rPr>
        <w:tab/>
      </w:r>
      <w:r w:rsidR="0090626A" w:rsidRPr="00311FB9">
        <w:rPr>
          <w:rFonts w:ascii="Times New Roman" w:eastAsia="Times New Roman" w:hAnsi="Times New Roman" w:cs="Times New Roman"/>
          <w:sz w:val="26"/>
          <w:szCs w:val="26"/>
        </w:rPr>
        <w:tab/>
      </w:r>
      <w:r w:rsidR="0090626A" w:rsidRPr="00311FB9">
        <w:rPr>
          <w:rFonts w:ascii="Times New Roman" w:eastAsia="Times New Roman" w:hAnsi="Times New Roman" w:cs="Times New Roman"/>
          <w:sz w:val="26"/>
          <w:szCs w:val="26"/>
        </w:rPr>
        <w:tab/>
      </w:r>
      <w:r w:rsidR="0090626A" w:rsidRPr="00311FB9">
        <w:rPr>
          <w:rFonts w:ascii="Times New Roman" w:eastAsia="Times New Roman" w:hAnsi="Times New Roman" w:cs="Times New Roman"/>
          <w:sz w:val="26"/>
          <w:szCs w:val="26"/>
        </w:rPr>
        <w:tab/>
        <w:t xml:space="preserve">    </w:t>
      </w:r>
      <w:r w:rsidR="0097663C" w:rsidRPr="00311FB9">
        <w:rPr>
          <w:rFonts w:ascii="Times New Roman" w:eastAsia="Times New Roman" w:hAnsi="Times New Roman" w:cs="Times New Roman"/>
          <w:sz w:val="26"/>
          <w:szCs w:val="26"/>
        </w:rPr>
        <w:t xml:space="preserve">                    </w:t>
      </w:r>
      <w:r w:rsidR="000B47A6" w:rsidRPr="00311FB9">
        <w:rPr>
          <w:rFonts w:ascii="Times New Roman" w:eastAsia="Times New Roman" w:hAnsi="Times New Roman" w:cs="Times New Roman"/>
          <w:sz w:val="26"/>
          <w:szCs w:val="26"/>
        </w:rPr>
        <w:t xml:space="preserve">           </w:t>
      </w:r>
      <w:r w:rsidR="0090626A" w:rsidRPr="00311FB9">
        <w:rPr>
          <w:rFonts w:ascii="Times New Roman" w:eastAsia="Times New Roman" w:hAnsi="Times New Roman" w:cs="Times New Roman"/>
          <w:sz w:val="26"/>
          <w:szCs w:val="26"/>
        </w:rPr>
        <w:t xml:space="preserve"> м. Київ</w:t>
      </w:r>
    </w:p>
    <w:p w:rsidR="00341A77" w:rsidRPr="00311FB9" w:rsidRDefault="00341A77">
      <w:pPr>
        <w:spacing w:after="0" w:line="240" w:lineRule="auto"/>
        <w:rPr>
          <w:rFonts w:ascii="Times New Roman" w:eastAsia="Times New Roman" w:hAnsi="Times New Roman" w:cs="Times New Roman"/>
          <w:sz w:val="26"/>
          <w:szCs w:val="26"/>
        </w:rPr>
      </w:pPr>
    </w:p>
    <w:p w:rsidR="00804B3C" w:rsidRPr="00311FB9" w:rsidRDefault="00804B3C" w:rsidP="00804B3C">
      <w:pPr>
        <w:spacing w:after="0" w:line="240" w:lineRule="auto"/>
        <w:jc w:val="center"/>
        <w:rPr>
          <w:rFonts w:ascii="Times New Roman" w:eastAsia="Times New Roman" w:hAnsi="Times New Roman" w:cs="Times New Roman"/>
          <w:sz w:val="25"/>
          <w:szCs w:val="25"/>
          <w:u w:val="single"/>
        </w:rPr>
      </w:pPr>
      <w:r w:rsidRPr="00311FB9">
        <w:rPr>
          <w:rFonts w:ascii="Times New Roman" w:eastAsia="Times New Roman" w:hAnsi="Times New Roman" w:cs="Times New Roman"/>
          <w:sz w:val="25"/>
          <w:szCs w:val="25"/>
        </w:rPr>
        <w:t xml:space="preserve">Р І Ш Е Н </w:t>
      </w:r>
      <w:proofErr w:type="spellStart"/>
      <w:r w:rsidRPr="00311FB9">
        <w:rPr>
          <w:rFonts w:ascii="Times New Roman" w:eastAsia="Times New Roman" w:hAnsi="Times New Roman" w:cs="Times New Roman"/>
          <w:sz w:val="25"/>
          <w:szCs w:val="25"/>
        </w:rPr>
        <w:t>Н</w:t>
      </w:r>
      <w:proofErr w:type="spellEnd"/>
      <w:r w:rsidRPr="00311FB9">
        <w:rPr>
          <w:rFonts w:ascii="Times New Roman" w:eastAsia="Times New Roman" w:hAnsi="Times New Roman" w:cs="Times New Roman"/>
          <w:sz w:val="25"/>
          <w:szCs w:val="25"/>
        </w:rPr>
        <w:t xml:space="preserve"> Я</w:t>
      </w:r>
      <w:r w:rsidR="00311FB9">
        <w:rPr>
          <w:rFonts w:ascii="Times New Roman" w:eastAsia="Times New Roman" w:hAnsi="Times New Roman" w:cs="Times New Roman"/>
          <w:sz w:val="25"/>
          <w:szCs w:val="25"/>
        </w:rPr>
        <w:t xml:space="preserve"> </w:t>
      </w:r>
      <w:r w:rsidRPr="00311FB9">
        <w:rPr>
          <w:rFonts w:ascii="Times New Roman" w:eastAsia="Times New Roman" w:hAnsi="Times New Roman" w:cs="Times New Roman"/>
          <w:sz w:val="25"/>
          <w:szCs w:val="25"/>
        </w:rPr>
        <w:t xml:space="preserve"> №</w:t>
      </w:r>
      <w:r w:rsidR="0097663C" w:rsidRPr="00311FB9">
        <w:rPr>
          <w:rFonts w:ascii="Times New Roman" w:eastAsia="Times New Roman" w:hAnsi="Times New Roman" w:cs="Times New Roman"/>
          <w:sz w:val="25"/>
          <w:szCs w:val="25"/>
        </w:rPr>
        <w:t xml:space="preserve"> </w:t>
      </w:r>
      <w:r w:rsidR="00311FB9">
        <w:rPr>
          <w:rFonts w:ascii="Times New Roman" w:eastAsia="Times New Roman" w:hAnsi="Times New Roman" w:cs="Times New Roman"/>
          <w:sz w:val="25"/>
          <w:szCs w:val="25"/>
          <w:u w:val="single"/>
        </w:rPr>
        <w:t>147/пс-25</w:t>
      </w:r>
    </w:p>
    <w:p w:rsidR="0097663C" w:rsidRPr="00311FB9"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35732B" w:rsidRPr="00311FB9" w:rsidRDefault="0035732B" w:rsidP="0035732B">
      <w:pPr>
        <w:shd w:val="clear" w:color="auto" w:fill="FFFFFF" w:themeFill="background1"/>
        <w:tabs>
          <w:tab w:val="right" w:pos="9354"/>
        </w:tabs>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Вища кваліфікаційна комісія суддів України у складі Другої палати:</w:t>
      </w:r>
    </w:p>
    <w:p w:rsidR="0035732B" w:rsidRPr="00311FB9" w:rsidRDefault="0035732B" w:rsidP="0035732B">
      <w:pPr>
        <w:shd w:val="clear" w:color="auto" w:fill="FFFFFF" w:themeFill="background1"/>
        <w:ind w:right="-1"/>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головуючого – Олексія ОМЕЛЬЯНА,</w:t>
      </w:r>
    </w:p>
    <w:p w:rsidR="0035732B" w:rsidRPr="00311FB9" w:rsidRDefault="0035732B" w:rsidP="0035732B">
      <w:pPr>
        <w:pStyle w:val="a7"/>
        <w:shd w:val="clear" w:color="auto" w:fill="FFFFFF" w:themeFill="background1"/>
        <w:spacing w:before="0" w:beforeAutospacing="0" w:after="0" w:afterAutospacing="0"/>
        <w:jc w:val="both"/>
        <w:rPr>
          <w:sz w:val="26"/>
          <w:szCs w:val="26"/>
        </w:rPr>
      </w:pPr>
      <w:r w:rsidRPr="00311FB9">
        <w:rPr>
          <w:sz w:val="26"/>
          <w:szCs w:val="26"/>
        </w:rPr>
        <w:t xml:space="preserve">членів Комісії: Михайла БОГОНОСА, Людмили ВОЛКОВОЇ (доповідач), Віталія ГАЦЕЛЮКА, Надії КОБЕЦЬКОЇ, Володимира ЛУГАНСЬКОГО, </w:t>
      </w:r>
      <w:r w:rsidR="000B47A6" w:rsidRPr="00311FB9">
        <w:rPr>
          <w:sz w:val="26"/>
          <w:szCs w:val="26"/>
        </w:rPr>
        <w:t xml:space="preserve">Руслана МЕЛЬНИКА, </w:t>
      </w:r>
      <w:r w:rsidRPr="00311FB9">
        <w:rPr>
          <w:sz w:val="26"/>
          <w:szCs w:val="26"/>
        </w:rPr>
        <w:t>Галини ШЕВЧУК,</w:t>
      </w:r>
    </w:p>
    <w:p w:rsidR="003A41A7" w:rsidRPr="00311FB9" w:rsidRDefault="0090626A" w:rsidP="003A41A7">
      <w:pPr>
        <w:spacing w:before="120" w:after="120" w:line="240" w:lineRule="auto"/>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 xml:space="preserve">розглянувши питання про відрядження </w:t>
      </w:r>
      <w:r w:rsidR="0097663C" w:rsidRPr="00311FB9">
        <w:rPr>
          <w:rFonts w:ascii="Times New Roman" w:eastAsia="Times New Roman" w:hAnsi="Times New Roman" w:cs="Times New Roman"/>
          <w:sz w:val="26"/>
          <w:szCs w:val="26"/>
        </w:rPr>
        <w:t>судді</w:t>
      </w:r>
      <w:r w:rsidR="001128F0" w:rsidRPr="00311FB9">
        <w:rPr>
          <w:rFonts w:ascii="Times New Roman" w:eastAsia="Times New Roman" w:hAnsi="Times New Roman" w:cs="Times New Roman"/>
          <w:sz w:val="26"/>
          <w:szCs w:val="26"/>
        </w:rPr>
        <w:t>в</w:t>
      </w:r>
      <w:r w:rsidR="0097663C" w:rsidRPr="00311FB9">
        <w:rPr>
          <w:rFonts w:ascii="Times New Roman" w:eastAsia="Times New Roman" w:hAnsi="Times New Roman" w:cs="Times New Roman"/>
          <w:sz w:val="26"/>
          <w:szCs w:val="26"/>
        </w:rPr>
        <w:t xml:space="preserve"> </w:t>
      </w:r>
      <w:r w:rsidR="001128F0" w:rsidRPr="00311FB9">
        <w:rPr>
          <w:rFonts w:ascii="Times New Roman" w:eastAsia="Times New Roman" w:hAnsi="Times New Roman" w:cs="Times New Roman"/>
          <w:sz w:val="26"/>
          <w:szCs w:val="26"/>
        </w:rPr>
        <w:t xml:space="preserve">до </w:t>
      </w:r>
      <w:r w:rsidR="003A41A7" w:rsidRPr="00311FB9">
        <w:rPr>
          <w:rFonts w:ascii="Times New Roman" w:eastAsia="Times New Roman" w:hAnsi="Times New Roman" w:cs="Times New Roman"/>
          <w:sz w:val="26"/>
          <w:szCs w:val="26"/>
        </w:rPr>
        <w:t>Житомирського районного суду Житомирської області,</w:t>
      </w:r>
    </w:p>
    <w:p w:rsidR="00341A77" w:rsidRPr="00311FB9" w:rsidRDefault="0090626A" w:rsidP="003E5270">
      <w:pPr>
        <w:spacing w:after="0" w:line="240" w:lineRule="auto"/>
        <w:jc w:val="center"/>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встановила:</w:t>
      </w:r>
    </w:p>
    <w:p w:rsidR="001128F0" w:rsidRPr="00311FB9" w:rsidRDefault="001128F0" w:rsidP="003E5270">
      <w:pPr>
        <w:spacing w:after="0" w:line="240" w:lineRule="auto"/>
        <w:jc w:val="center"/>
        <w:rPr>
          <w:rFonts w:ascii="Times New Roman" w:eastAsia="Times New Roman" w:hAnsi="Times New Roman" w:cs="Times New Roman"/>
          <w:sz w:val="26"/>
          <w:szCs w:val="26"/>
        </w:rPr>
      </w:pPr>
    </w:p>
    <w:p w:rsidR="0082606F" w:rsidRPr="00311FB9" w:rsidRDefault="001128F0" w:rsidP="001128F0">
      <w:pPr>
        <w:pStyle w:val="rtejustify"/>
        <w:shd w:val="clear" w:color="auto" w:fill="FFFFFF"/>
        <w:spacing w:before="0" w:beforeAutospacing="0" w:after="0" w:afterAutospacing="0"/>
        <w:ind w:firstLine="567"/>
        <w:jc w:val="both"/>
        <w:rPr>
          <w:sz w:val="26"/>
          <w:szCs w:val="26"/>
        </w:rPr>
      </w:pPr>
      <w:r w:rsidRPr="00311FB9">
        <w:rPr>
          <w:sz w:val="26"/>
          <w:szCs w:val="26"/>
        </w:rPr>
        <w:t>До</w:t>
      </w:r>
      <w:r w:rsidRPr="00311FB9">
        <w:rPr>
          <w:sz w:val="32"/>
          <w:szCs w:val="32"/>
        </w:rPr>
        <w:t xml:space="preserve"> </w:t>
      </w:r>
      <w:r w:rsidRPr="00311FB9">
        <w:rPr>
          <w:sz w:val="26"/>
          <w:szCs w:val="26"/>
        </w:rPr>
        <w:t>Комісії</w:t>
      </w:r>
      <w:r w:rsidRPr="00311FB9">
        <w:rPr>
          <w:sz w:val="32"/>
          <w:szCs w:val="32"/>
        </w:rPr>
        <w:t xml:space="preserve"> </w:t>
      </w:r>
      <w:r w:rsidRPr="00311FB9">
        <w:rPr>
          <w:sz w:val="26"/>
          <w:szCs w:val="26"/>
        </w:rPr>
        <w:t>надійшло</w:t>
      </w:r>
      <w:r w:rsidRPr="00311FB9">
        <w:rPr>
          <w:sz w:val="32"/>
          <w:szCs w:val="32"/>
        </w:rPr>
        <w:t xml:space="preserve"> </w:t>
      </w:r>
      <w:r w:rsidRPr="00311FB9">
        <w:rPr>
          <w:sz w:val="26"/>
          <w:szCs w:val="26"/>
        </w:rPr>
        <w:t>повідомлення</w:t>
      </w:r>
      <w:r w:rsidRPr="00311FB9">
        <w:rPr>
          <w:sz w:val="32"/>
          <w:szCs w:val="32"/>
        </w:rPr>
        <w:t xml:space="preserve"> </w:t>
      </w:r>
      <w:r w:rsidRPr="00311FB9">
        <w:rPr>
          <w:sz w:val="26"/>
          <w:szCs w:val="26"/>
        </w:rPr>
        <w:t>Державної</w:t>
      </w:r>
      <w:r w:rsidRPr="00311FB9">
        <w:rPr>
          <w:sz w:val="32"/>
          <w:szCs w:val="32"/>
        </w:rPr>
        <w:t xml:space="preserve"> </w:t>
      </w:r>
      <w:r w:rsidRPr="00311FB9">
        <w:rPr>
          <w:sz w:val="26"/>
          <w:szCs w:val="26"/>
        </w:rPr>
        <w:t>судової</w:t>
      </w:r>
      <w:r w:rsidRPr="00311FB9">
        <w:rPr>
          <w:sz w:val="32"/>
          <w:szCs w:val="32"/>
        </w:rPr>
        <w:t xml:space="preserve"> </w:t>
      </w:r>
      <w:r w:rsidRPr="00311FB9">
        <w:rPr>
          <w:sz w:val="26"/>
          <w:szCs w:val="26"/>
        </w:rPr>
        <w:t>адміністрації</w:t>
      </w:r>
      <w:r w:rsidRPr="00311FB9">
        <w:rPr>
          <w:sz w:val="32"/>
          <w:szCs w:val="32"/>
        </w:rPr>
        <w:t xml:space="preserve"> </w:t>
      </w:r>
      <w:r w:rsidRPr="00311FB9">
        <w:rPr>
          <w:sz w:val="26"/>
          <w:szCs w:val="26"/>
        </w:rPr>
        <w:t>України</w:t>
      </w:r>
      <w:r w:rsidRPr="00311FB9">
        <w:rPr>
          <w:sz w:val="32"/>
          <w:szCs w:val="32"/>
        </w:rPr>
        <w:t xml:space="preserve"> </w:t>
      </w:r>
      <w:r w:rsidRPr="00311FB9">
        <w:rPr>
          <w:sz w:val="26"/>
          <w:szCs w:val="26"/>
        </w:rPr>
        <w:t xml:space="preserve">(далі – ДСА України) від </w:t>
      </w:r>
      <w:r w:rsidR="003A41A7" w:rsidRPr="00311FB9">
        <w:rPr>
          <w:sz w:val="26"/>
          <w:szCs w:val="26"/>
        </w:rPr>
        <w:t>02</w:t>
      </w:r>
      <w:r w:rsidRPr="00311FB9">
        <w:rPr>
          <w:sz w:val="26"/>
          <w:szCs w:val="26"/>
        </w:rPr>
        <w:t>.01.2025 № 8-</w:t>
      </w:r>
      <w:r w:rsidR="003A41A7" w:rsidRPr="00311FB9">
        <w:rPr>
          <w:sz w:val="26"/>
          <w:szCs w:val="26"/>
        </w:rPr>
        <w:t>40</w:t>
      </w:r>
      <w:r w:rsidRPr="00311FB9">
        <w:rPr>
          <w:sz w:val="26"/>
          <w:szCs w:val="26"/>
        </w:rPr>
        <w:t xml:space="preserve">/25 </w:t>
      </w:r>
      <w:r w:rsidR="00B1119C" w:rsidRPr="00311FB9">
        <w:rPr>
          <w:sz w:val="26"/>
          <w:szCs w:val="26"/>
        </w:rPr>
        <w:t>щодо</w:t>
      </w:r>
      <w:r w:rsidRPr="00311FB9">
        <w:rPr>
          <w:sz w:val="26"/>
          <w:szCs w:val="26"/>
        </w:rPr>
        <w:t xml:space="preserve"> необхідн</w:t>
      </w:r>
      <w:r w:rsidR="00B1119C" w:rsidRPr="00311FB9">
        <w:rPr>
          <w:sz w:val="26"/>
          <w:szCs w:val="26"/>
        </w:rPr>
        <w:t>ості</w:t>
      </w:r>
      <w:r w:rsidRPr="00311FB9">
        <w:rPr>
          <w:sz w:val="26"/>
          <w:szCs w:val="26"/>
        </w:rPr>
        <w:t xml:space="preserve"> розгляду питання про відрядження </w:t>
      </w:r>
      <w:r w:rsidR="00B1119C" w:rsidRPr="00311FB9">
        <w:rPr>
          <w:sz w:val="26"/>
          <w:szCs w:val="26"/>
        </w:rPr>
        <w:t>двох</w:t>
      </w:r>
      <w:r w:rsidRPr="00311FB9">
        <w:rPr>
          <w:sz w:val="26"/>
          <w:szCs w:val="26"/>
        </w:rPr>
        <w:t xml:space="preserve"> суддів до </w:t>
      </w:r>
      <w:r w:rsidR="003A41A7" w:rsidRPr="00311FB9">
        <w:rPr>
          <w:sz w:val="26"/>
          <w:szCs w:val="26"/>
        </w:rPr>
        <w:t xml:space="preserve">Житомирського районного суду Житомирської області </w:t>
      </w:r>
      <w:r w:rsidRPr="00311FB9">
        <w:rPr>
          <w:sz w:val="26"/>
          <w:szCs w:val="26"/>
        </w:rPr>
        <w:t xml:space="preserve">у зв’язку </w:t>
      </w:r>
      <w:r w:rsidR="0082606F" w:rsidRPr="00311FB9">
        <w:rPr>
          <w:sz w:val="26"/>
          <w:szCs w:val="26"/>
        </w:rPr>
        <w:t>з виявленням надмірного рівня судового навантаження в цьому суді.</w:t>
      </w:r>
    </w:p>
    <w:p w:rsidR="00D93CE3" w:rsidRPr="00311FB9" w:rsidRDefault="0082606F" w:rsidP="00D93CE3">
      <w:pPr>
        <w:pStyle w:val="rtejustify"/>
        <w:shd w:val="clear" w:color="auto" w:fill="FFFFFF"/>
        <w:spacing w:before="0" w:beforeAutospacing="0" w:after="0" w:afterAutospacing="0"/>
        <w:ind w:firstLine="567"/>
        <w:jc w:val="both"/>
        <w:rPr>
          <w:sz w:val="26"/>
          <w:szCs w:val="26"/>
        </w:rPr>
      </w:pPr>
      <w:r w:rsidRPr="00311FB9">
        <w:rPr>
          <w:sz w:val="26"/>
          <w:szCs w:val="26"/>
        </w:rPr>
        <w:t>За інформацією ДСА України,</w:t>
      </w:r>
      <w:r w:rsidR="003A41A7" w:rsidRPr="00311FB9">
        <w:rPr>
          <w:sz w:val="26"/>
          <w:szCs w:val="26"/>
        </w:rPr>
        <w:t xml:space="preserve"> у Житомирському районному суді Житомирської області </w:t>
      </w:r>
      <w:r w:rsidRPr="00311FB9">
        <w:rPr>
          <w:sz w:val="26"/>
          <w:szCs w:val="26"/>
        </w:rPr>
        <w:t xml:space="preserve">визначено </w:t>
      </w:r>
      <w:r w:rsidR="003A41A7" w:rsidRPr="00311FB9">
        <w:rPr>
          <w:sz w:val="26"/>
          <w:szCs w:val="26"/>
        </w:rPr>
        <w:t>8</w:t>
      </w:r>
      <w:r w:rsidRPr="00311FB9">
        <w:rPr>
          <w:sz w:val="26"/>
          <w:szCs w:val="26"/>
        </w:rPr>
        <w:t xml:space="preserve"> посад судді</w:t>
      </w:r>
      <w:r w:rsidR="006349E2" w:rsidRPr="00311FB9">
        <w:rPr>
          <w:sz w:val="26"/>
          <w:szCs w:val="26"/>
        </w:rPr>
        <w:t>в</w:t>
      </w:r>
      <w:r w:rsidRPr="00311FB9">
        <w:rPr>
          <w:sz w:val="26"/>
          <w:szCs w:val="26"/>
        </w:rPr>
        <w:t xml:space="preserve">, проте </w:t>
      </w:r>
      <w:r w:rsidR="003A41A7" w:rsidRPr="00311FB9">
        <w:rPr>
          <w:sz w:val="26"/>
          <w:szCs w:val="26"/>
        </w:rPr>
        <w:t xml:space="preserve">фактично </w:t>
      </w:r>
      <w:r w:rsidR="006349E2" w:rsidRPr="00311FB9">
        <w:rPr>
          <w:sz w:val="26"/>
          <w:szCs w:val="26"/>
        </w:rPr>
        <w:t>перебувають на посадах</w:t>
      </w:r>
      <w:r w:rsidR="003A41A7" w:rsidRPr="00311FB9">
        <w:rPr>
          <w:sz w:val="26"/>
          <w:szCs w:val="26"/>
        </w:rPr>
        <w:t xml:space="preserve"> </w:t>
      </w:r>
      <w:r w:rsidRPr="00311FB9">
        <w:rPr>
          <w:sz w:val="26"/>
          <w:szCs w:val="26"/>
        </w:rPr>
        <w:t>3 судді</w:t>
      </w:r>
      <w:r w:rsidR="003A41A7" w:rsidRPr="00311FB9">
        <w:rPr>
          <w:sz w:val="26"/>
          <w:szCs w:val="26"/>
        </w:rPr>
        <w:t xml:space="preserve">. </w:t>
      </w:r>
      <w:r w:rsidR="00D93CE3" w:rsidRPr="00311FB9">
        <w:rPr>
          <w:sz w:val="26"/>
          <w:szCs w:val="26"/>
        </w:rPr>
        <w:t>За даними звітності за 9 місяців 2024 року</w:t>
      </w:r>
      <w:r w:rsidR="00B1119C" w:rsidRPr="00311FB9">
        <w:rPr>
          <w:sz w:val="26"/>
          <w:szCs w:val="26"/>
        </w:rPr>
        <w:t>,</w:t>
      </w:r>
      <w:r w:rsidR="00D93CE3" w:rsidRPr="00311FB9">
        <w:rPr>
          <w:sz w:val="26"/>
          <w:szCs w:val="26"/>
        </w:rPr>
        <w:t xml:space="preserve"> нормативний час, потрібний суддям для розгляду справ і матеріалів, що надійшли до цього суду, становить </w:t>
      </w:r>
      <w:r w:rsidR="003A41A7" w:rsidRPr="00311FB9">
        <w:rPr>
          <w:sz w:val="26"/>
          <w:szCs w:val="26"/>
        </w:rPr>
        <w:t xml:space="preserve">400 </w:t>
      </w:r>
      <w:r w:rsidR="00D93CE3" w:rsidRPr="00311FB9">
        <w:rPr>
          <w:sz w:val="26"/>
          <w:szCs w:val="26"/>
        </w:rPr>
        <w:t xml:space="preserve">днів на одного суддю, що свідчить про наявність у суді надмірного рівня судового навантаження (середній показник по Україні становить 299 днів на одного суддю). Врегулювання рівня судового навантаження в </w:t>
      </w:r>
      <w:r w:rsidR="003A41A7" w:rsidRPr="00311FB9">
        <w:rPr>
          <w:sz w:val="26"/>
          <w:szCs w:val="26"/>
        </w:rPr>
        <w:t xml:space="preserve">Житомирському районному суді Житомирської області </w:t>
      </w:r>
      <w:r w:rsidR="00D93CE3" w:rsidRPr="00311FB9">
        <w:rPr>
          <w:sz w:val="26"/>
          <w:szCs w:val="26"/>
        </w:rPr>
        <w:t xml:space="preserve">можливе за умови відрядження до суду </w:t>
      </w:r>
      <w:r w:rsidR="00B1119C" w:rsidRPr="00311FB9">
        <w:rPr>
          <w:sz w:val="26"/>
          <w:szCs w:val="26"/>
        </w:rPr>
        <w:t>двох</w:t>
      </w:r>
      <w:r w:rsidR="00D93CE3" w:rsidRPr="00311FB9">
        <w:rPr>
          <w:sz w:val="26"/>
          <w:szCs w:val="26"/>
        </w:rPr>
        <w:t xml:space="preserve"> суддів, що зменшит</w:t>
      </w:r>
      <w:r w:rsidR="00E75DAC" w:rsidRPr="00311FB9">
        <w:rPr>
          <w:sz w:val="26"/>
          <w:szCs w:val="26"/>
        </w:rPr>
        <w:t>ь навантаження на одного суддю.</w:t>
      </w:r>
    </w:p>
    <w:p w:rsidR="0082606F" w:rsidRPr="00311FB9" w:rsidRDefault="00D93CE3" w:rsidP="001703A0">
      <w:pPr>
        <w:pStyle w:val="rtejustify"/>
        <w:shd w:val="clear" w:color="auto" w:fill="FFFFFF"/>
        <w:spacing w:before="0" w:beforeAutospacing="0" w:after="0" w:afterAutospacing="0"/>
        <w:ind w:firstLine="567"/>
        <w:jc w:val="both"/>
        <w:rPr>
          <w:sz w:val="26"/>
          <w:szCs w:val="26"/>
        </w:rPr>
      </w:pPr>
      <w:r w:rsidRPr="00311FB9">
        <w:rPr>
          <w:sz w:val="26"/>
          <w:szCs w:val="26"/>
        </w:rPr>
        <w:t xml:space="preserve">Комісією </w:t>
      </w:r>
      <w:r w:rsidR="003A41A7" w:rsidRPr="00311FB9">
        <w:rPr>
          <w:sz w:val="26"/>
          <w:szCs w:val="26"/>
        </w:rPr>
        <w:t>07</w:t>
      </w:r>
      <w:r w:rsidR="00654E21" w:rsidRPr="00311FB9">
        <w:rPr>
          <w:sz w:val="26"/>
          <w:szCs w:val="26"/>
        </w:rPr>
        <w:t xml:space="preserve">.01.2025 </w:t>
      </w:r>
      <w:r w:rsidRPr="00311FB9">
        <w:rPr>
          <w:sz w:val="26"/>
          <w:szCs w:val="26"/>
        </w:rPr>
        <w:t>розпочато процедуру відрядження (як тимчасового переведення) та встановлено семиденний строк (з дня оголошення про початок процедури</w:t>
      </w:r>
      <w:r w:rsidRPr="00311FB9">
        <w:rPr>
          <w:sz w:val="144"/>
          <w:szCs w:val="144"/>
        </w:rPr>
        <w:t xml:space="preserve"> </w:t>
      </w:r>
      <w:r w:rsidRPr="00311FB9">
        <w:rPr>
          <w:sz w:val="26"/>
          <w:szCs w:val="26"/>
        </w:rPr>
        <w:t>відрядження</w:t>
      </w:r>
      <w:r w:rsidRPr="00311FB9">
        <w:rPr>
          <w:sz w:val="144"/>
          <w:szCs w:val="144"/>
        </w:rPr>
        <w:t xml:space="preserve"> </w:t>
      </w:r>
      <w:r w:rsidRPr="00311FB9">
        <w:rPr>
          <w:sz w:val="26"/>
          <w:szCs w:val="26"/>
        </w:rPr>
        <w:t>судді)</w:t>
      </w:r>
      <w:r w:rsidRPr="00311FB9">
        <w:rPr>
          <w:sz w:val="144"/>
          <w:szCs w:val="144"/>
        </w:rPr>
        <w:t xml:space="preserve"> </w:t>
      </w:r>
      <w:r w:rsidRPr="00311FB9">
        <w:rPr>
          <w:sz w:val="26"/>
          <w:szCs w:val="26"/>
        </w:rPr>
        <w:t>для</w:t>
      </w:r>
      <w:r w:rsidRPr="00311FB9">
        <w:rPr>
          <w:sz w:val="144"/>
          <w:szCs w:val="144"/>
        </w:rPr>
        <w:t xml:space="preserve"> </w:t>
      </w:r>
      <w:r w:rsidRPr="00311FB9">
        <w:rPr>
          <w:sz w:val="26"/>
          <w:szCs w:val="26"/>
        </w:rPr>
        <w:t>подання</w:t>
      </w:r>
      <w:r w:rsidRPr="00311FB9">
        <w:rPr>
          <w:sz w:val="144"/>
          <w:szCs w:val="144"/>
        </w:rPr>
        <w:t xml:space="preserve"> </w:t>
      </w:r>
      <w:r w:rsidRPr="00311FB9">
        <w:rPr>
          <w:sz w:val="26"/>
          <w:szCs w:val="26"/>
        </w:rPr>
        <w:t>документів,</w:t>
      </w:r>
      <w:r w:rsidRPr="00311FB9">
        <w:rPr>
          <w:sz w:val="144"/>
          <w:szCs w:val="144"/>
        </w:rPr>
        <w:t xml:space="preserve"> </w:t>
      </w:r>
      <w:r w:rsidRPr="00311FB9">
        <w:rPr>
          <w:sz w:val="26"/>
          <w:szCs w:val="26"/>
        </w:rPr>
        <w:t>визначених</w:t>
      </w:r>
      <w:r w:rsidRPr="00311FB9">
        <w:rPr>
          <w:sz w:val="144"/>
          <w:szCs w:val="144"/>
        </w:rPr>
        <w:t xml:space="preserve"> </w:t>
      </w:r>
      <w:r w:rsidRPr="00311FB9">
        <w:rPr>
          <w:sz w:val="26"/>
          <w:szCs w:val="26"/>
        </w:rPr>
        <w:t>пунктом 6</w:t>
      </w:r>
      <w:r w:rsidR="00845BD9" w:rsidRPr="00311FB9">
        <w:rPr>
          <w:sz w:val="26"/>
          <w:szCs w:val="26"/>
        </w:rPr>
        <w:t xml:space="preserve"> </w:t>
      </w:r>
      <w:r w:rsidRPr="00311FB9">
        <w:rPr>
          <w:sz w:val="26"/>
          <w:szCs w:val="26"/>
        </w:rPr>
        <w:t>розділу IV-1 Порядку відрядження судді до іншого суду того самого рівня і</w:t>
      </w:r>
      <w:r w:rsidR="00311FB9">
        <w:rPr>
          <w:sz w:val="26"/>
          <w:szCs w:val="26"/>
        </w:rPr>
        <w:t> </w:t>
      </w:r>
      <w:r w:rsidRPr="00311FB9">
        <w:rPr>
          <w:sz w:val="26"/>
          <w:szCs w:val="26"/>
        </w:rPr>
        <w:t>спеціалізації (як тимчасового переведення), затвердженого рішенням Вищої ради правосуддя від 24</w:t>
      </w:r>
      <w:r w:rsidR="00654E21" w:rsidRPr="00311FB9">
        <w:rPr>
          <w:sz w:val="26"/>
          <w:szCs w:val="26"/>
        </w:rPr>
        <w:t>.01.</w:t>
      </w:r>
      <w:r w:rsidRPr="00311FB9">
        <w:rPr>
          <w:sz w:val="26"/>
          <w:szCs w:val="26"/>
        </w:rPr>
        <w:t>2017 № 54/0/15-17 (зі змінами, далі – Порядок).</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У визначений строк до Комісії надійшли згоди на відрядження від двох суддів:</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proofErr w:type="spellStart"/>
      <w:r w:rsidRPr="00311FB9">
        <w:rPr>
          <w:sz w:val="26"/>
          <w:szCs w:val="26"/>
        </w:rPr>
        <w:t>Якішиної</w:t>
      </w:r>
      <w:proofErr w:type="spellEnd"/>
      <w:r w:rsidRPr="00311FB9">
        <w:rPr>
          <w:sz w:val="26"/>
          <w:szCs w:val="26"/>
        </w:rPr>
        <w:t xml:space="preserve"> Олени Миколаївни, судді </w:t>
      </w:r>
      <w:proofErr w:type="spellStart"/>
      <w:r w:rsidRPr="00311FB9">
        <w:rPr>
          <w:sz w:val="26"/>
          <w:szCs w:val="26"/>
        </w:rPr>
        <w:t>Великоновосілківського</w:t>
      </w:r>
      <w:proofErr w:type="spellEnd"/>
      <w:r w:rsidRPr="00311FB9">
        <w:rPr>
          <w:sz w:val="26"/>
          <w:szCs w:val="26"/>
        </w:rPr>
        <w:t xml:space="preserve"> районного суду Донецької області;</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Мартиненко Валерії Сергіївни, судді Костянтинівського міськрайонного суду Донецької області.</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 xml:space="preserve">До Комісії від </w:t>
      </w:r>
      <w:proofErr w:type="spellStart"/>
      <w:r w:rsidRPr="00311FB9">
        <w:rPr>
          <w:sz w:val="26"/>
          <w:szCs w:val="26"/>
        </w:rPr>
        <w:t>Якішиної</w:t>
      </w:r>
      <w:proofErr w:type="spellEnd"/>
      <w:r w:rsidRPr="00311FB9">
        <w:rPr>
          <w:sz w:val="26"/>
          <w:szCs w:val="26"/>
        </w:rPr>
        <w:t xml:space="preserve"> О.М. та Мартиненко В.С. надійшли заяви про відкликання згод на відрядження до Житомирського районного суду Житомирської області.</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lastRenderedPageBreak/>
        <w:t xml:space="preserve">Рішенням Комісії від 19.02.2025 № 19/пс-25 залишено без розгляду питання щодо внесення до Вищої ради правосуддя подання про відрядження до Житомирського районного суду Житомирської області судді </w:t>
      </w:r>
      <w:proofErr w:type="spellStart"/>
      <w:r w:rsidRPr="00311FB9">
        <w:rPr>
          <w:sz w:val="26"/>
          <w:szCs w:val="26"/>
        </w:rPr>
        <w:t>Великоновосілківського</w:t>
      </w:r>
      <w:proofErr w:type="spellEnd"/>
      <w:r w:rsidRPr="00311FB9">
        <w:rPr>
          <w:sz w:val="26"/>
          <w:szCs w:val="26"/>
        </w:rPr>
        <w:t xml:space="preserve"> районного суду Донецької області </w:t>
      </w:r>
      <w:proofErr w:type="spellStart"/>
      <w:r w:rsidRPr="00311FB9">
        <w:rPr>
          <w:sz w:val="26"/>
          <w:szCs w:val="26"/>
        </w:rPr>
        <w:t>Якішиної</w:t>
      </w:r>
      <w:proofErr w:type="spellEnd"/>
      <w:r w:rsidRPr="00311FB9">
        <w:rPr>
          <w:sz w:val="26"/>
          <w:szCs w:val="26"/>
        </w:rPr>
        <w:t xml:space="preserve"> О.М. та </w:t>
      </w:r>
      <w:r w:rsidR="000B47A6" w:rsidRPr="00311FB9">
        <w:rPr>
          <w:sz w:val="26"/>
          <w:szCs w:val="26"/>
        </w:rPr>
        <w:t xml:space="preserve">судді </w:t>
      </w:r>
      <w:r w:rsidRPr="00311FB9">
        <w:rPr>
          <w:sz w:val="26"/>
          <w:szCs w:val="26"/>
        </w:rPr>
        <w:t>Костянтинівського міськрайонного суду Донецької області Мартиненко В.С. Продовжено строк розгляду питання про відрядження суддів до Житомирського районного суду Житомирської області до 19.03.2025.</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У визначений строк до Комісії надійшли згоди на відрядження від двох суддів:</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Копилової Лариси Вікторівни, судді Орджонікідзевського районного суду міста Маріуполя Донецької області;</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Фролової Наталі Миколаївни, судді Артемівського міськрайонного суду Донецької області.</w:t>
      </w:r>
    </w:p>
    <w:p w:rsidR="001703A0" w:rsidRPr="00311FB9" w:rsidRDefault="001703A0" w:rsidP="001703A0">
      <w:pPr>
        <w:pStyle w:val="rtejustify"/>
        <w:shd w:val="clear" w:color="auto" w:fill="FFFFFF"/>
        <w:spacing w:before="0" w:beforeAutospacing="0" w:after="0" w:afterAutospacing="0"/>
        <w:ind w:firstLine="567"/>
        <w:jc w:val="both"/>
        <w:rPr>
          <w:sz w:val="26"/>
          <w:szCs w:val="26"/>
        </w:rPr>
      </w:pPr>
      <w:r w:rsidRPr="00311FB9">
        <w:rPr>
          <w:sz w:val="26"/>
          <w:szCs w:val="26"/>
        </w:rPr>
        <w:t xml:space="preserve">Рішенням Комісії від 26.03.2025 залишено без розгляду питання щодо внесення до Вищої ради правосуддя подання про відрядження до Житомирського районного суду Житомирської області судді Орджонікідзевського районного суду міста Маріуполя Донецької області Копилової </w:t>
      </w:r>
      <w:r w:rsidR="00BD5BFF" w:rsidRPr="00311FB9">
        <w:rPr>
          <w:sz w:val="26"/>
          <w:szCs w:val="26"/>
        </w:rPr>
        <w:t>Л.В.</w:t>
      </w:r>
      <w:r w:rsidRPr="00311FB9">
        <w:rPr>
          <w:sz w:val="26"/>
          <w:szCs w:val="26"/>
        </w:rPr>
        <w:t xml:space="preserve"> Оголошено перерву в розгляді питання щодо внесення до Вищої ради правосуддя подання про відрядження до Житомирського районного суду Житомирської області судді Артемівського міськрайонного суду Донецької області Фролової </w:t>
      </w:r>
      <w:r w:rsidR="00BD5BFF" w:rsidRPr="00311FB9">
        <w:rPr>
          <w:sz w:val="26"/>
          <w:szCs w:val="26"/>
        </w:rPr>
        <w:t>Н.М</w:t>
      </w:r>
      <w:r w:rsidRPr="00311FB9">
        <w:rPr>
          <w:sz w:val="26"/>
          <w:szCs w:val="26"/>
        </w:rPr>
        <w:t>. Продовжено строк розгляду питання про відрядження суддів до Житомирського районного суду Житомирської області до 19.04.2025.</w:t>
      </w:r>
    </w:p>
    <w:p w:rsidR="00290182" w:rsidRPr="00311FB9" w:rsidRDefault="00290182" w:rsidP="001703A0">
      <w:pPr>
        <w:pStyle w:val="rtejustify"/>
        <w:shd w:val="clear" w:color="auto" w:fill="FFFFFF"/>
        <w:spacing w:before="0" w:beforeAutospacing="0" w:after="0" w:afterAutospacing="0"/>
        <w:ind w:firstLine="567"/>
        <w:jc w:val="both"/>
        <w:rPr>
          <w:sz w:val="26"/>
          <w:szCs w:val="26"/>
        </w:rPr>
      </w:pPr>
      <w:r w:rsidRPr="00311FB9">
        <w:rPr>
          <w:sz w:val="26"/>
          <w:szCs w:val="26"/>
        </w:rPr>
        <w:t>У визначений строк до Комісії надійшла згода на відрядження від судді Салтівського районного суду м</w:t>
      </w:r>
      <w:r w:rsidR="0055758D" w:rsidRPr="00311FB9">
        <w:rPr>
          <w:sz w:val="26"/>
          <w:szCs w:val="26"/>
        </w:rPr>
        <w:t>іста</w:t>
      </w:r>
      <w:r w:rsidRPr="00311FB9">
        <w:rPr>
          <w:sz w:val="26"/>
          <w:szCs w:val="26"/>
        </w:rPr>
        <w:t xml:space="preserve"> Харкова Власенка Михайла Васильовича.</w:t>
      </w:r>
    </w:p>
    <w:p w:rsidR="00290182" w:rsidRPr="00311FB9" w:rsidRDefault="00290182" w:rsidP="001703A0">
      <w:pPr>
        <w:pStyle w:val="rtejustify"/>
        <w:shd w:val="clear" w:color="auto" w:fill="FFFFFF"/>
        <w:spacing w:before="0" w:beforeAutospacing="0" w:after="0" w:afterAutospacing="0"/>
        <w:ind w:firstLine="567"/>
        <w:jc w:val="both"/>
        <w:rPr>
          <w:sz w:val="26"/>
          <w:szCs w:val="26"/>
        </w:rPr>
      </w:pPr>
      <w:r w:rsidRPr="00311FB9">
        <w:rPr>
          <w:sz w:val="26"/>
          <w:szCs w:val="26"/>
        </w:rPr>
        <w:t>У розгляді питання про відрядження суддів до Житомирського районного суду Житомирської області, призначеного на 23.04.2025, оголошено перерву.</w:t>
      </w:r>
    </w:p>
    <w:p w:rsidR="007B1119" w:rsidRPr="00311FB9" w:rsidRDefault="007B1119" w:rsidP="007B1119">
      <w:pPr>
        <w:pStyle w:val="rtejustify"/>
        <w:shd w:val="clear" w:color="auto" w:fill="FFFFFF"/>
        <w:spacing w:before="0" w:beforeAutospacing="0" w:after="0" w:afterAutospacing="0"/>
        <w:ind w:firstLine="567"/>
        <w:jc w:val="both"/>
        <w:rPr>
          <w:sz w:val="26"/>
          <w:szCs w:val="26"/>
        </w:rPr>
      </w:pPr>
      <w:r w:rsidRPr="00311FB9">
        <w:rPr>
          <w:sz w:val="26"/>
          <w:szCs w:val="26"/>
        </w:rPr>
        <w:t>До Комісії надійшла заява судді Салтівського районного суду м</w:t>
      </w:r>
      <w:r w:rsidR="00806B01" w:rsidRPr="00311FB9">
        <w:rPr>
          <w:sz w:val="26"/>
          <w:szCs w:val="26"/>
        </w:rPr>
        <w:t>іста</w:t>
      </w:r>
      <w:r w:rsidRPr="00311FB9">
        <w:rPr>
          <w:sz w:val="26"/>
          <w:szCs w:val="26"/>
        </w:rPr>
        <w:t xml:space="preserve"> Харкова Власенка </w:t>
      </w:r>
      <w:r w:rsidR="00BD5BFF" w:rsidRPr="00311FB9">
        <w:rPr>
          <w:sz w:val="26"/>
          <w:szCs w:val="26"/>
        </w:rPr>
        <w:t>М.В.</w:t>
      </w:r>
      <w:r w:rsidRPr="00311FB9">
        <w:rPr>
          <w:sz w:val="26"/>
          <w:szCs w:val="26"/>
        </w:rPr>
        <w:t xml:space="preserve"> про залишення без розгляду згоди на відрядження до Житомирського районного суду Житомирської області.</w:t>
      </w:r>
    </w:p>
    <w:p w:rsidR="00290182" w:rsidRPr="00311FB9" w:rsidRDefault="00290182" w:rsidP="001703A0">
      <w:pPr>
        <w:pStyle w:val="rtejustify"/>
        <w:shd w:val="clear" w:color="auto" w:fill="FFFFFF"/>
        <w:spacing w:before="0" w:beforeAutospacing="0" w:after="0" w:afterAutospacing="0"/>
        <w:ind w:firstLine="567"/>
        <w:jc w:val="both"/>
        <w:rPr>
          <w:sz w:val="26"/>
          <w:szCs w:val="26"/>
        </w:rPr>
      </w:pPr>
      <w:r w:rsidRPr="00311FB9">
        <w:rPr>
          <w:sz w:val="26"/>
          <w:szCs w:val="26"/>
        </w:rPr>
        <w:t>29.05.2025 призначено розгляд питання про відрядження суддів до Житомирського районного суду Житомирської області на 25.06.2025.</w:t>
      </w:r>
    </w:p>
    <w:p w:rsidR="00044BFA" w:rsidRPr="00311FB9" w:rsidRDefault="00044BFA" w:rsidP="00044BFA">
      <w:pPr>
        <w:pStyle w:val="rtejustify"/>
        <w:shd w:val="clear" w:color="auto" w:fill="FFFFFF"/>
        <w:spacing w:before="0" w:beforeAutospacing="0" w:after="0" w:afterAutospacing="0"/>
        <w:ind w:firstLine="567"/>
        <w:jc w:val="both"/>
        <w:rPr>
          <w:sz w:val="26"/>
          <w:szCs w:val="26"/>
        </w:rPr>
      </w:pPr>
      <w:r w:rsidRPr="00311FB9">
        <w:rPr>
          <w:sz w:val="26"/>
          <w:szCs w:val="26"/>
        </w:rPr>
        <w:t xml:space="preserve">До Комісії надійшла заява судді Бахмутського міськрайонного суду Донецької області (змінено найменування з Артемівського міськрайонного суду Донецької області) Фролової </w:t>
      </w:r>
      <w:r w:rsidR="00BD5BFF" w:rsidRPr="00311FB9">
        <w:rPr>
          <w:sz w:val="26"/>
          <w:szCs w:val="26"/>
        </w:rPr>
        <w:t>Н.М.</w:t>
      </w:r>
      <w:r w:rsidRPr="00311FB9">
        <w:rPr>
          <w:sz w:val="26"/>
          <w:szCs w:val="26"/>
        </w:rPr>
        <w:t xml:space="preserve"> про залишення без розгляду згоди на відрядження до Житомирського районного суду Житомирської області.</w:t>
      </w:r>
    </w:p>
    <w:p w:rsidR="00BE6DE5" w:rsidRPr="00311FB9" w:rsidRDefault="00654E21" w:rsidP="0021580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 xml:space="preserve">У засідання Комісії </w:t>
      </w:r>
      <w:r w:rsidR="00CC21EE" w:rsidRPr="00311FB9">
        <w:rPr>
          <w:rFonts w:ascii="Times New Roman" w:eastAsia="Times New Roman" w:hAnsi="Times New Roman" w:cs="Times New Roman"/>
          <w:sz w:val="26"/>
          <w:szCs w:val="26"/>
        </w:rPr>
        <w:t>2</w:t>
      </w:r>
      <w:r w:rsidR="00044BFA" w:rsidRPr="00311FB9">
        <w:rPr>
          <w:rFonts w:ascii="Times New Roman" w:eastAsia="Times New Roman" w:hAnsi="Times New Roman" w:cs="Times New Roman"/>
          <w:sz w:val="26"/>
          <w:szCs w:val="26"/>
        </w:rPr>
        <w:t>5.06</w:t>
      </w:r>
      <w:r w:rsidRPr="00311FB9">
        <w:rPr>
          <w:rFonts w:ascii="Times New Roman" w:eastAsia="Times New Roman" w:hAnsi="Times New Roman" w:cs="Times New Roman"/>
          <w:sz w:val="26"/>
          <w:szCs w:val="26"/>
        </w:rPr>
        <w:t>.2025 судд</w:t>
      </w:r>
      <w:r w:rsidR="002A6285" w:rsidRPr="00311FB9">
        <w:rPr>
          <w:rFonts w:ascii="Times New Roman" w:eastAsia="Times New Roman" w:hAnsi="Times New Roman" w:cs="Times New Roman"/>
          <w:sz w:val="26"/>
          <w:szCs w:val="26"/>
        </w:rPr>
        <w:t xml:space="preserve">і </w:t>
      </w:r>
      <w:r w:rsidR="00AB11DF" w:rsidRPr="00311FB9">
        <w:rPr>
          <w:rFonts w:ascii="Times New Roman" w:eastAsia="Times New Roman" w:hAnsi="Times New Roman" w:cs="Times New Roman"/>
          <w:sz w:val="26"/>
          <w:szCs w:val="26"/>
        </w:rPr>
        <w:t>не з’явилися</w:t>
      </w:r>
      <w:r w:rsidR="00BE6DE5" w:rsidRPr="00311FB9">
        <w:rPr>
          <w:rFonts w:ascii="Times New Roman" w:eastAsia="Times New Roman" w:hAnsi="Times New Roman" w:cs="Times New Roman"/>
          <w:sz w:val="26"/>
          <w:szCs w:val="26"/>
        </w:rPr>
        <w:t>.</w:t>
      </w:r>
      <w:r w:rsidR="00044BFA" w:rsidRPr="00311FB9">
        <w:rPr>
          <w:rFonts w:ascii="Times New Roman" w:eastAsia="Times New Roman" w:hAnsi="Times New Roman" w:cs="Times New Roman"/>
          <w:sz w:val="26"/>
          <w:szCs w:val="26"/>
        </w:rPr>
        <w:t xml:space="preserve"> Суддя Фролова Н.М. надіслала клопотання про розгляд питання за її відсутності.</w:t>
      </w:r>
    </w:p>
    <w:p w:rsidR="00AD4F50" w:rsidRPr="00311FB9" w:rsidRDefault="00AD4F50" w:rsidP="00A92DC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Заслухавши доповідача</w:t>
      </w:r>
      <w:r w:rsidR="00224712" w:rsidRPr="00311FB9">
        <w:rPr>
          <w:rFonts w:ascii="Times New Roman" w:eastAsia="Times New Roman" w:hAnsi="Times New Roman" w:cs="Times New Roman"/>
          <w:sz w:val="26"/>
          <w:szCs w:val="26"/>
        </w:rPr>
        <w:t>,</w:t>
      </w:r>
      <w:r w:rsidRPr="00311FB9">
        <w:rPr>
          <w:rFonts w:ascii="Times New Roman" w:eastAsia="Times New Roman" w:hAnsi="Times New Roman" w:cs="Times New Roman"/>
          <w:sz w:val="26"/>
          <w:szCs w:val="26"/>
        </w:rPr>
        <w:t xml:space="preserve"> дослідивши матеріали щодо відрядження суддів до </w:t>
      </w:r>
      <w:r w:rsidR="00F07F9E" w:rsidRPr="00311FB9">
        <w:rPr>
          <w:rFonts w:ascii="Times New Roman" w:eastAsia="Times New Roman" w:hAnsi="Times New Roman" w:cs="Times New Roman"/>
          <w:sz w:val="26"/>
          <w:szCs w:val="26"/>
        </w:rPr>
        <w:t>Житомирського районного суду Житомирської області</w:t>
      </w:r>
      <w:r w:rsidRPr="00311FB9">
        <w:rPr>
          <w:rFonts w:ascii="Times New Roman" w:eastAsia="Times New Roman" w:hAnsi="Times New Roman" w:cs="Times New Roman"/>
          <w:sz w:val="26"/>
          <w:szCs w:val="26"/>
        </w:rPr>
        <w:t>, Комісія встановила таке.</w:t>
      </w:r>
    </w:p>
    <w:p w:rsidR="00A92DCE" w:rsidRPr="00311FB9"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Відповідно до абзацу другого частини першої статті 55 Закону України «Про судоустрій і статус суддів» (далі – Закон)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92DCE" w:rsidRPr="00311FB9"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Згідно з пунктом 1 розділу ІІ Порядку підставами для відрядження судді є:</w:t>
      </w:r>
      <w:r w:rsidR="0036577D" w:rsidRPr="00311FB9">
        <w:rPr>
          <w:rFonts w:ascii="Times New Roman" w:eastAsia="Times New Roman" w:hAnsi="Times New Roman" w:cs="Times New Roman"/>
          <w:sz w:val="26"/>
          <w:szCs w:val="26"/>
        </w:rPr>
        <w:t xml:space="preserve"> </w:t>
      </w:r>
      <w:r w:rsidRPr="00311FB9">
        <w:rPr>
          <w:rFonts w:ascii="Times New Roman" w:eastAsia="Times New Roman" w:hAnsi="Times New Roman" w:cs="Times New Roman"/>
          <w:sz w:val="26"/>
          <w:szCs w:val="26"/>
        </w:rPr>
        <w:t>неможливість здійснення правосуддя у відповідному суді;</w:t>
      </w:r>
      <w:r w:rsidR="0036577D" w:rsidRPr="00311FB9">
        <w:rPr>
          <w:rFonts w:ascii="Times New Roman" w:eastAsia="Times New Roman" w:hAnsi="Times New Roman" w:cs="Times New Roman"/>
          <w:sz w:val="26"/>
          <w:szCs w:val="26"/>
        </w:rPr>
        <w:t xml:space="preserve"> </w:t>
      </w:r>
      <w:r w:rsidRPr="00311FB9">
        <w:rPr>
          <w:rFonts w:ascii="Times New Roman" w:eastAsia="Times New Roman" w:hAnsi="Times New Roman" w:cs="Times New Roman"/>
          <w:sz w:val="26"/>
          <w:szCs w:val="26"/>
        </w:rPr>
        <w:t xml:space="preserve"> виявлення надмірного рівня </w:t>
      </w:r>
      <w:r w:rsidRPr="00311FB9">
        <w:rPr>
          <w:rFonts w:ascii="Times New Roman" w:eastAsia="Times New Roman" w:hAnsi="Times New Roman" w:cs="Times New Roman"/>
          <w:sz w:val="26"/>
          <w:szCs w:val="26"/>
        </w:rPr>
        <w:lastRenderedPageBreak/>
        <w:t>судового навантаження у відповідному суді; припинення роботи суду у зв’язку зі стихійним лихом, військовими діями, заходами щодо боротьби з тероризмом або іншими надзвичайними обставинами;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A92DCE" w:rsidRPr="00311FB9"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t xml:space="preserve">Пунктом 5 розділу ІІ Порядку встановлено,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w:t>
      </w:r>
      <w:r w:rsidR="00845BD9" w:rsidRPr="00311FB9">
        <w:rPr>
          <w:rFonts w:ascii="Times New Roman" w:eastAsia="Times New Roman" w:hAnsi="Times New Roman" w:cs="Times New Roman"/>
          <w:sz w:val="26"/>
          <w:szCs w:val="26"/>
        </w:rPr>
        <w:t xml:space="preserve">ДСА </w:t>
      </w:r>
      <w:r w:rsidRPr="00311FB9">
        <w:rPr>
          <w:rFonts w:ascii="Times New Roman" w:eastAsia="Times New Roman" w:hAnsi="Times New Roman" w:cs="Times New Roman"/>
          <w:sz w:val="26"/>
          <w:szCs w:val="26"/>
        </w:rPr>
        <w:t>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D928EC" w:rsidRPr="00311FB9" w:rsidRDefault="00845BD9" w:rsidP="00D928EC">
      <w:pPr>
        <w:pStyle w:val="rtejustify"/>
        <w:shd w:val="clear" w:color="auto" w:fill="FFFFFF"/>
        <w:spacing w:before="0" w:beforeAutospacing="0" w:after="0" w:afterAutospacing="0"/>
        <w:ind w:firstLine="567"/>
        <w:jc w:val="both"/>
        <w:rPr>
          <w:sz w:val="26"/>
          <w:szCs w:val="26"/>
        </w:rPr>
      </w:pPr>
      <w:r w:rsidRPr="00311FB9">
        <w:rPr>
          <w:sz w:val="26"/>
          <w:szCs w:val="26"/>
        </w:rPr>
        <w:t>Згідно з абзацо</w:t>
      </w:r>
      <w:r w:rsidR="00D928EC" w:rsidRPr="00311FB9">
        <w:rPr>
          <w:sz w:val="26"/>
          <w:szCs w:val="26"/>
        </w:rPr>
        <w:t>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D928EC" w:rsidRPr="00311FB9" w:rsidRDefault="00D928EC" w:rsidP="00D928EC">
      <w:pPr>
        <w:pStyle w:val="rtejustify"/>
        <w:shd w:val="clear" w:color="auto" w:fill="FFFFFF"/>
        <w:spacing w:before="0" w:beforeAutospacing="0" w:after="0" w:afterAutospacing="0"/>
        <w:ind w:firstLine="567"/>
        <w:jc w:val="both"/>
        <w:rPr>
          <w:sz w:val="26"/>
          <w:szCs w:val="26"/>
        </w:rPr>
      </w:pPr>
      <w:r w:rsidRPr="00311FB9">
        <w:rPr>
          <w:sz w:val="26"/>
          <w:szCs w:val="26"/>
        </w:rPr>
        <w:t>- про внесення подання до Вищої ради правосуддя з рекомендацією на відрядження судді;</w:t>
      </w:r>
    </w:p>
    <w:p w:rsidR="00D928EC" w:rsidRPr="00311FB9" w:rsidRDefault="00D928EC" w:rsidP="00D928EC">
      <w:pPr>
        <w:pStyle w:val="rtejustify"/>
        <w:shd w:val="clear" w:color="auto" w:fill="FFFFFF"/>
        <w:spacing w:before="0" w:beforeAutospacing="0" w:after="0" w:afterAutospacing="0"/>
        <w:ind w:firstLine="567"/>
        <w:jc w:val="both"/>
        <w:rPr>
          <w:sz w:val="26"/>
          <w:szCs w:val="26"/>
        </w:rPr>
      </w:pPr>
      <w:r w:rsidRPr="00311FB9">
        <w:rPr>
          <w:sz w:val="26"/>
          <w:szCs w:val="26"/>
        </w:rPr>
        <w:t>- про відмову у внесенні подання до Вищої ради правосуддя на відрядження судді;</w:t>
      </w:r>
    </w:p>
    <w:p w:rsidR="00D928EC" w:rsidRPr="00311FB9" w:rsidRDefault="00D928EC" w:rsidP="00D928EC">
      <w:pPr>
        <w:pStyle w:val="rtejustify"/>
        <w:shd w:val="clear" w:color="auto" w:fill="FFFFFF"/>
        <w:spacing w:before="0" w:beforeAutospacing="0" w:after="0" w:afterAutospacing="0"/>
        <w:ind w:firstLine="567"/>
        <w:jc w:val="both"/>
        <w:rPr>
          <w:sz w:val="26"/>
          <w:szCs w:val="26"/>
        </w:rPr>
      </w:pPr>
      <w:r w:rsidRPr="00311FB9">
        <w:rPr>
          <w:sz w:val="26"/>
          <w:szCs w:val="26"/>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B6B04" w:rsidRPr="00311FB9" w:rsidRDefault="006B6B04" w:rsidP="006B6B04">
      <w:pPr>
        <w:pStyle w:val="rtejustify"/>
        <w:shd w:val="clear" w:color="auto" w:fill="FFFFFF"/>
        <w:tabs>
          <w:tab w:val="left" w:pos="993"/>
        </w:tabs>
        <w:spacing w:before="0" w:beforeAutospacing="0" w:after="0" w:afterAutospacing="0"/>
        <w:ind w:firstLine="567"/>
        <w:jc w:val="both"/>
        <w:rPr>
          <w:sz w:val="26"/>
          <w:szCs w:val="26"/>
        </w:rPr>
      </w:pPr>
      <w:r w:rsidRPr="00311FB9">
        <w:rPr>
          <w:sz w:val="26"/>
          <w:szCs w:val="26"/>
        </w:rPr>
        <w:t>За інформацією про показники часу, необхідного для розгляду справ і матеріалів, які надійшли до місцевих судів за перший квартал 2025 року (без врахування даних 170</w:t>
      </w:r>
      <w:r w:rsidR="00311FB9">
        <w:rPr>
          <w:sz w:val="26"/>
          <w:szCs w:val="26"/>
        </w:rPr>
        <w:t> </w:t>
      </w:r>
      <w:r w:rsidRPr="00311FB9">
        <w:rPr>
          <w:sz w:val="26"/>
          <w:szCs w:val="26"/>
        </w:rPr>
        <w:t>місцевого та апеляційного судів, підсудність справ яких змінено на 31 березня 2025</w:t>
      </w:r>
      <w:r w:rsidR="00311FB9">
        <w:rPr>
          <w:sz w:val="26"/>
          <w:szCs w:val="26"/>
        </w:rPr>
        <w:t> </w:t>
      </w:r>
      <w:r w:rsidRPr="00311FB9">
        <w:rPr>
          <w:sz w:val="26"/>
          <w:szCs w:val="26"/>
        </w:rPr>
        <w:t>року), нормативний час, потрібний для розгляду справ, що надійшли до загальних судів, становить у середньому по Україні 101 день.</w:t>
      </w:r>
    </w:p>
    <w:p w:rsidR="006B6B04" w:rsidRPr="00311FB9" w:rsidRDefault="006B6B04" w:rsidP="006B6B04">
      <w:pPr>
        <w:pStyle w:val="rtejustify"/>
        <w:shd w:val="clear" w:color="auto" w:fill="FFFFFF"/>
        <w:tabs>
          <w:tab w:val="left" w:pos="993"/>
        </w:tabs>
        <w:spacing w:before="0" w:beforeAutospacing="0" w:after="0" w:afterAutospacing="0"/>
        <w:ind w:firstLine="567"/>
        <w:jc w:val="both"/>
        <w:rPr>
          <w:sz w:val="26"/>
          <w:szCs w:val="26"/>
        </w:rPr>
      </w:pPr>
      <w:r w:rsidRPr="00311FB9">
        <w:rPr>
          <w:sz w:val="26"/>
          <w:szCs w:val="26"/>
        </w:rPr>
        <w:t>Рішенням Вищої ради правосуддя від 24 серпня 2023 року № 852/0/15-23 у Житомирському районному суді Житомирської області визначено 8 посад суддів. Фактично здійснюють правосуддя 3 судді.</w:t>
      </w:r>
    </w:p>
    <w:p w:rsidR="006B6B04" w:rsidRPr="00311FB9" w:rsidRDefault="006B6B04" w:rsidP="006B6B04">
      <w:pPr>
        <w:pStyle w:val="rtejustify"/>
        <w:shd w:val="clear" w:color="auto" w:fill="FFFFFF"/>
        <w:tabs>
          <w:tab w:val="left" w:pos="993"/>
        </w:tabs>
        <w:spacing w:before="0" w:beforeAutospacing="0" w:after="0" w:afterAutospacing="0"/>
        <w:ind w:firstLine="567"/>
        <w:jc w:val="both"/>
        <w:rPr>
          <w:sz w:val="26"/>
          <w:szCs w:val="26"/>
        </w:rPr>
      </w:pPr>
      <w:r w:rsidRPr="00311FB9">
        <w:rPr>
          <w:sz w:val="26"/>
          <w:szCs w:val="26"/>
        </w:rPr>
        <w:t>За інформацією про показники часу, необхідного для розгляду справ і матеріалів, які надійшли до місцевих судів за перший квартал 2025 року (без врахування даних 170</w:t>
      </w:r>
      <w:r w:rsidR="00311FB9">
        <w:rPr>
          <w:sz w:val="26"/>
          <w:szCs w:val="26"/>
        </w:rPr>
        <w:t> </w:t>
      </w:r>
      <w:r w:rsidRPr="00311FB9">
        <w:rPr>
          <w:sz w:val="26"/>
          <w:szCs w:val="26"/>
        </w:rPr>
        <w:t>місцевого та апеляційного судів, підсудність справ яких змінено на 31 березня 2025</w:t>
      </w:r>
      <w:r w:rsidR="00311FB9">
        <w:rPr>
          <w:sz w:val="26"/>
          <w:szCs w:val="26"/>
        </w:rPr>
        <w:t> </w:t>
      </w:r>
      <w:r w:rsidRPr="00311FB9">
        <w:rPr>
          <w:sz w:val="26"/>
          <w:szCs w:val="26"/>
        </w:rPr>
        <w:t xml:space="preserve">року), середня кількість днів, необхідних для розгляду справ, які надійшли за звітний період, одним повноважним суддею в цьому суді, становить 213 днів, тобто перевищує середній показник по Україні. </w:t>
      </w:r>
    </w:p>
    <w:p w:rsidR="008346ED" w:rsidRPr="00311FB9" w:rsidRDefault="008346ED" w:rsidP="008346ED">
      <w:pPr>
        <w:spacing w:after="0" w:line="240" w:lineRule="auto"/>
        <w:ind w:firstLine="567"/>
        <w:jc w:val="both"/>
        <w:rPr>
          <w:rFonts w:ascii="Times New Roman" w:eastAsia="Times New Roman" w:hAnsi="Times New Roman" w:cs="Times New Roman"/>
          <w:sz w:val="26"/>
          <w:szCs w:val="26"/>
        </w:rPr>
      </w:pPr>
      <w:r w:rsidRPr="00311FB9">
        <w:rPr>
          <w:rFonts w:ascii="Times New Roman" w:hAnsi="Times New Roman"/>
          <w:sz w:val="26"/>
          <w:szCs w:val="26"/>
        </w:rPr>
        <w:t xml:space="preserve">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w:t>
      </w:r>
      <w:r w:rsidRPr="00311FB9">
        <w:rPr>
          <w:rFonts w:ascii="Times New Roman" w:eastAsia="Times New Roman" w:hAnsi="Times New Roman" w:cs="Times New Roman"/>
          <w:sz w:val="26"/>
          <w:szCs w:val="26"/>
        </w:rPr>
        <w:t>спеціалізації для здійснення правосуддя, про що подає письмову заяву до Вищої кваліфікаційної комісії суддів України.</w:t>
      </w:r>
    </w:p>
    <w:p w:rsidR="008346ED" w:rsidRPr="00311FB9" w:rsidRDefault="008346ED" w:rsidP="008346ED">
      <w:pPr>
        <w:spacing w:after="0" w:line="240" w:lineRule="auto"/>
        <w:ind w:firstLine="567"/>
        <w:jc w:val="both"/>
        <w:rPr>
          <w:rFonts w:ascii="Times New Roman" w:hAnsi="Times New Roman"/>
          <w:sz w:val="26"/>
          <w:szCs w:val="26"/>
        </w:rPr>
      </w:pPr>
      <w:r w:rsidRPr="00311FB9">
        <w:rPr>
          <w:rFonts w:ascii="Times New Roman" w:eastAsia="Times New Roman" w:hAnsi="Times New Roman" w:cs="Times New Roman"/>
          <w:sz w:val="26"/>
          <w:szCs w:val="26"/>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w:t>
      </w:r>
      <w:r w:rsidRPr="00311FB9">
        <w:rPr>
          <w:rFonts w:ascii="Times New Roman" w:hAnsi="Times New Roman"/>
          <w:sz w:val="26"/>
          <w:szCs w:val="26"/>
        </w:rPr>
        <w:t xml:space="preserve">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8346ED" w:rsidRPr="00311FB9" w:rsidRDefault="00CE78A1" w:rsidP="008346E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311FB9">
        <w:rPr>
          <w:rFonts w:ascii="Times New Roman" w:eastAsia="Times New Roman" w:hAnsi="Times New Roman" w:cs="Times New Roman"/>
          <w:sz w:val="26"/>
          <w:szCs w:val="26"/>
        </w:rPr>
        <w:lastRenderedPageBreak/>
        <w:t>П</w:t>
      </w:r>
      <w:r w:rsidR="008346ED" w:rsidRPr="00311FB9">
        <w:rPr>
          <w:rFonts w:ascii="Times New Roman" w:eastAsia="Times New Roman" w:hAnsi="Times New Roman" w:cs="Times New Roman"/>
          <w:sz w:val="26"/>
          <w:szCs w:val="26"/>
        </w:rPr>
        <w:t>ункт</w:t>
      </w:r>
      <w:r w:rsidRPr="00311FB9">
        <w:rPr>
          <w:rFonts w:ascii="Times New Roman" w:eastAsia="Times New Roman" w:hAnsi="Times New Roman" w:cs="Times New Roman"/>
          <w:sz w:val="26"/>
          <w:szCs w:val="26"/>
        </w:rPr>
        <w:t>ом</w:t>
      </w:r>
      <w:r w:rsidR="008346ED" w:rsidRPr="00311FB9">
        <w:rPr>
          <w:rFonts w:ascii="Times New Roman" w:eastAsia="Times New Roman" w:hAnsi="Times New Roman" w:cs="Times New Roman"/>
          <w:sz w:val="26"/>
          <w:szCs w:val="26"/>
        </w:rPr>
        <w:t xml:space="preserve"> 6 розділу ІV Порядку </w:t>
      </w:r>
      <w:r w:rsidRPr="00311FB9">
        <w:rPr>
          <w:rFonts w:ascii="Times New Roman" w:eastAsia="Times New Roman" w:hAnsi="Times New Roman" w:cs="Times New Roman"/>
          <w:sz w:val="26"/>
          <w:szCs w:val="26"/>
        </w:rPr>
        <w:t xml:space="preserve">передбачено, що </w:t>
      </w:r>
      <w:r w:rsidR="000D42D9" w:rsidRPr="00311FB9">
        <w:rPr>
          <w:rFonts w:ascii="Times New Roman" w:eastAsia="Times New Roman" w:hAnsi="Times New Roman" w:cs="Times New Roman"/>
          <w:sz w:val="26"/>
          <w:szCs w:val="26"/>
        </w:rPr>
        <w:t>з</w:t>
      </w:r>
      <w:r w:rsidR="008346ED" w:rsidRPr="00311FB9">
        <w:rPr>
          <w:rFonts w:ascii="Times New Roman" w:eastAsia="Times New Roman" w:hAnsi="Times New Roman" w:cs="Times New Roman"/>
          <w:sz w:val="26"/>
          <w:szCs w:val="26"/>
        </w:rPr>
        <w:t>а результатами розгляду подання Вищої кваліфікаційної комісії суддів України про відрядження судді Вища рада правосуддя ухвалює одне з таких рішень:</w:t>
      </w:r>
    </w:p>
    <w:p w:rsidR="008346ED" w:rsidRPr="00311FB9" w:rsidRDefault="008346ED" w:rsidP="008346ED">
      <w:pPr>
        <w:pStyle w:val="rvps2"/>
        <w:shd w:val="clear" w:color="auto" w:fill="FFFFFF"/>
        <w:spacing w:before="0" w:beforeAutospacing="0" w:after="0" w:afterAutospacing="0"/>
        <w:ind w:firstLine="448"/>
        <w:jc w:val="both"/>
        <w:rPr>
          <w:sz w:val="26"/>
          <w:szCs w:val="26"/>
        </w:rPr>
      </w:pPr>
      <w:bookmarkStart w:id="0" w:name="n621"/>
      <w:bookmarkEnd w:id="0"/>
      <w:r w:rsidRPr="00311FB9">
        <w:rPr>
          <w:sz w:val="26"/>
          <w:szCs w:val="26"/>
        </w:rPr>
        <w:t>- про відрядження судді;</w:t>
      </w:r>
    </w:p>
    <w:p w:rsidR="008346ED" w:rsidRPr="00311FB9" w:rsidRDefault="008346ED" w:rsidP="008346ED">
      <w:pPr>
        <w:pStyle w:val="rvps2"/>
        <w:shd w:val="clear" w:color="auto" w:fill="FFFFFF"/>
        <w:spacing w:before="0" w:beforeAutospacing="0" w:after="0" w:afterAutospacing="0"/>
        <w:ind w:firstLine="448"/>
        <w:jc w:val="both"/>
        <w:rPr>
          <w:sz w:val="26"/>
          <w:szCs w:val="26"/>
        </w:rPr>
      </w:pPr>
      <w:bookmarkStart w:id="1" w:name="n622"/>
      <w:bookmarkEnd w:id="1"/>
      <w:r w:rsidRPr="00311FB9">
        <w:rPr>
          <w:sz w:val="26"/>
          <w:szCs w:val="26"/>
        </w:rPr>
        <w:t>- про відмову у відрядженні судді;</w:t>
      </w:r>
    </w:p>
    <w:p w:rsidR="008346ED" w:rsidRPr="00311FB9" w:rsidRDefault="008346ED" w:rsidP="008346ED">
      <w:pPr>
        <w:pStyle w:val="rvps2"/>
        <w:shd w:val="clear" w:color="auto" w:fill="FFFFFF"/>
        <w:spacing w:before="0" w:beforeAutospacing="0" w:after="0" w:afterAutospacing="0"/>
        <w:ind w:firstLine="448"/>
        <w:jc w:val="both"/>
        <w:rPr>
          <w:sz w:val="26"/>
          <w:szCs w:val="26"/>
        </w:rPr>
      </w:pPr>
      <w:bookmarkStart w:id="2" w:name="n623"/>
      <w:bookmarkEnd w:id="2"/>
      <w:r w:rsidRPr="00311FB9">
        <w:rPr>
          <w:sz w:val="26"/>
          <w:szCs w:val="26"/>
        </w:rPr>
        <w:t>- про залишення подання з рекомендацією на відрядження судді до іншого суду без розгляду та повернення його до Вищої кваліфікаційної комісії суддів України.</w:t>
      </w:r>
    </w:p>
    <w:p w:rsidR="00F72B92" w:rsidRPr="00311FB9" w:rsidRDefault="00F72B92" w:rsidP="00806B01">
      <w:pPr>
        <w:pStyle w:val="rvps2"/>
        <w:shd w:val="clear" w:color="auto" w:fill="FFFFFF"/>
        <w:spacing w:before="0" w:beforeAutospacing="0" w:after="0" w:afterAutospacing="0"/>
        <w:ind w:firstLine="448"/>
        <w:jc w:val="both"/>
        <w:rPr>
          <w:sz w:val="26"/>
          <w:szCs w:val="26"/>
        </w:rPr>
      </w:pPr>
      <w:r w:rsidRPr="00311FB9">
        <w:rPr>
          <w:sz w:val="26"/>
          <w:szCs w:val="26"/>
        </w:rPr>
        <w:t>Абзацом другим пункту 11 розділу ІІІ вказаного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806B01" w:rsidRPr="00311FB9" w:rsidRDefault="00806B01" w:rsidP="00806B01">
      <w:pPr>
        <w:pStyle w:val="rvps2"/>
        <w:shd w:val="clear" w:color="auto" w:fill="FFFFFF"/>
        <w:spacing w:before="0" w:beforeAutospacing="0" w:after="0" w:afterAutospacing="0"/>
        <w:ind w:firstLine="448"/>
        <w:jc w:val="both"/>
        <w:rPr>
          <w:sz w:val="26"/>
          <w:szCs w:val="26"/>
        </w:rPr>
      </w:pPr>
      <w:r w:rsidRPr="00311FB9">
        <w:rPr>
          <w:sz w:val="26"/>
          <w:szCs w:val="26"/>
        </w:rPr>
        <w:t xml:space="preserve">Ураховуючи, що строк розгляду питання про відрядження суддів до Житомирського районного суду Житомирської області </w:t>
      </w:r>
      <w:r w:rsidR="00BF39C8" w:rsidRPr="00311FB9">
        <w:rPr>
          <w:sz w:val="26"/>
          <w:szCs w:val="26"/>
        </w:rPr>
        <w:t>двічі</w:t>
      </w:r>
      <w:r w:rsidRPr="00311FB9">
        <w:rPr>
          <w:sz w:val="26"/>
          <w:szCs w:val="26"/>
        </w:rPr>
        <w:t xml:space="preserve"> продовжувався, однак протягом визначених Комісією строків жоден суддя не надав згоди на відрядження до цього суду, Комісія дійшла висновку про наявність підстав для залишення без розгляду питання щодо внесення до </w:t>
      </w:r>
      <w:r w:rsidR="00004033" w:rsidRPr="00311FB9">
        <w:rPr>
          <w:sz w:val="26"/>
          <w:szCs w:val="26"/>
        </w:rPr>
        <w:t>Вищої ради правосуддя</w:t>
      </w:r>
      <w:r w:rsidRPr="00311FB9">
        <w:rPr>
          <w:sz w:val="26"/>
          <w:szCs w:val="26"/>
        </w:rPr>
        <w:t xml:space="preserve"> подання про відрядження суддів до цього суду.</w:t>
      </w:r>
    </w:p>
    <w:p w:rsidR="001E67E1" w:rsidRPr="00311FB9" w:rsidRDefault="001E67E1" w:rsidP="009F05F4">
      <w:pPr>
        <w:pStyle w:val="rvps2"/>
        <w:shd w:val="clear" w:color="auto" w:fill="FFFFFF"/>
        <w:spacing w:before="0" w:beforeAutospacing="0" w:after="0" w:afterAutospacing="0"/>
        <w:ind w:firstLine="448"/>
        <w:jc w:val="both"/>
        <w:rPr>
          <w:sz w:val="26"/>
          <w:szCs w:val="26"/>
        </w:rPr>
      </w:pPr>
      <w:r w:rsidRPr="00311FB9">
        <w:rPr>
          <w:sz w:val="26"/>
          <w:szCs w:val="26"/>
        </w:rPr>
        <w:t>Вища кваліфікаційна комісія суддів України одноголосно</w:t>
      </w:r>
    </w:p>
    <w:p w:rsidR="00D928EC" w:rsidRPr="00311FB9" w:rsidRDefault="00D928EC" w:rsidP="009F05F4">
      <w:pPr>
        <w:pStyle w:val="rtejustify"/>
        <w:shd w:val="clear" w:color="auto" w:fill="FFFFFF"/>
        <w:spacing w:before="0" w:beforeAutospacing="0" w:after="0" w:afterAutospacing="0"/>
        <w:ind w:firstLine="567"/>
        <w:jc w:val="both"/>
        <w:rPr>
          <w:sz w:val="26"/>
          <w:szCs w:val="26"/>
        </w:rPr>
      </w:pPr>
    </w:p>
    <w:p w:rsidR="001E67E1" w:rsidRPr="00311FB9" w:rsidRDefault="001E67E1" w:rsidP="009F05F4">
      <w:pPr>
        <w:pStyle w:val="rtecenter"/>
        <w:shd w:val="clear" w:color="auto" w:fill="FFFFFF"/>
        <w:spacing w:before="0" w:beforeAutospacing="0" w:after="0" w:afterAutospacing="0"/>
        <w:ind w:firstLine="567"/>
        <w:jc w:val="center"/>
        <w:rPr>
          <w:sz w:val="26"/>
          <w:szCs w:val="26"/>
        </w:rPr>
      </w:pPr>
      <w:r w:rsidRPr="00311FB9">
        <w:rPr>
          <w:sz w:val="26"/>
          <w:szCs w:val="26"/>
        </w:rPr>
        <w:t>вирішила:</w:t>
      </w:r>
    </w:p>
    <w:p w:rsidR="001E67E1" w:rsidRPr="00311FB9" w:rsidRDefault="001E67E1" w:rsidP="009F05F4">
      <w:pPr>
        <w:pStyle w:val="rtecenter"/>
        <w:shd w:val="clear" w:color="auto" w:fill="FFFFFF"/>
        <w:spacing w:before="0" w:beforeAutospacing="0" w:after="0" w:afterAutospacing="0"/>
        <w:ind w:firstLine="567"/>
        <w:jc w:val="center"/>
        <w:rPr>
          <w:sz w:val="26"/>
          <w:szCs w:val="26"/>
        </w:rPr>
      </w:pPr>
    </w:p>
    <w:p w:rsidR="00EB26AA" w:rsidRPr="00311FB9" w:rsidRDefault="00C73252" w:rsidP="009F05F4">
      <w:pPr>
        <w:pStyle w:val="rtejustify"/>
        <w:shd w:val="clear" w:color="auto" w:fill="FFFFFF"/>
        <w:spacing w:before="0" w:beforeAutospacing="0" w:after="0" w:afterAutospacing="0"/>
        <w:ind w:firstLine="567"/>
        <w:jc w:val="both"/>
        <w:rPr>
          <w:sz w:val="26"/>
          <w:szCs w:val="26"/>
        </w:rPr>
      </w:pPr>
      <w:r w:rsidRPr="00311FB9">
        <w:rPr>
          <w:sz w:val="26"/>
          <w:szCs w:val="26"/>
        </w:rPr>
        <w:t xml:space="preserve">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w:t>
      </w:r>
      <w:r w:rsidR="00616813" w:rsidRPr="00311FB9">
        <w:rPr>
          <w:sz w:val="26"/>
          <w:szCs w:val="26"/>
        </w:rPr>
        <w:t>Бахмутського міськрайонного суду Донецької області Фролової Наталі Миколаївни.</w:t>
      </w:r>
    </w:p>
    <w:p w:rsidR="00616813" w:rsidRPr="00311FB9" w:rsidRDefault="00616813" w:rsidP="00EB26AA">
      <w:pPr>
        <w:pStyle w:val="rtejustify"/>
        <w:shd w:val="clear" w:color="auto" w:fill="FFFFFF"/>
        <w:spacing w:before="0" w:beforeAutospacing="0" w:after="0" w:afterAutospacing="0"/>
        <w:ind w:firstLine="567"/>
        <w:jc w:val="both"/>
        <w:rPr>
          <w:sz w:val="26"/>
          <w:szCs w:val="26"/>
        </w:rPr>
      </w:pPr>
      <w:r w:rsidRPr="00311FB9">
        <w:rPr>
          <w:sz w:val="26"/>
          <w:szCs w:val="26"/>
        </w:rPr>
        <w:t>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Салтівського районного суду м</w:t>
      </w:r>
      <w:r w:rsidR="00806B01" w:rsidRPr="00311FB9">
        <w:rPr>
          <w:sz w:val="26"/>
          <w:szCs w:val="26"/>
        </w:rPr>
        <w:t>іста</w:t>
      </w:r>
      <w:r w:rsidRPr="00311FB9">
        <w:rPr>
          <w:sz w:val="26"/>
          <w:szCs w:val="26"/>
        </w:rPr>
        <w:t xml:space="preserve"> Харкова Власенка Михайла Васильовича.</w:t>
      </w:r>
    </w:p>
    <w:p w:rsidR="00616813" w:rsidRPr="00311FB9" w:rsidRDefault="00806B01" w:rsidP="00EB26AA">
      <w:pPr>
        <w:pStyle w:val="rtejustify"/>
        <w:shd w:val="clear" w:color="auto" w:fill="FFFFFF"/>
        <w:spacing w:before="0" w:beforeAutospacing="0" w:after="0" w:afterAutospacing="0"/>
        <w:ind w:firstLine="567"/>
        <w:jc w:val="both"/>
        <w:rPr>
          <w:sz w:val="26"/>
          <w:szCs w:val="26"/>
        </w:rPr>
      </w:pPr>
      <w:r w:rsidRPr="00311FB9">
        <w:rPr>
          <w:sz w:val="26"/>
          <w:szCs w:val="26"/>
        </w:rPr>
        <w:t>Залишити без розгляду та повернути до Державної судової адміністрації України повідомлення про необхідність розгляду питання відрядження суддів до Житомирського районного суду Житомирської області.</w:t>
      </w:r>
    </w:p>
    <w:p w:rsidR="0055758D" w:rsidRPr="00311FB9" w:rsidRDefault="0055758D" w:rsidP="00EB26AA">
      <w:pPr>
        <w:pStyle w:val="rtejustify"/>
        <w:shd w:val="clear" w:color="auto" w:fill="FFFFFF"/>
        <w:spacing w:before="0" w:beforeAutospacing="0" w:after="0" w:afterAutospacing="0"/>
        <w:ind w:firstLine="567"/>
        <w:jc w:val="both"/>
        <w:rPr>
          <w:sz w:val="26"/>
          <w:szCs w:val="26"/>
        </w:rPr>
      </w:pPr>
    </w:p>
    <w:p w:rsidR="0035732B" w:rsidRDefault="0035732B" w:rsidP="00311FB9">
      <w:pPr>
        <w:shd w:val="clear" w:color="auto" w:fill="FFFFFF"/>
        <w:suppressAutoHyphens/>
        <w:spacing w:after="0" w:line="360" w:lineRule="auto"/>
        <w:jc w:val="both"/>
        <w:rPr>
          <w:rFonts w:ascii="Times New Roman" w:eastAsia="Times New Roman" w:hAnsi="Times New Roman" w:cs="Times New Roman"/>
          <w:sz w:val="26"/>
          <w:szCs w:val="26"/>
          <w:lang w:eastAsia="ar-SA"/>
        </w:rPr>
      </w:pPr>
      <w:r w:rsidRPr="00311FB9">
        <w:rPr>
          <w:rFonts w:ascii="Times New Roman" w:eastAsia="Times New Roman" w:hAnsi="Times New Roman" w:cs="Times New Roman"/>
          <w:sz w:val="26"/>
          <w:szCs w:val="26"/>
          <w:lang w:eastAsia="ar-SA"/>
        </w:rPr>
        <w:t>Головуючий</w:t>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r>
      <w:r w:rsidR="00311FB9">
        <w:rPr>
          <w:rFonts w:ascii="Times New Roman" w:eastAsia="Times New Roman" w:hAnsi="Times New Roman" w:cs="Times New Roman"/>
          <w:sz w:val="26"/>
          <w:szCs w:val="26"/>
          <w:lang w:eastAsia="ar-SA"/>
        </w:rPr>
        <w:tab/>
        <w:t xml:space="preserve"> </w:t>
      </w:r>
      <w:r w:rsidRPr="00311FB9">
        <w:rPr>
          <w:rFonts w:ascii="Times New Roman" w:eastAsia="Times New Roman" w:hAnsi="Times New Roman" w:cs="Times New Roman"/>
          <w:sz w:val="26"/>
          <w:szCs w:val="26"/>
          <w:lang w:eastAsia="ar-SA"/>
        </w:rPr>
        <w:t>Олексій ОМЕЛЬЯН</w:t>
      </w:r>
    </w:p>
    <w:p w:rsidR="0035732B" w:rsidRDefault="00311FB9" w:rsidP="00311FB9">
      <w:pPr>
        <w:shd w:val="clear" w:color="auto" w:fill="FFFFFF"/>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35732B" w:rsidRPr="00311FB9">
        <w:rPr>
          <w:rFonts w:ascii="Times New Roman" w:eastAsia="Times New Roman" w:hAnsi="Times New Roman" w:cs="Times New Roman"/>
          <w:sz w:val="26"/>
          <w:szCs w:val="26"/>
          <w:lang w:eastAsia="ru-RU"/>
        </w:rPr>
        <w:t xml:space="preserve"> Михайло БОГОНІС</w:t>
      </w:r>
    </w:p>
    <w:p w:rsidR="0035732B" w:rsidRDefault="00311FB9" w:rsidP="00311FB9">
      <w:pPr>
        <w:shd w:val="clear" w:color="auto" w:fill="FFFFFF"/>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35732B" w:rsidRPr="00311FB9">
        <w:rPr>
          <w:rFonts w:ascii="Times New Roman" w:eastAsia="Times New Roman" w:hAnsi="Times New Roman" w:cs="Times New Roman"/>
          <w:sz w:val="26"/>
          <w:szCs w:val="26"/>
          <w:lang w:eastAsia="ru-RU"/>
        </w:rPr>
        <w:t xml:space="preserve"> Людмила ВОЛКОВА</w:t>
      </w:r>
    </w:p>
    <w:p w:rsidR="0035732B" w:rsidRDefault="00311FB9" w:rsidP="00311FB9">
      <w:pPr>
        <w:shd w:val="clear" w:color="auto" w:fill="FFFFFF"/>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35732B" w:rsidRPr="00311FB9">
        <w:rPr>
          <w:rFonts w:ascii="Times New Roman" w:eastAsia="Times New Roman" w:hAnsi="Times New Roman" w:cs="Times New Roman"/>
          <w:sz w:val="26"/>
          <w:szCs w:val="26"/>
          <w:lang w:eastAsia="ru-RU"/>
        </w:rPr>
        <w:t xml:space="preserve"> Віталій ГАЦЕЛЮК</w:t>
      </w:r>
    </w:p>
    <w:p w:rsidR="0035732B" w:rsidRDefault="00311FB9" w:rsidP="00311FB9">
      <w:pPr>
        <w:shd w:val="clear" w:color="auto" w:fill="FFFFFF"/>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35732B" w:rsidRPr="00311FB9">
        <w:rPr>
          <w:rFonts w:ascii="Times New Roman" w:eastAsia="Times New Roman" w:hAnsi="Times New Roman" w:cs="Times New Roman"/>
          <w:sz w:val="26"/>
          <w:szCs w:val="26"/>
          <w:lang w:eastAsia="ru-RU"/>
        </w:rPr>
        <w:t xml:space="preserve"> Надія КОБЕЦЬКА</w:t>
      </w:r>
    </w:p>
    <w:p w:rsidR="000B47A6" w:rsidRDefault="00311FB9" w:rsidP="00311FB9">
      <w:pPr>
        <w:shd w:val="clear" w:color="auto" w:fill="FFFFFF"/>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0B47A6" w:rsidRPr="00311FB9">
        <w:rPr>
          <w:rFonts w:ascii="Times New Roman" w:eastAsia="Times New Roman" w:hAnsi="Times New Roman" w:cs="Times New Roman"/>
          <w:sz w:val="26"/>
          <w:szCs w:val="26"/>
          <w:lang w:eastAsia="ru-RU"/>
        </w:rPr>
        <w:t>Руслан МЕЛЬНИК</w:t>
      </w:r>
    </w:p>
    <w:p w:rsidR="0035732B" w:rsidRDefault="00311FB9" w:rsidP="00311FB9">
      <w:pPr>
        <w:shd w:val="clear" w:color="auto" w:fill="FFFFFF"/>
        <w:suppressAutoHyphens/>
        <w:spacing w:after="0" w:line="36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35732B" w:rsidRPr="00311FB9">
        <w:rPr>
          <w:rFonts w:ascii="Times New Roman" w:eastAsia="Times New Roman" w:hAnsi="Times New Roman" w:cs="Times New Roman"/>
          <w:bCs/>
          <w:sz w:val="26"/>
          <w:szCs w:val="26"/>
          <w:lang w:eastAsia="ru-RU"/>
        </w:rPr>
        <w:t xml:space="preserve"> Володимир ЛУГАНСЬКИЙ</w:t>
      </w:r>
    </w:p>
    <w:p w:rsidR="0035732B" w:rsidRPr="00311FB9" w:rsidRDefault="00311FB9" w:rsidP="00311FB9">
      <w:pPr>
        <w:shd w:val="clear" w:color="auto" w:fill="FFFFFF"/>
        <w:suppressAutoHyphens/>
        <w:spacing w:after="0" w:line="36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sidR="0035732B" w:rsidRPr="00311FB9">
        <w:rPr>
          <w:rFonts w:ascii="Times New Roman" w:eastAsia="Times New Roman" w:hAnsi="Times New Roman" w:cs="Times New Roman"/>
          <w:sz w:val="26"/>
          <w:szCs w:val="26"/>
          <w:lang w:eastAsia="ru-RU"/>
        </w:rPr>
        <w:t xml:space="preserve"> Галина ШЕВЧУК</w:t>
      </w:r>
      <w:bookmarkStart w:id="3" w:name="_GoBack"/>
      <w:bookmarkEnd w:id="3"/>
    </w:p>
    <w:sectPr w:rsidR="0035732B" w:rsidRPr="00311FB9" w:rsidSect="0055758D">
      <w:headerReference w:type="default" r:id="rId8"/>
      <w:headerReference w:type="first" r:id="rId9"/>
      <w:pgSz w:w="11906" w:h="16838"/>
      <w:pgMar w:top="142"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864" w:rsidRDefault="00D85864">
      <w:pPr>
        <w:spacing w:after="0" w:line="240" w:lineRule="auto"/>
      </w:pPr>
      <w:r>
        <w:separator/>
      </w:r>
    </w:p>
  </w:endnote>
  <w:endnote w:type="continuationSeparator" w:id="0">
    <w:p w:rsidR="00D85864" w:rsidRDefault="00D8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864" w:rsidRDefault="00D85864">
      <w:pPr>
        <w:spacing w:after="0" w:line="240" w:lineRule="auto"/>
      </w:pPr>
      <w:r>
        <w:separator/>
      </w:r>
    </w:p>
  </w:footnote>
  <w:footnote w:type="continuationSeparator" w:id="0">
    <w:p w:rsidR="00D85864" w:rsidRDefault="00D85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F05F4">
      <w:rPr>
        <w:noProof/>
        <w:color w:val="000000"/>
      </w:rPr>
      <w:t>4</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04033"/>
    <w:rsid w:val="00017D30"/>
    <w:rsid w:val="00024A33"/>
    <w:rsid w:val="00035A98"/>
    <w:rsid w:val="000376D4"/>
    <w:rsid w:val="00044BFA"/>
    <w:rsid w:val="00054E66"/>
    <w:rsid w:val="00083B38"/>
    <w:rsid w:val="00084D2C"/>
    <w:rsid w:val="000978BD"/>
    <w:rsid w:val="000B47A6"/>
    <w:rsid w:val="000D1406"/>
    <w:rsid w:val="000D3DA3"/>
    <w:rsid w:val="000D42D9"/>
    <w:rsid w:val="00106657"/>
    <w:rsid w:val="001128F0"/>
    <w:rsid w:val="00120BD5"/>
    <w:rsid w:val="00133BAA"/>
    <w:rsid w:val="001427A5"/>
    <w:rsid w:val="001569B5"/>
    <w:rsid w:val="001619FF"/>
    <w:rsid w:val="00162CE6"/>
    <w:rsid w:val="001703A0"/>
    <w:rsid w:val="001858D8"/>
    <w:rsid w:val="001D2B65"/>
    <w:rsid w:val="001E67E1"/>
    <w:rsid w:val="00202241"/>
    <w:rsid w:val="002030BA"/>
    <w:rsid w:val="0021580E"/>
    <w:rsid w:val="00223970"/>
    <w:rsid w:val="00224712"/>
    <w:rsid w:val="00253B47"/>
    <w:rsid w:val="0025615C"/>
    <w:rsid w:val="00265E4F"/>
    <w:rsid w:val="002712C0"/>
    <w:rsid w:val="00272101"/>
    <w:rsid w:val="0028506D"/>
    <w:rsid w:val="00287E94"/>
    <w:rsid w:val="00290182"/>
    <w:rsid w:val="002A6285"/>
    <w:rsid w:val="002D1670"/>
    <w:rsid w:val="00311FB9"/>
    <w:rsid w:val="00341A77"/>
    <w:rsid w:val="0035732B"/>
    <w:rsid w:val="003656AE"/>
    <w:rsid w:val="0036577D"/>
    <w:rsid w:val="00376857"/>
    <w:rsid w:val="003915CA"/>
    <w:rsid w:val="00396AD0"/>
    <w:rsid w:val="00396EEB"/>
    <w:rsid w:val="003A41A7"/>
    <w:rsid w:val="003B2C50"/>
    <w:rsid w:val="003C058B"/>
    <w:rsid w:val="003C20E4"/>
    <w:rsid w:val="003C28CB"/>
    <w:rsid w:val="003E5270"/>
    <w:rsid w:val="003F6E01"/>
    <w:rsid w:val="004013B9"/>
    <w:rsid w:val="00404BA1"/>
    <w:rsid w:val="00425A47"/>
    <w:rsid w:val="004367F2"/>
    <w:rsid w:val="004437F6"/>
    <w:rsid w:val="00466C29"/>
    <w:rsid w:val="00473CDB"/>
    <w:rsid w:val="004D7920"/>
    <w:rsid w:val="004F1CEF"/>
    <w:rsid w:val="00500403"/>
    <w:rsid w:val="00507EBC"/>
    <w:rsid w:val="00526CBF"/>
    <w:rsid w:val="00542E22"/>
    <w:rsid w:val="0055758D"/>
    <w:rsid w:val="005576FA"/>
    <w:rsid w:val="00571B4C"/>
    <w:rsid w:val="00583CF1"/>
    <w:rsid w:val="00597C56"/>
    <w:rsid w:val="005C7D07"/>
    <w:rsid w:val="005D4A52"/>
    <w:rsid w:val="005E72A4"/>
    <w:rsid w:val="00616813"/>
    <w:rsid w:val="006349E2"/>
    <w:rsid w:val="00634EFE"/>
    <w:rsid w:val="00642F7C"/>
    <w:rsid w:val="00654E21"/>
    <w:rsid w:val="0067313C"/>
    <w:rsid w:val="006831DD"/>
    <w:rsid w:val="006964CA"/>
    <w:rsid w:val="006A5452"/>
    <w:rsid w:val="006B6B04"/>
    <w:rsid w:val="006D4B69"/>
    <w:rsid w:val="006E0FDA"/>
    <w:rsid w:val="00726671"/>
    <w:rsid w:val="00726DFF"/>
    <w:rsid w:val="00753D1A"/>
    <w:rsid w:val="007858BE"/>
    <w:rsid w:val="00794707"/>
    <w:rsid w:val="007B1119"/>
    <w:rsid w:val="007D044D"/>
    <w:rsid w:val="007F3ACB"/>
    <w:rsid w:val="00804B3C"/>
    <w:rsid w:val="00806B01"/>
    <w:rsid w:val="0082606F"/>
    <w:rsid w:val="008346ED"/>
    <w:rsid w:val="00834AC6"/>
    <w:rsid w:val="008407E7"/>
    <w:rsid w:val="00845BD9"/>
    <w:rsid w:val="00845D85"/>
    <w:rsid w:val="008469A4"/>
    <w:rsid w:val="00854309"/>
    <w:rsid w:val="00854946"/>
    <w:rsid w:val="00856BCB"/>
    <w:rsid w:val="008662DB"/>
    <w:rsid w:val="00876873"/>
    <w:rsid w:val="00891AB4"/>
    <w:rsid w:val="008A7490"/>
    <w:rsid w:val="008A7E05"/>
    <w:rsid w:val="008B57FF"/>
    <w:rsid w:val="008B78F7"/>
    <w:rsid w:val="008D73A3"/>
    <w:rsid w:val="00900138"/>
    <w:rsid w:val="009015DF"/>
    <w:rsid w:val="0090626A"/>
    <w:rsid w:val="00907BC1"/>
    <w:rsid w:val="00967EBD"/>
    <w:rsid w:val="0097663C"/>
    <w:rsid w:val="00977C5F"/>
    <w:rsid w:val="009A45BF"/>
    <w:rsid w:val="009A6D34"/>
    <w:rsid w:val="009E3666"/>
    <w:rsid w:val="009F05F4"/>
    <w:rsid w:val="009F7D7E"/>
    <w:rsid w:val="00A26741"/>
    <w:rsid w:val="00A26D48"/>
    <w:rsid w:val="00A46D96"/>
    <w:rsid w:val="00A54FA2"/>
    <w:rsid w:val="00A557A7"/>
    <w:rsid w:val="00A60BAD"/>
    <w:rsid w:val="00A71DA8"/>
    <w:rsid w:val="00A71ED1"/>
    <w:rsid w:val="00A87A03"/>
    <w:rsid w:val="00A92DCE"/>
    <w:rsid w:val="00AA6AA0"/>
    <w:rsid w:val="00AB11DF"/>
    <w:rsid w:val="00AB1AE9"/>
    <w:rsid w:val="00AC4317"/>
    <w:rsid w:val="00AD4F50"/>
    <w:rsid w:val="00B1119C"/>
    <w:rsid w:val="00B144E5"/>
    <w:rsid w:val="00B413F8"/>
    <w:rsid w:val="00B4178C"/>
    <w:rsid w:val="00B669C6"/>
    <w:rsid w:val="00BB354D"/>
    <w:rsid w:val="00BC014A"/>
    <w:rsid w:val="00BD5BFF"/>
    <w:rsid w:val="00BD704E"/>
    <w:rsid w:val="00BE6DE5"/>
    <w:rsid w:val="00BF39C8"/>
    <w:rsid w:val="00C14C8C"/>
    <w:rsid w:val="00C17C0D"/>
    <w:rsid w:val="00C343A8"/>
    <w:rsid w:val="00C53BA3"/>
    <w:rsid w:val="00C553C1"/>
    <w:rsid w:val="00C66B3B"/>
    <w:rsid w:val="00C73252"/>
    <w:rsid w:val="00C95244"/>
    <w:rsid w:val="00CC21EE"/>
    <w:rsid w:val="00CC618E"/>
    <w:rsid w:val="00CE686F"/>
    <w:rsid w:val="00CE78A1"/>
    <w:rsid w:val="00CF2B9C"/>
    <w:rsid w:val="00D44B41"/>
    <w:rsid w:val="00D553D8"/>
    <w:rsid w:val="00D5671E"/>
    <w:rsid w:val="00D67263"/>
    <w:rsid w:val="00D82D45"/>
    <w:rsid w:val="00D85864"/>
    <w:rsid w:val="00D928EC"/>
    <w:rsid w:val="00D93CE3"/>
    <w:rsid w:val="00D954FF"/>
    <w:rsid w:val="00DC7A43"/>
    <w:rsid w:val="00DF2115"/>
    <w:rsid w:val="00DF7794"/>
    <w:rsid w:val="00E05109"/>
    <w:rsid w:val="00E34FDC"/>
    <w:rsid w:val="00E45A2A"/>
    <w:rsid w:val="00E75DAC"/>
    <w:rsid w:val="00E927A2"/>
    <w:rsid w:val="00EB26AA"/>
    <w:rsid w:val="00EB5D4E"/>
    <w:rsid w:val="00EC3E46"/>
    <w:rsid w:val="00ED57CD"/>
    <w:rsid w:val="00EE5864"/>
    <w:rsid w:val="00EF4EEA"/>
    <w:rsid w:val="00F01F12"/>
    <w:rsid w:val="00F07F9E"/>
    <w:rsid w:val="00F3734A"/>
    <w:rsid w:val="00F40BE8"/>
    <w:rsid w:val="00F4474C"/>
    <w:rsid w:val="00F626A9"/>
    <w:rsid w:val="00F636B7"/>
    <w:rsid w:val="00F71C0B"/>
    <w:rsid w:val="00F72B92"/>
    <w:rsid w:val="00F76BD1"/>
    <w:rsid w:val="00F965D7"/>
    <w:rsid w:val="00FA49FF"/>
    <w:rsid w:val="00FB0A30"/>
    <w:rsid w:val="00FC21AA"/>
    <w:rsid w:val="00FC7E65"/>
    <w:rsid w:val="00FE2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7FD7"/>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265">
      <w:bodyDiv w:val="1"/>
      <w:marLeft w:val="0"/>
      <w:marRight w:val="0"/>
      <w:marTop w:val="0"/>
      <w:marBottom w:val="0"/>
      <w:divBdr>
        <w:top w:val="none" w:sz="0" w:space="0" w:color="auto"/>
        <w:left w:val="none" w:sz="0" w:space="0" w:color="auto"/>
        <w:bottom w:val="none" w:sz="0" w:space="0" w:color="auto"/>
        <w:right w:val="none" w:sz="0" w:space="0" w:color="auto"/>
      </w:divBdr>
      <w:divsChild>
        <w:div w:id="1238637597">
          <w:marLeft w:val="0"/>
          <w:marRight w:val="0"/>
          <w:marTop w:val="0"/>
          <w:marBottom w:val="0"/>
          <w:divBdr>
            <w:top w:val="none" w:sz="0" w:space="0" w:color="auto"/>
            <w:left w:val="none" w:sz="0" w:space="0" w:color="auto"/>
            <w:bottom w:val="none" w:sz="0" w:space="0" w:color="auto"/>
            <w:right w:val="none" w:sz="0" w:space="0" w:color="auto"/>
          </w:divBdr>
          <w:divsChild>
            <w:div w:id="20828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22199315">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900139480">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174759223">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37265334">
      <w:bodyDiv w:val="1"/>
      <w:marLeft w:val="0"/>
      <w:marRight w:val="0"/>
      <w:marTop w:val="0"/>
      <w:marBottom w:val="0"/>
      <w:divBdr>
        <w:top w:val="none" w:sz="0" w:space="0" w:color="auto"/>
        <w:left w:val="none" w:sz="0" w:space="0" w:color="auto"/>
        <w:bottom w:val="none" w:sz="0" w:space="0" w:color="auto"/>
        <w:right w:val="none" w:sz="0" w:space="0" w:color="auto"/>
      </w:divBdr>
    </w:div>
    <w:div w:id="1341158770">
      <w:bodyDiv w:val="1"/>
      <w:marLeft w:val="0"/>
      <w:marRight w:val="0"/>
      <w:marTop w:val="0"/>
      <w:marBottom w:val="0"/>
      <w:divBdr>
        <w:top w:val="none" w:sz="0" w:space="0" w:color="auto"/>
        <w:left w:val="none" w:sz="0" w:space="0" w:color="auto"/>
        <w:bottom w:val="none" w:sz="0" w:space="0" w:color="auto"/>
        <w:right w:val="none" w:sz="0" w:space="0" w:color="auto"/>
      </w:divBdr>
    </w:div>
    <w:div w:id="1343581359">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35672327">
      <w:bodyDiv w:val="1"/>
      <w:marLeft w:val="0"/>
      <w:marRight w:val="0"/>
      <w:marTop w:val="0"/>
      <w:marBottom w:val="0"/>
      <w:divBdr>
        <w:top w:val="none" w:sz="0" w:space="0" w:color="auto"/>
        <w:left w:val="none" w:sz="0" w:space="0" w:color="auto"/>
        <w:bottom w:val="none" w:sz="0" w:space="0" w:color="auto"/>
        <w:right w:val="none" w:sz="0" w:space="0" w:color="auto"/>
      </w:divBdr>
    </w:div>
    <w:div w:id="1643846865">
      <w:bodyDiv w:val="1"/>
      <w:marLeft w:val="0"/>
      <w:marRight w:val="0"/>
      <w:marTop w:val="0"/>
      <w:marBottom w:val="0"/>
      <w:divBdr>
        <w:top w:val="none" w:sz="0" w:space="0" w:color="auto"/>
        <w:left w:val="none" w:sz="0" w:space="0" w:color="auto"/>
        <w:bottom w:val="none" w:sz="0" w:space="0" w:color="auto"/>
        <w:right w:val="none" w:sz="0" w:space="0" w:color="auto"/>
      </w:divBdr>
    </w:div>
    <w:div w:id="1748189393">
      <w:bodyDiv w:val="1"/>
      <w:marLeft w:val="0"/>
      <w:marRight w:val="0"/>
      <w:marTop w:val="0"/>
      <w:marBottom w:val="0"/>
      <w:divBdr>
        <w:top w:val="none" w:sz="0" w:space="0" w:color="auto"/>
        <w:left w:val="none" w:sz="0" w:space="0" w:color="auto"/>
        <w:bottom w:val="none" w:sz="0" w:space="0" w:color="auto"/>
        <w:right w:val="none" w:sz="0" w:space="0" w:color="auto"/>
      </w:divBdr>
    </w:div>
    <w:div w:id="176449151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7151</Words>
  <Characters>4077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2025-02-13T09:16:00Z</cp:lastPrinted>
  <dcterms:created xsi:type="dcterms:W3CDTF">2025-06-30T09:37:00Z</dcterms:created>
  <dcterms:modified xsi:type="dcterms:W3CDTF">2025-06-30T09:37:00Z</dcterms:modified>
</cp:coreProperties>
</file>