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8F23BD" w:rsidP="00004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15</w:t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червня</w:t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23</w:t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оку</w:t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0040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 xml:space="preserve">м. Київ </w:t>
      </w:r>
    </w:p>
    <w:p w:rsidR="00004062" w:rsidRPr="002A4EFF" w:rsidRDefault="00004062" w:rsidP="00004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0406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00406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</w:t>
      </w:r>
      <w:proofErr w:type="spellEnd"/>
      <w:r w:rsidRPr="0000406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Я № </w:t>
      </w:r>
      <w:r w:rsidR="004C03C7" w:rsidRPr="004C03C7"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  <w:t>11/зп-23</w:t>
      </w:r>
    </w:p>
    <w:p w:rsidR="008120AE" w:rsidRDefault="008120AE" w:rsidP="007B6959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</w:t>
      </w:r>
      <w:r w:rsidR="008F23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пленарному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складі:</w:t>
      </w:r>
    </w:p>
    <w:p w:rsidR="008378B9" w:rsidRPr="008F23BD" w:rsidRDefault="008120AE" w:rsidP="007B6959">
      <w:pPr>
        <w:autoSpaceDE w:val="0"/>
        <w:autoSpaceDN w:val="0"/>
        <w:adjustRightInd w:val="0"/>
        <w:spacing w:before="360" w:after="360" w:line="240" w:lineRule="auto"/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</w:pPr>
      <w:r w:rsidRPr="008120AE">
        <w:rPr>
          <w:rFonts w:ascii="Times New Roman" w:hAnsi="Times New Roman" w:cs="Times New Roman"/>
          <w:sz w:val="28"/>
          <w:szCs w:val="28"/>
          <w:lang w:val="uk-UA"/>
        </w:rPr>
        <w:t xml:space="preserve">головуючого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12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8B9"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Ігнатова Р.М.,</w:t>
      </w:r>
    </w:p>
    <w:p w:rsidR="008378B9" w:rsidRDefault="008378B9" w:rsidP="007B6959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color w:val="2A2A2A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членів Комісії: </w:t>
      </w:r>
      <w:proofErr w:type="spellStart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Богоноса</w:t>
      </w:r>
      <w:proofErr w:type="spellEnd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М.Б., Волкової Л.М., </w:t>
      </w:r>
      <w:proofErr w:type="spellStart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Гацелюка</w:t>
      </w:r>
      <w:proofErr w:type="spellEnd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В.О., </w:t>
      </w:r>
      <w:proofErr w:type="spellStart"/>
      <w:r w:rsidR="001D45B7"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Кидисюка</w:t>
      </w:r>
      <w:proofErr w:type="spellEnd"/>
      <w:r w:rsidR="001D45B7"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Р.А. </w:t>
      </w:r>
      <w:proofErr w:type="spellStart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Кобецької</w:t>
      </w:r>
      <w:proofErr w:type="spellEnd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Н.Р., </w:t>
      </w:r>
      <w:proofErr w:type="spellStart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Коліуша</w:t>
      </w:r>
      <w:proofErr w:type="spellEnd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О.Л., Мельника Р.І., Пасічника А.В., </w:t>
      </w:r>
      <w:proofErr w:type="spellStart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Сабодаша</w:t>
      </w:r>
      <w:proofErr w:type="spellEnd"/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Р.Б.,</w:t>
      </w:r>
      <w:r w:rsidR="001D45B7" w:rsidRPr="008F23BD"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Сидоровича</w:t>
      </w:r>
      <w:r w:rsidRPr="008F23BD"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Р.М., Чумака С.Ю., Шевчук Г.М.,</w:t>
      </w:r>
    </w:p>
    <w:p w:rsidR="008120AE" w:rsidRPr="008120AE" w:rsidRDefault="008120AE" w:rsidP="007B695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0AE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81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0A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120AE">
        <w:rPr>
          <w:rFonts w:ascii="Times New Roman" w:hAnsi="Times New Roman" w:cs="Times New Roman"/>
          <w:sz w:val="28"/>
          <w:szCs w:val="28"/>
        </w:rPr>
        <w:t xml:space="preserve"> 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81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0AE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81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0AE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812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справ (документів)</w:t>
      </w:r>
      <w:r w:rsidRPr="008120AE">
        <w:rPr>
          <w:rFonts w:ascii="Times New Roman" w:hAnsi="Times New Roman" w:cs="Times New Roman"/>
          <w:sz w:val="28"/>
          <w:szCs w:val="28"/>
        </w:rPr>
        <w:t xml:space="preserve"> </w:t>
      </w:r>
      <w:r w:rsidR="00ED376C">
        <w:rPr>
          <w:rFonts w:ascii="Times New Roman" w:hAnsi="Times New Roman" w:cs="Times New Roman"/>
          <w:sz w:val="28"/>
          <w:szCs w:val="28"/>
          <w:lang w:val="uk-UA"/>
        </w:rPr>
        <w:t xml:space="preserve">автоматизованою системою </w:t>
      </w:r>
      <w:r>
        <w:rPr>
          <w:rFonts w:ascii="Times New Roman" w:hAnsi="Times New Roman" w:cs="Times New Roman"/>
          <w:sz w:val="28"/>
          <w:szCs w:val="28"/>
          <w:lang w:val="uk-UA"/>
        </w:rPr>
        <w:t>між членами</w:t>
      </w:r>
      <w:r w:rsidRPr="008120AE">
        <w:rPr>
          <w:rFonts w:ascii="Times New Roman" w:hAnsi="Times New Roman" w:cs="Times New Roman"/>
          <w:sz w:val="28"/>
          <w:szCs w:val="28"/>
        </w:rPr>
        <w:t xml:space="preserve"> Комісії, </w:t>
      </w:r>
      <w:proofErr w:type="spellStart"/>
      <w:r w:rsidRPr="008120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0AE">
        <w:rPr>
          <w:rFonts w:ascii="Times New Roman" w:hAnsi="Times New Roman" w:cs="Times New Roman"/>
          <w:sz w:val="28"/>
          <w:szCs w:val="28"/>
        </w:rPr>
        <w:t>обіймають</w:t>
      </w:r>
      <w:proofErr w:type="spellEnd"/>
      <w:r w:rsidRPr="0081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20A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8120AE">
        <w:rPr>
          <w:rFonts w:ascii="Times New Roman" w:hAnsi="Times New Roman" w:cs="Times New Roman"/>
          <w:sz w:val="28"/>
          <w:szCs w:val="28"/>
        </w:rPr>
        <w:t>іністративні</w:t>
      </w:r>
      <w:proofErr w:type="spellEnd"/>
      <w:r w:rsidRPr="008120AE">
        <w:rPr>
          <w:rFonts w:ascii="Times New Roman" w:hAnsi="Times New Roman" w:cs="Times New Roman"/>
          <w:sz w:val="28"/>
          <w:szCs w:val="28"/>
        </w:rPr>
        <w:t xml:space="preserve"> посади,</w:t>
      </w:r>
    </w:p>
    <w:p w:rsidR="008120AE" w:rsidRPr="008120AE" w:rsidRDefault="008120AE" w:rsidP="007B695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4EFF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DD7598" w:rsidRPr="00DD7598" w:rsidRDefault="008120AE" w:rsidP="007B6959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598">
        <w:rPr>
          <w:rFonts w:ascii="Times New Roman" w:hAnsi="Times New Roman" w:cs="Times New Roman"/>
          <w:sz w:val="28"/>
          <w:szCs w:val="28"/>
          <w:lang w:val="uk-UA"/>
        </w:rPr>
        <w:t>Відповідно до стат</w:t>
      </w:r>
      <w:r w:rsidR="00DD7598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DD7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598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DD759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судоустрій і статус суддів» </w:t>
      </w:r>
      <w:r w:rsidR="0085072A">
        <w:rPr>
          <w:rFonts w:ascii="Times New Roman" w:hAnsi="Times New Roman" w:cs="Times New Roman"/>
          <w:sz w:val="28"/>
          <w:szCs w:val="28"/>
          <w:lang w:val="uk-UA"/>
        </w:rPr>
        <w:t xml:space="preserve">(далі – Закон) </w:t>
      </w:r>
      <w:r w:rsidRPr="00DD7598">
        <w:rPr>
          <w:rFonts w:ascii="Times New Roman" w:hAnsi="Times New Roman" w:cs="Times New Roman"/>
          <w:sz w:val="28"/>
          <w:szCs w:val="28"/>
          <w:lang w:val="uk-UA"/>
        </w:rPr>
        <w:t xml:space="preserve">Комісія </w:t>
      </w:r>
      <w:r w:rsidR="00DD7598" w:rsidRPr="00DD7598">
        <w:rPr>
          <w:rFonts w:ascii="Times New Roman" w:hAnsi="Times New Roman" w:cs="Times New Roman"/>
          <w:sz w:val="28"/>
          <w:szCs w:val="28"/>
          <w:lang w:val="uk-UA"/>
        </w:rPr>
        <w:t>є державним колегіальним органом суддівського врядування, який на постійній основі діє у системі правосуддя України у складі</w:t>
      </w:r>
      <w:r w:rsidR="00DD7598" w:rsidRPr="00DD7598">
        <w:rPr>
          <w:lang w:val="uk-UA"/>
        </w:rPr>
        <w:t xml:space="preserve"> </w:t>
      </w:r>
      <w:r w:rsidR="00DD7598" w:rsidRPr="00DD7598">
        <w:rPr>
          <w:rFonts w:ascii="Times New Roman" w:hAnsi="Times New Roman" w:cs="Times New Roman"/>
          <w:sz w:val="28"/>
          <w:szCs w:val="28"/>
          <w:lang w:val="uk-UA"/>
        </w:rPr>
        <w:t>шістнадцяти членів.</w:t>
      </w:r>
    </w:p>
    <w:p w:rsidR="00B94D8D" w:rsidRDefault="00B94D8D" w:rsidP="007B6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4D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з</w:t>
      </w:r>
      <w:r w:rsidR="002A4E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B94D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статтею</w:t>
      </w:r>
      <w:r w:rsidRPr="00B94D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98 </w:t>
      </w:r>
      <w:r w:rsidRPr="00B94D8D">
        <w:rPr>
          <w:rFonts w:ascii="Times New Roman" w:hAnsi="Times New Roman" w:cs="Times New Roman"/>
          <w:sz w:val="28"/>
          <w:szCs w:val="28"/>
          <w:lang w:val="uk-UA"/>
        </w:rPr>
        <w:t xml:space="preserve">Закону </w:t>
      </w:r>
      <w:r w:rsidRPr="00B94D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Комісія пленарним складом обирає таємним голосуванням більшістю голосів від загального складу Комісії Голову Вищої кваліфікаційної комісії суддів України, заступника Голови, які є головами палат Комісії, та секретарів палат.</w:t>
      </w:r>
    </w:p>
    <w:p w:rsidR="00B94D8D" w:rsidRPr="00B94D8D" w:rsidRDefault="00B94D8D" w:rsidP="00F641F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4D8D">
        <w:rPr>
          <w:sz w:val="28"/>
          <w:szCs w:val="28"/>
        </w:rPr>
        <w:t xml:space="preserve">Голова </w:t>
      </w:r>
      <w:r w:rsidR="00095EF2">
        <w:rPr>
          <w:sz w:val="28"/>
          <w:szCs w:val="28"/>
        </w:rPr>
        <w:t>Комісії</w:t>
      </w:r>
      <w:r w:rsidRPr="00B94D8D">
        <w:rPr>
          <w:sz w:val="28"/>
          <w:szCs w:val="28"/>
        </w:rPr>
        <w:t xml:space="preserve"> організовує роботу Комісії, визначає обов’язки заступника Голови, веде засідання Комісії, здійснює їх підготовку та організовує діловодство.</w:t>
      </w:r>
    </w:p>
    <w:p w:rsidR="00B94D8D" w:rsidRPr="00B94D8D" w:rsidRDefault="00B94D8D" w:rsidP="00F641F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4D8D">
        <w:rPr>
          <w:sz w:val="28"/>
          <w:szCs w:val="28"/>
        </w:rPr>
        <w:t xml:space="preserve">Обов’язки Голови </w:t>
      </w:r>
      <w:r w:rsidR="00095EF2">
        <w:rPr>
          <w:sz w:val="28"/>
          <w:szCs w:val="28"/>
        </w:rPr>
        <w:t>Комісії</w:t>
      </w:r>
      <w:r w:rsidRPr="00B94D8D">
        <w:rPr>
          <w:sz w:val="28"/>
          <w:szCs w:val="28"/>
        </w:rPr>
        <w:t xml:space="preserve"> у разі його відсутності виконує заступник Голови Комісії, а за відсутності заступника Голови </w:t>
      </w:r>
      <w:r w:rsidR="002A4EFF">
        <w:rPr>
          <w:sz w:val="28"/>
          <w:szCs w:val="28"/>
        </w:rPr>
        <w:t>–</w:t>
      </w:r>
      <w:r w:rsidRPr="00B94D8D">
        <w:rPr>
          <w:sz w:val="28"/>
          <w:szCs w:val="28"/>
        </w:rPr>
        <w:t xml:space="preserve"> найстарший за віком член Комісії</w:t>
      </w:r>
      <w:r>
        <w:rPr>
          <w:sz w:val="28"/>
          <w:szCs w:val="28"/>
        </w:rPr>
        <w:t>.</w:t>
      </w:r>
    </w:p>
    <w:p w:rsidR="00B94D8D" w:rsidRDefault="00B94D8D" w:rsidP="00F641F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4D8D">
        <w:rPr>
          <w:sz w:val="28"/>
          <w:szCs w:val="28"/>
        </w:rPr>
        <w:t xml:space="preserve">Голова </w:t>
      </w:r>
      <w:r w:rsidR="00095EF2">
        <w:rPr>
          <w:sz w:val="28"/>
          <w:szCs w:val="28"/>
        </w:rPr>
        <w:t>Комісії</w:t>
      </w:r>
      <w:r w:rsidRPr="00B94D8D">
        <w:rPr>
          <w:sz w:val="28"/>
          <w:szCs w:val="28"/>
        </w:rPr>
        <w:t xml:space="preserve"> видає накази, розпорядження та доручення, які є обов’язковими до виконання членами </w:t>
      </w:r>
      <w:r w:rsidR="00095EF2">
        <w:rPr>
          <w:sz w:val="28"/>
          <w:szCs w:val="28"/>
        </w:rPr>
        <w:t>Комісії</w:t>
      </w:r>
      <w:r w:rsidRPr="00B94D8D">
        <w:rPr>
          <w:sz w:val="28"/>
          <w:szCs w:val="28"/>
        </w:rPr>
        <w:t xml:space="preserve"> та працівниками секретаріату</w:t>
      </w:r>
      <w:r>
        <w:rPr>
          <w:sz w:val="28"/>
          <w:szCs w:val="28"/>
        </w:rPr>
        <w:t>.</w:t>
      </w:r>
    </w:p>
    <w:p w:rsidR="00B94D8D" w:rsidRPr="00B94D8D" w:rsidRDefault="00B94D8D" w:rsidP="00F641F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94D8D">
        <w:rPr>
          <w:color w:val="000000" w:themeColor="text1"/>
          <w:sz w:val="28"/>
          <w:szCs w:val="28"/>
          <w:shd w:val="clear" w:color="auto" w:fill="FFFFFF"/>
        </w:rPr>
        <w:t xml:space="preserve">Голови палат </w:t>
      </w:r>
      <w:r w:rsidR="00095EF2">
        <w:rPr>
          <w:color w:val="000000" w:themeColor="text1"/>
          <w:sz w:val="28"/>
          <w:szCs w:val="28"/>
          <w:shd w:val="clear" w:color="auto" w:fill="FFFFFF"/>
        </w:rPr>
        <w:t>Коміс</w:t>
      </w:r>
      <w:r w:rsidR="0085072A">
        <w:rPr>
          <w:color w:val="000000" w:themeColor="text1"/>
          <w:sz w:val="28"/>
          <w:szCs w:val="28"/>
          <w:shd w:val="clear" w:color="auto" w:fill="FFFFFF"/>
        </w:rPr>
        <w:t>і</w:t>
      </w:r>
      <w:r w:rsidR="00095EF2">
        <w:rPr>
          <w:color w:val="000000" w:themeColor="text1"/>
          <w:sz w:val="28"/>
          <w:szCs w:val="28"/>
          <w:shd w:val="clear" w:color="auto" w:fill="FFFFFF"/>
        </w:rPr>
        <w:t>ї</w:t>
      </w:r>
      <w:r w:rsidRPr="00B94D8D">
        <w:rPr>
          <w:color w:val="000000" w:themeColor="text1"/>
          <w:sz w:val="28"/>
          <w:szCs w:val="28"/>
          <w:shd w:val="clear" w:color="auto" w:fill="FFFFFF"/>
        </w:rPr>
        <w:t xml:space="preserve"> організовують роботу палат та ведуть засідання палат. Обов’язки голів палат у разі їх відсутності виконують найстарші за віком члени палат.</w:t>
      </w:r>
    </w:p>
    <w:p w:rsidR="00B94D8D" w:rsidRDefault="00B94D8D" w:rsidP="00F641F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94D8D">
        <w:rPr>
          <w:color w:val="000000" w:themeColor="text1"/>
          <w:sz w:val="28"/>
          <w:szCs w:val="28"/>
        </w:rPr>
        <w:lastRenderedPageBreak/>
        <w:t xml:space="preserve">Голова </w:t>
      </w:r>
      <w:r w:rsidR="00095EF2">
        <w:rPr>
          <w:color w:val="000000" w:themeColor="text1"/>
          <w:sz w:val="28"/>
          <w:szCs w:val="28"/>
        </w:rPr>
        <w:t>Коміс</w:t>
      </w:r>
      <w:r w:rsidR="0085072A">
        <w:rPr>
          <w:color w:val="000000" w:themeColor="text1"/>
          <w:sz w:val="28"/>
          <w:szCs w:val="28"/>
        </w:rPr>
        <w:t>і</w:t>
      </w:r>
      <w:r w:rsidR="00095EF2">
        <w:rPr>
          <w:color w:val="000000" w:themeColor="text1"/>
          <w:sz w:val="28"/>
          <w:szCs w:val="28"/>
        </w:rPr>
        <w:t>ї</w:t>
      </w:r>
      <w:r w:rsidRPr="00B94D8D">
        <w:rPr>
          <w:color w:val="000000" w:themeColor="text1"/>
          <w:sz w:val="28"/>
          <w:szCs w:val="28"/>
        </w:rPr>
        <w:t xml:space="preserve"> визначає дату, час і місце проведення засідання Комісії, перелік питань, що виносяться на засідання, і не пізніш як за десять днів до засідання повідомляє про це особу, стосовно якої має розглядатися питання, та оприлюднює відповідну інформацію на офіційн</w:t>
      </w:r>
      <w:r w:rsidR="002A4EFF">
        <w:rPr>
          <w:color w:val="000000" w:themeColor="text1"/>
          <w:sz w:val="28"/>
          <w:szCs w:val="28"/>
        </w:rPr>
        <w:t xml:space="preserve">ому </w:t>
      </w:r>
      <w:proofErr w:type="spellStart"/>
      <w:r w:rsidR="002A4EFF">
        <w:rPr>
          <w:color w:val="000000" w:themeColor="text1"/>
          <w:sz w:val="28"/>
          <w:szCs w:val="28"/>
        </w:rPr>
        <w:t>веб</w:t>
      </w:r>
      <w:r w:rsidRPr="00B94D8D">
        <w:rPr>
          <w:color w:val="000000" w:themeColor="text1"/>
          <w:sz w:val="28"/>
          <w:szCs w:val="28"/>
        </w:rPr>
        <w:t>сайті</w:t>
      </w:r>
      <w:proofErr w:type="spellEnd"/>
      <w:r w:rsidRPr="00B94D8D">
        <w:rPr>
          <w:color w:val="000000" w:themeColor="text1"/>
          <w:sz w:val="28"/>
          <w:szCs w:val="28"/>
        </w:rPr>
        <w:t xml:space="preserve"> Вищої кваліфікаційної комісії суддів України (крім засідань з організаційних питань).</w:t>
      </w:r>
    </w:p>
    <w:p w:rsidR="00095EF2" w:rsidRDefault="00095EF2" w:rsidP="00F641F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94D8D">
        <w:rPr>
          <w:color w:val="000000" w:themeColor="text1"/>
          <w:sz w:val="28"/>
          <w:szCs w:val="28"/>
        </w:rPr>
        <w:t>Голови палат Комісії визначають дату, час і місце проведення засідань відповідних палат, перелік питань, що виносяться для розгляду на засіданні відповідної палати, і не пізніш як за десять днів до засідання повідомляють про це осіб, стосовно яких має розглядатися питання, та оприлюднюють відповід</w:t>
      </w:r>
      <w:r w:rsidR="00252BB0">
        <w:rPr>
          <w:color w:val="000000" w:themeColor="text1"/>
          <w:sz w:val="28"/>
          <w:szCs w:val="28"/>
        </w:rPr>
        <w:t xml:space="preserve">ну інформацію на офіційному </w:t>
      </w:r>
      <w:proofErr w:type="spellStart"/>
      <w:r w:rsidR="00252BB0">
        <w:rPr>
          <w:color w:val="000000" w:themeColor="text1"/>
          <w:sz w:val="28"/>
          <w:szCs w:val="28"/>
        </w:rPr>
        <w:t>веб</w:t>
      </w:r>
      <w:r w:rsidRPr="00B94D8D">
        <w:rPr>
          <w:color w:val="000000" w:themeColor="text1"/>
          <w:sz w:val="28"/>
          <w:szCs w:val="28"/>
        </w:rPr>
        <w:t>сайті</w:t>
      </w:r>
      <w:proofErr w:type="spellEnd"/>
      <w:r w:rsidRPr="00B94D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Комісії.</w:t>
      </w:r>
    </w:p>
    <w:p w:rsidR="008120AE" w:rsidRPr="00095EF2" w:rsidRDefault="008120AE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EF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Регламенту Вищої кваліфікаційної комісії суддів України, затвердженого рішенням Комісії від </w:t>
      </w:r>
      <w:r w:rsidR="00095EF2">
        <w:rPr>
          <w:rFonts w:ascii="Times New Roman" w:hAnsi="Times New Roman" w:cs="Times New Roman"/>
          <w:sz w:val="28"/>
          <w:szCs w:val="28"/>
          <w:lang w:val="uk-UA"/>
        </w:rPr>
        <w:t>13 жовтня 2016</w:t>
      </w:r>
      <w:r w:rsidRPr="00095EF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095EF2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095EF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95EF2">
        <w:rPr>
          <w:rFonts w:ascii="Times New Roman" w:hAnsi="Times New Roman" w:cs="Times New Roman"/>
          <w:sz w:val="28"/>
          <w:szCs w:val="28"/>
          <w:lang w:val="uk-UA"/>
        </w:rPr>
        <w:t>зп-16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</w:t>
      </w:r>
      <w:r w:rsidRPr="00095EF2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аналогічні повноваження </w:t>
      </w:r>
      <w:r w:rsidR="00095EF2" w:rsidRPr="004645FC">
        <w:rPr>
          <w:rFonts w:ascii="Times New Roman" w:hAnsi="Times New Roman" w:cs="Times New Roman"/>
          <w:sz w:val="28"/>
          <w:szCs w:val="28"/>
          <w:lang w:val="uk-UA"/>
        </w:rPr>
        <w:t>Голови Комісії та його заступника</w:t>
      </w:r>
      <w:r w:rsidR="004645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376C" w:rsidRPr="00ED376C" w:rsidRDefault="008120AE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4CD">
        <w:rPr>
          <w:rFonts w:ascii="Times New Roman" w:hAnsi="Times New Roman" w:cs="Times New Roman"/>
          <w:sz w:val="28"/>
          <w:szCs w:val="28"/>
          <w:lang w:val="uk-UA"/>
        </w:rPr>
        <w:t>Таким чином, члени Комісії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64CD">
        <w:rPr>
          <w:rFonts w:ascii="Times New Roman" w:hAnsi="Times New Roman" w:cs="Times New Roman"/>
          <w:sz w:val="28"/>
          <w:szCs w:val="28"/>
          <w:lang w:val="uk-UA"/>
        </w:rPr>
        <w:t xml:space="preserve"> обрані на по</w:t>
      </w:r>
      <w:r w:rsidR="004645FC" w:rsidRPr="006964CD">
        <w:rPr>
          <w:rFonts w:ascii="Times New Roman" w:hAnsi="Times New Roman" w:cs="Times New Roman"/>
          <w:sz w:val="28"/>
          <w:szCs w:val="28"/>
          <w:lang w:val="uk-UA"/>
        </w:rPr>
        <w:t>сади Голови, заступника Голови</w:t>
      </w:r>
      <w:r w:rsidR="004645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4CD"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6964CD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адміністративні посади, </w:t>
      </w:r>
      <w:r w:rsidR="006964CD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6964CD">
        <w:rPr>
          <w:rFonts w:ascii="Times New Roman" w:hAnsi="Times New Roman" w:cs="Times New Roman"/>
          <w:sz w:val="28"/>
          <w:szCs w:val="28"/>
          <w:lang w:val="uk-UA"/>
        </w:rPr>
        <w:t xml:space="preserve"> додаткове</w:t>
      </w:r>
      <w:r w:rsidR="00464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4CD"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64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виконуючи</w:t>
      </w:r>
      <w:r w:rsidR="002A4EFF" w:rsidRPr="006964CD">
        <w:rPr>
          <w:rFonts w:ascii="Times New Roman" w:hAnsi="Times New Roman" w:cs="Times New Roman"/>
          <w:sz w:val="28"/>
          <w:szCs w:val="28"/>
          <w:lang w:val="uk-UA"/>
        </w:rPr>
        <w:t xml:space="preserve"> функці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964CD">
        <w:rPr>
          <w:rFonts w:ascii="Times New Roman" w:hAnsi="Times New Roman" w:cs="Times New Roman"/>
          <w:sz w:val="28"/>
          <w:szCs w:val="28"/>
          <w:lang w:val="uk-UA"/>
        </w:rPr>
        <w:t>, пов’язан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964CD">
        <w:rPr>
          <w:rFonts w:ascii="Times New Roman" w:hAnsi="Times New Roman" w:cs="Times New Roman"/>
          <w:sz w:val="28"/>
          <w:szCs w:val="28"/>
          <w:lang w:val="uk-UA"/>
        </w:rPr>
        <w:t xml:space="preserve"> з організацією роботи Комісії.</w:t>
      </w:r>
    </w:p>
    <w:p w:rsidR="0085072A" w:rsidRPr="0085072A" w:rsidRDefault="0085072A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частини дев’ятої статті </w:t>
      </w:r>
      <w:r w:rsidRPr="00ED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ED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Закону д</w:t>
      </w:r>
      <w:r w:rsidRPr="00ED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07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Положення про автоматизовану систему визначення членів Комісії для підготовки до розгляду і доповіді справ затверджується Вищою кваліфікаційною комісією суддів України.</w:t>
      </w:r>
    </w:p>
    <w:p w:rsidR="004C2573" w:rsidRDefault="002A4EFF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Пунктом 1.1</w:t>
      </w:r>
      <w:r w:rsidR="004C2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573" w:rsidRPr="004C2573">
        <w:rPr>
          <w:rFonts w:ascii="Times New Roman" w:hAnsi="Times New Roman" w:cs="Times New Roman"/>
          <w:sz w:val="28"/>
          <w:szCs w:val="28"/>
          <w:lang w:val="uk-UA"/>
        </w:rPr>
        <w:t>Положення про автоматизовану систему визначення член</w:t>
      </w:r>
      <w:r w:rsidR="004C257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C2573" w:rsidRPr="004C2573">
        <w:rPr>
          <w:rFonts w:ascii="Times New Roman" w:hAnsi="Times New Roman" w:cs="Times New Roman"/>
          <w:sz w:val="28"/>
          <w:szCs w:val="28"/>
          <w:lang w:val="uk-UA"/>
        </w:rPr>
        <w:t xml:space="preserve"> Вищої кваліфікаційної комісії суддів України</w:t>
      </w:r>
      <w:r w:rsidR="004C2573">
        <w:rPr>
          <w:rFonts w:ascii="Times New Roman" w:hAnsi="Times New Roman" w:cs="Times New Roman"/>
          <w:sz w:val="28"/>
          <w:szCs w:val="28"/>
          <w:lang w:val="uk-UA"/>
        </w:rPr>
        <w:t xml:space="preserve"> для підготовки до розгляду і доповіді справ,</w:t>
      </w:r>
      <w:r w:rsidR="004C2573" w:rsidRPr="004C257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рішенням </w:t>
      </w:r>
      <w:r w:rsidR="004C2573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4C2573" w:rsidRPr="004C257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2573">
        <w:rPr>
          <w:rFonts w:ascii="Times New Roman" w:hAnsi="Times New Roman" w:cs="Times New Roman"/>
          <w:sz w:val="28"/>
          <w:szCs w:val="28"/>
          <w:lang w:val="uk-UA"/>
        </w:rPr>
        <w:t>07 листопада 2016</w:t>
      </w:r>
      <w:r w:rsidR="004C2573" w:rsidRPr="004C257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573" w:rsidRPr="004C257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F4D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2573">
        <w:rPr>
          <w:rFonts w:ascii="Times New Roman" w:hAnsi="Times New Roman" w:cs="Times New Roman"/>
          <w:sz w:val="28"/>
          <w:szCs w:val="28"/>
          <w:lang w:val="uk-UA"/>
        </w:rPr>
        <w:t xml:space="preserve">146/зп-16 </w:t>
      </w:r>
      <w:r>
        <w:rPr>
          <w:rFonts w:ascii="Times New Roman" w:hAnsi="Times New Roman" w:cs="Times New Roman"/>
          <w:sz w:val="28"/>
          <w:szCs w:val="28"/>
          <w:lang w:val="uk-UA"/>
        </w:rPr>
        <w:t>(зі змінами), (</w:t>
      </w:r>
      <w:r w:rsidR="004C2573">
        <w:rPr>
          <w:rFonts w:ascii="Times New Roman" w:hAnsi="Times New Roman" w:cs="Times New Roman"/>
          <w:sz w:val="28"/>
          <w:szCs w:val="28"/>
          <w:lang w:val="uk-UA"/>
        </w:rPr>
        <w:t xml:space="preserve">далі – Положення) встановлено, що </w:t>
      </w:r>
      <w:r w:rsidR="004C2573" w:rsidRPr="004C257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C2573" w:rsidRPr="004C257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втоматизована система забезпечує об’єктивний та неупереджений розподіл справ та інших документів між членами Комісії з додержанням принципів черговості, рівної їх кількості для кожного члена Комісії.</w:t>
      </w:r>
    </w:p>
    <w:p w:rsidR="00ED376C" w:rsidRPr="004C2573" w:rsidRDefault="00BE31B8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справ, які розподіляються між членами Комісії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, визначено пунктом 1.2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Положення.</w:t>
      </w:r>
    </w:p>
    <w:p w:rsidR="00532C02" w:rsidRDefault="002A4EFF" w:rsidP="00F641F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>
        <w:rPr>
          <w:sz w:val="28"/>
          <w:szCs w:val="28"/>
        </w:rPr>
        <w:t>Відповідно до пункту 2.10</w:t>
      </w:r>
      <w:r w:rsidR="004C2573">
        <w:rPr>
          <w:sz w:val="28"/>
          <w:szCs w:val="28"/>
        </w:rPr>
        <w:t xml:space="preserve"> Положення</w:t>
      </w:r>
      <w:r w:rsidR="00532C02" w:rsidRPr="00532C02">
        <w:rPr>
          <w:color w:val="000000"/>
          <w:sz w:val="28"/>
          <w:szCs w:val="28"/>
        </w:rPr>
        <w:t xml:space="preserve"> особливості автоматизованого розподілу справ (документів) визначаються Комісією, про що приймається відповідне рішення, </w:t>
      </w:r>
      <w:r w:rsidR="00532C02">
        <w:rPr>
          <w:color w:val="000000"/>
          <w:sz w:val="28"/>
          <w:szCs w:val="28"/>
        </w:rPr>
        <w:t>зокрема</w:t>
      </w:r>
      <w:r w:rsidR="00532C02" w:rsidRPr="00532C02">
        <w:rPr>
          <w:color w:val="000000"/>
          <w:sz w:val="28"/>
          <w:szCs w:val="28"/>
        </w:rPr>
        <w:t xml:space="preserve"> про передачу справ (документів) на розгляд членам Комісії, які </w:t>
      </w:r>
      <w:r w:rsidR="00F641F8">
        <w:rPr>
          <w:color w:val="000000"/>
          <w:sz w:val="28"/>
          <w:szCs w:val="28"/>
        </w:rPr>
        <w:t>займають</w:t>
      </w:r>
      <w:r w:rsidR="00252BB0">
        <w:rPr>
          <w:color w:val="000000"/>
          <w:sz w:val="28"/>
          <w:szCs w:val="28"/>
        </w:rPr>
        <w:t xml:space="preserve"> </w:t>
      </w:r>
      <w:r w:rsidR="00532C02" w:rsidRPr="00532C02">
        <w:rPr>
          <w:color w:val="000000"/>
          <w:sz w:val="28"/>
          <w:szCs w:val="28"/>
        </w:rPr>
        <w:t>адміністративні посади (</w:t>
      </w:r>
      <w:r w:rsidR="005F2A2E">
        <w:rPr>
          <w:color w:val="000000"/>
          <w:sz w:val="28"/>
          <w:szCs w:val="28"/>
        </w:rPr>
        <w:t>зокрема</w:t>
      </w:r>
      <w:r w:rsidR="006964C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964CD">
        <w:rPr>
          <w:color w:val="000000"/>
          <w:sz w:val="28"/>
          <w:szCs w:val="28"/>
        </w:rPr>
        <w:t xml:space="preserve">це </w:t>
      </w:r>
      <w:r>
        <w:rPr>
          <w:color w:val="000000"/>
          <w:sz w:val="28"/>
          <w:szCs w:val="28"/>
        </w:rPr>
        <w:t>Голов</w:t>
      </w:r>
      <w:r w:rsidR="006964CD">
        <w:rPr>
          <w:color w:val="000000"/>
          <w:sz w:val="28"/>
          <w:szCs w:val="28"/>
        </w:rPr>
        <w:t>а Комісії, його заступник</w:t>
      </w:r>
      <w:r w:rsidR="00532C02" w:rsidRPr="00532C02">
        <w:rPr>
          <w:color w:val="000000"/>
          <w:sz w:val="28"/>
          <w:szCs w:val="28"/>
        </w:rPr>
        <w:t>), з метою забезпечення умов для виконання ними обов’язків як за займаною посадою,</w:t>
      </w:r>
      <w:r w:rsidR="00532C02">
        <w:rPr>
          <w:color w:val="000000"/>
          <w:sz w:val="28"/>
          <w:szCs w:val="28"/>
        </w:rPr>
        <w:t xml:space="preserve"> так і обов’язків члена Комісії.</w:t>
      </w:r>
    </w:p>
    <w:p w:rsidR="00ED376C" w:rsidRDefault="008120AE" w:rsidP="00837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C02">
        <w:rPr>
          <w:rFonts w:ascii="Times New Roman" w:hAnsi="Times New Roman" w:cs="Times New Roman"/>
          <w:sz w:val="28"/>
          <w:szCs w:val="28"/>
          <w:lang w:val="uk-UA"/>
        </w:rPr>
        <w:t>Обговоривши зазначене питання, проаналізувавши обсяг навантаження членів Комісії, які обіймают</w:t>
      </w:r>
      <w:r w:rsidR="00532C02">
        <w:rPr>
          <w:rFonts w:ascii="Times New Roman" w:hAnsi="Times New Roman" w:cs="Times New Roman"/>
          <w:sz w:val="28"/>
          <w:szCs w:val="28"/>
          <w:lang w:val="uk-UA"/>
        </w:rPr>
        <w:t>ь адміністративні посади Голови та</w:t>
      </w:r>
      <w:r w:rsidRPr="0053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C02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532C0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заступника, 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з мет</w:t>
      </w:r>
      <w:r w:rsidR="006964C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A4EF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32C02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ефективної організації роботи Комісії, забезпечення умов для виконання такими членами Комісії обов’язків як за займаною посадою, так і обов’язків члена Комісії, Комісія дійшла висновку про необхідність </w:t>
      </w:r>
      <w:r w:rsidR="00252B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визначення </w:t>
      </w:r>
      <w:r w:rsidR="00532C02">
        <w:rPr>
          <w:rFonts w:ascii="Times New Roman" w:hAnsi="Times New Roman" w:cs="Times New Roman"/>
          <w:sz w:val="28"/>
          <w:szCs w:val="28"/>
          <w:lang w:val="uk-UA"/>
        </w:rPr>
        <w:t>відсотка участі Голови та його</w:t>
      </w:r>
      <w:r w:rsidRPr="00532C02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у розгляді </w:t>
      </w:r>
      <w:r w:rsidR="00532C02">
        <w:rPr>
          <w:rFonts w:ascii="Times New Roman" w:hAnsi="Times New Roman" w:cs="Times New Roman"/>
          <w:sz w:val="28"/>
          <w:szCs w:val="28"/>
          <w:lang w:val="uk-UA"/>
        </w:rPr>
        <w:t>справ (документів).</w:t>
      </w:r>
    </w:p>
    <w:p w:rsidR="008120AE" w:rsidRPr="00532C02" w:rsidRDefault="00252BB0" w:rsidP="00980D4C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52BB0">
        <w:rPr>
          <w:rFonts w:ascii="Times New Roman" w:hAnsi="Times New Roman" w:cs="Times New Roman"/>
          <w:sz w:val="28"/>
          <w:szCs w:val="28"/>
          <w:lang w:val="uk-UA"/>
        </w:rPr>
        <w:t>раховуючи викладене</w:t>
      </w:r>
      <w:r w:rsidR="008120AE" w:rsidRPr="00252BB0">
        <w:rPr>
          <w:rFonts w:ascii="Times New Roman" w:hAnsi="Times New Roman" w:cs="Times New Roman"/>
          <w:sz w:val="28"/>
          <w:szCs w:val="28"/>
          <w:lang w:val="uk-UA"/>
        </w:rPr>
        <w:t xml:space="preserve"> та керуючись статтями 9</w:t>
      </w:r>
      <w:r w:rsidR="00532C0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120AE" w:rsidRPr="00252BB0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532C0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120AE" w:rsidRPr="00252BB0">
        <w:rPr>
          <w:rFonts w:ascii="Times New Roman" w:hAnsi="Times New Roman" w:cs="Times New Roman"/>
          <w:sz w:val="28"/>
          <w:szCs w:val="28"/>
          <w:lang w:val="uk-UA"/>
        </w:rPr>
        <w:t xml:space="preserve"> Закону</w:t>
      </w:r>
      <w:r w:rsidRPr="00252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598">
        <w:rPr>
          <w:rFonts w:ascii="Times New Roman" w:hAnsi="Times New Roman" w:cs="Times New Roman"/>
          <w:sz w:val="28"/>
          <w:szCs w:val="28"/>
          <w:lang w:val="uk-UA"/>
        </w:rPr>
        <w:t>України «Про судоустрій і статус суддів»</w:t>
      </w:r>
      <w:r w:rsidR="008120AE" w:rsidRPr="00252B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2C02" w:rsidRPr="00252BB0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3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573">
        <w:rPr>
          <w:rFonts w:ascii="Times New Roman" w:hAnsi="Times New Roman" w:cs="Times New Roman"/>
          <w:sz w:val="28"/>
          <w:szCs w:val="28"/>
          <w:lang w:val="uk-UA"/>
        </w:rPr>
        <w:t>про автоматизовану систему визначення член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4C2573">
        <w:rPr>
          <w:rFonts w:ascii="Times New Roman" w:hAnsi="Times New Roman" w:cs="Times New Roman"/>
          <w:sz w:val="28"/>
          <w:szCs w:val="28"/>
          <w:lang w:val="uk-UA"/>
        </w:rPr>
        <w:t xml:space="preserve"> Вищої кваліфікаційної комісії суддів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підготовки до розгляду і доповіді справ, Комісія</w:t>
      </w:r>
    </w:p>
    <w:p w:rsidR="008120AE" w:rsidRPr="00ED376C" w:rsidRDefault="008120AE" w:rsidP="00980D4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4EFF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F641F8" w:rsidRPr="00252BB0" w:rsidRDefault="00F641F8" w:rsidP="00980D4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встановити, що під час розподілу справ (документів) автоматизованою </w:t>
      </w:r>
      <w:r w:rsidR="006964CD">
        <w:rPr>
          <w:rFonts w:ascii="Times New Roman" w:hAnsi="Times New Roman" w:cs="Times New Roman"/>
          <w:bCs/>
          <w:sz w:val="28"/>
          <w:szCs w:val="28"/>
          <w:lang w:val="uk-UA"/>
        </w:rPr>
        <w:t>системою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відсоток участі Голови Комісі</w:t>
      </w:r>
      <w:r w:rsidR="006964CD">
        <w:rPr>
          <w:rFonts w:ascii="Times New Roman" w:hAnsi="Times New Roman" w:cs="Times New Roman"/>
          <w:bCs/>
          <w:sz w:val="28"/>
          <w:szCs w:val="28"/>
          <w:lang w:val="uk-UA"/>
        </w:rPr>
        <w:t>ї становитиме</w:t>
      </w:r>
      <w:r w:rsidR="006964CD" w:rsidRPr="007B6959">
        <w:rPr>
          <w:rFonts w:ascii="Times New Roman" w:hAnsi="Times New Roman" w:cs="Times New Roman"/>
          <w:bCs/>
          <w:sz w:val="60"/>
          <w:szCs w:val="60"/>
          <w:lang w:val="uk-UA"/>
        </w:rPr>
        <w:t xml:space="preserve"> </w:t>
      </w:r>
      <w:r w:rsidR="006964CD">
        <w:rPr>
          <w:rFonts w:ascii="Times New Roman" w:hAnsi="Times New Roman" w:cs="Times New Roman"/>
          <w:bCs/>
          <w:sz w:val="28"/>
          <w:szCs w:val="28"/>
          <w:lang w:val="uk-UA"/>
        </w:rPr>
        <w:t>10,</w:t>
      </w:r>
      <w:r w:rsidR="006964CD" w:rsidRPr="007B6959">
        <w:rPr>
          <w:rFonts w:ascii="Times New Roman" w:hAnsi="Times New Roman" w:cs="Times New Roman"/>
          <w:bCs/>
          <w:sz w:val="60"/>
          <w:szCs w:val="60"/>
          <w:lang w:val="uk-UA"/>
        </w:rPr>
        <w:t xml:space="preserve"> </w:t>
      </w:r>
      <w:r w:rsidR="006964CD">
        <w:rPr>
          <w:rFonts w:ascii="Times New Roman" w:hAnsi="Times New Roman" w:cs="Times New Roman"/>
          <w:bCs/>
          <w:sz w:val="28"/>
          <w:szCs w:val="28"/>
          <w:lang w:val="uk-UA"/>
        </w:rPr>
        <w:t>заступника</w:t>
      </w:r>
      <w:r w:rsidR="006964CD" w:rsidRPr="007B6959">
        <w:rPr>
          <w:rFonts w:ascii="Times New Roman" w:hAnsi="Times New Roman" w:cs="Times New Roman"/>
          <w:bCs/>
          <w:sz w:val="60"/>
          <w:szCs w:val="60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Голови – 50.</w:t>
      </w:r>
    </w:p>
    <w:p w:rsidR="008120AE" w:rsidRDefault="00ED376C" w:rsidP="00ED3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</w:t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Р.М. Ігнатов</w:t>
      </w:r>
    </w:p>
    <w:p w:rsidR="008378B9" w:rsidRPr="001D45B7" w:rsidRDefault="008378B9" w:rsidP="008378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="001D45B7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Богоніс</w:t>
      </w:r>
      <w:proofErr w:type="spellEnd"/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bookmarkStart w:id="0" w:name="_GoBack"/>
      <w:bookmarkEnd w:id="0"/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Л.М. Волкова</w:t>
      </w:r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</w:t>
      </w:r>
      <w:proofErr w:type="spellStart"/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Гацелюк</w:t>
      </w:r>
      <w:proofErr w:type="spellEnd"/>
    </w:p>
    <w:p w:rsidR="001D45B7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Р.А. </w:t>
      </w:r>
      <w:proofErr w:type="spellStart"/>
      <w:r w:rsidR="001D4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Кидисюк</w:t>
      </w:r>
      <w:proofErr w:type="spellEnd"/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Н.Р. </w:t>
      </w:r>
      <w:proofErr w:type="spellStart"/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Кобецька</w:t>
      </w:r>
      <w:proofErr w:type="spellEnd"/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О.Л. </w:t>
      </w:r>
      <w:proofErr w:type="spellStart"/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Коліуш</w:t>
      </w:r>
      <w:proofErr w:type="spellEnd"/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Р.І. Мельник</w:t>
      </w:r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 Пасічник</w:t>
      </w:r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Р.Б. </w:t>
      </w:r>
      <w:proofErr w:type="spellStart"/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Сабодаш</w:t>
      </w:r>
      <w:proofErr w:type="spellEnd"/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Р.М. Сидорович</w:t>
      </w:r>
    </w:p>
    <w:p w:rsid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С.Ю. Чумак</w:t>
      </w:r>
    </w:p>
    <w:p w:rsidR="008378B9" w:rsidRPr="008378B9" w:rsidRDefault="007B6959" w:rsidP="007B6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83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Г.М. Шевчук</w:t>
      </w:r>
    </w:p>
    <w:sectPr w:rsidR="008378B9" w:rsidRPr="008378B9" w:rsidSect="005F2A2E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23" w:rsidRDefault="00481523" w:rsidP="005F2A2E">
      <w:pPr>
        <w:spacing w:after="0" w:line="240" w:lineRule="auto"/>
      </w:pPr>
      <w:r>
        <w:separator/>
      </w:r>
    </w:p>
  </w:endnote>
  <w:endnote w:type="continuationSeparator" w:id="0">
    <w:p w:rsidR="00481523" w:rsidRDefault="00481523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23" w:rsidRDefault="00481523" w:rsidP="005F2A2E">
      <w:pPr>
        <w:spacing w:after="0" w:line="240" w:lineRule="auto"/>
      </w:pPr>
      <w:r>
        <w:separator/>
      </w:r>
    </w:p>
  </w:footnote>
  <w:footnote w:type="continuationSeparator" w:id="0">
    <w:p w:rsidR="00481523" w:rsidRDefault="00481523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D4C">
          <w:rPr>
            <w:noProof/>
          </w:rPr>
          <w:t>3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91D22"/>
    <w:rsid w:val="00095EF2"/>
    <w:rsid w:val="001841E0"/>
    <w:rsid w:val="001D45B7"/>
    <w:rsid w:val="00252BB0"/>
    <w:rsid w:val="002A4EFF"/>
    <w:rsid w:val="003737A5"/>
    <w:rsid w:val="003B7982"/>
    <w:rsid w:val="004645FC"/>
    <w:rsid w:val="00481523"/>
    <w:rsid w:val="004C03C7"/>
    <w:rsid w:val="004C2573"/>
    <w:rsid w:val="004F6FF3"/>
    <w:rsid w:val="00532C02"/>
    <w:rsid w:val="005F1D29"/>
    <w:rsid w:val="005F2A2E"/>
    <w:rsid w:val="006964CD"/>
    <w:rsid w:val="0073015A"/>
    <w:rsid w:val="007B6959"/>
    <w:rsid w:val="008120AE"/>
    <w:rsid w:val="008378B9"/>
    <w:rsid w:val="0085072A"/>
    <w:rsid w:val="008F23BD"/>
    <w:rsid w:val="00980D4C"/>
    <w:rsid w:val="009B62A0"/>
    <w:rsid w:val="009F4DBD"/>
    <w:rsid w:val="00AF27D0"/>
    <w:rsid w:val="00B94D8D"/>
    <w:rsid w:val="00BC5773"/>
    <w:rsid w:val="00BE31B8"/>
    <w:rsid w:val="00BF6B10"/>
    <w:rsid w:val="00C47262"/>
    <w:rsid w:val="00DD7598"/>
    <w:rsid w:val="00ED376C"/>
    <w:rsid w:val="00F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3424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Нестеренко Світлана Петрівна</cp:lastModifiedBy>
  <cp:revision>4</cp:revision>
  <cp:lastPrinted>2023-06-21T10:28:00Z</cp:lastPrinted>
  <dcterms:created xsi:type="dcterms:W3CDTF">2023-06-21T11:35:00Z</dcterms:created>
  <dcterms:modified xsi:type="dcterms:W3CDTF">2023-06-21T11:42:00Z</dcterms:modified>
</cp:coreProperties>
</file>