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0D38D6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6F27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6F271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CE533E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6F271E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CE53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CE53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533E">
        <w:rPr>
          <w:rFonts w:ascii="Times New Roman" w:eastAsia="Times New Roman" w:hAnsi="Times New Roman" w:cs="Times New Roman"/>
          <w:sz w:val="26"/>
          <w:szCs w:val="26"/>
          <w:u w:val="single"/>
        </w:rPr>
        <w:t>119/дс-25</w:t>
      </w:r>
    </w:p>
    <w:p w:rsidR="00FD1F50" w:rsidRPr="006F271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0D38D6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F271E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0D38D6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EE5BA6">
        <w:rPr>
          <w:rFonts w:ascii="Times New Roman" w:eastAsia="Times New Roman" w:hAnsi="Times New Roman" w:cs="Times New Roman"/>
          <w:sz w:val="26"/>
          <w:szCs w:val="26"/>
        </w:rPr>
        <w:t xml:space="preserve"> (доповідач),</w:t>
      </w:r>
    </w:p>
    <w:p w:rsidR="00FD1F50" w:rsidRPr="006F271E" w:rsidRDefault="00FD1F50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0D38D6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>,</w:t>
      </w:r>
      <w:r w:rsidR="00E15BE9">
        <w:rPr>
          <w:rFonts w:ascii="Times New Roman" w:eastAsia="Times New Roman" w:hAnsi="Times New Roman" w:cs="Times New Roman"/>
          <w:sz w:val="26"/>
          <w:szCs w:val="26"/>
        </w:rPr>
        <w:t xml:space="preserve"> Руслана МЕЛЬНИКА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6F271E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F271E" w:rsidRDefault="009C07EF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F271E">
        <w:rPr>
          <w:rFonts w:ascii="Times New Roman" w:eastAsia="Times New Roman" w:hAnsi="Times New Roman" w:cs="Times New Roman"/>
          <w:sz w:val="26"/>
          <w:szCs w:val="26"/>
        </w:rPr>
        <w:t>у</w:t>
      </w:r>
      <w:r w:rsidR="00EE5BA6">
        <w:rPr>
          <w:rFonts w:ascii="Times New Roman" w:eastAsia="Times New Roman" w:hAnsi="Times New Roman" w:cs="Times New Roman"/>
          <w:sz w:val="26"/>
          <w:szCs w:val="26"/>
        </w:rPr>
        <w:t xml:space="preserve"> Вороніна Євгена Володимировича</w:t>
      </w:r>
      <w:r w:rsidR="00E00A7F" w:rsidRPr="00E00A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F271E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</w:t>
      </w:r>
      <w:r w:rsidR="006F271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366/зп-24,</w:t>
      </w:r>
    </w:p>
    <w:p w:rsidR="00FD1F50" w:rsidRPr="006F271E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F271E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E533E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950987" w:rsidRPr="006F271E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E816E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950987" w:rsidRPr="006F271E">
        <w:rPr>
          <w:rFonts w:ascii="Times New Roman" w:eastAsia="Times New Roman" w:hAnsi="Times New Roman" w:cs="Times New Roman"/>
          <w:sz w:val="26"/>
          <w:szCs w:val="26"/>
        </w:rPr>
        <w:t xml:space="preserve">Оголошення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</w:t>
      </w:r>
      <w:r w:rsidRPr="00E816EE">
        <w:rPr>
          <w:rFonts w:ascii="Times New Roman" w:eastAsia="Times New Roman" w:hAnsi="Times New Roman" w:cs="Times New Roman"/>
          <w:sz w:val="26"/>
          <w:szCs w:val="26"/>
        </w:rPr>
        <w:t>до кандидата на посаду судді місцевого суду.</w:t>
      </w:r>
    </w:p>
    <w:p w:rsidR="0069391C" w:rsidRPr="00E00A7F" w:rsidRDefault="00EE5BA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У визначений строк д</w:t>
      </w:r>
      <w:r w:rsidR="005B4A45" w:rsidRPr="00E816E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 Комісії із заявою про участь у Доборі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звернувся Воронін Євген Володимирович</w:t>
      </w:r>
      <w:r w:rsidR="005B4A45" w:rsidRPr="00E00A7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7B439D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816EE">
        <w:rPr>
          <w:sz w:val="26"/>
          <w:szCs w:val="26"/>
          <w:shd w:val="clear" w:color="auto" w:fill="FFFFFF"/>
        </w:rPr>
        <w:t>Дослідивши подані</w:t>
      </w:r>
      <w:r w:rsidR="003107B2" w:rsidRPr="00E816EE">
        <w:rPr>
          <w:sz w:val="26"/>
          <w:szCs w:val="26"/>
          <w:shd w:val="clear" w:color="auto" w:fill="FFFFFF"/>
        </w:rPr>
        <w:t xml:space="preserve"> ним </w:t>
      </w:r>
      <w:r w:rsidRPr="00E816EE">
        <w:rPr>
          <w:sz w:val="26"/>
          <w:szCs w:val="26"/>
          <w:shd w:val="clear" w:color="auto" w:fill="FFFFFF"/>
        </w:rPr>
        <w:t>документи</w:t>
      </w:r>
      <w:r w:rsidR="00BC0BF3">
        <w:rPr>
          <w:sz w:val="26"/>
          <w:szCs w:val="26"/>
          <w:shd w:val="clear" w:color="auto" w:fill="FFFFFF"/>
        </w:rPr>
        <w:t>,</w:t>
      </w:r>
      <w:r w:rsidRPr="00E816EE">
        <w:rPr>
          <w:sz w:val="26"/>
          <w:szCs w:val="26"/>
          <w:shd w:val="clear" w:color="auto" w:fill="FFFFFF"/>
        </w:rPr>
        <w:t xml:space="preserve"> </w:t>
      </w:r>
      <w:r w:rsidR="00E816EE" w:rsidRPr="00E816EE">
        <w:rPr>
          <w:sz w:val="26"/>
          <w:szCs w:val="26"/>
          <w:shd w:val="clear" w:color="auto" w:fill="FFFFFF"/>
        </w:rPr>
        <w:t xml:space="preserve">Комісією </w:t>
      </w:r>
      <w:r w:rsidR="00523AE1" w:rsidRPr="00E816EE">
        <w:rPr>
          <w:sz w:val="26"/>
          <w:szCs w:val="26"/>
          <w:shd w:val="clear" w:color="auto" w:fill="FFFFFF"/>
        </w:rPr>
        <w:t>встановлено</w:t>
      </w:r>
      <w:r w:rsidR="007B439D" w:rsidRPr="00E816EE">
        <w:rPr>
          <w:sz w:val="26"/>
          <w:szCs w:val="26"/>
          <w:shd w:val="clear" w:color="auto" w:fill="FFFFFF"/>
        </w:rPr>
        <w:t xml:space="preserve"> таке.</w:t>
      </w:r>
    </w:p>
    <w:p w:rsidR="00BA1623" w:rsidRPr="00A21285" w:rsidRDefault="00EE5BA6" w:rsidP="003B2DD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D1D1B"/>
          <w:sz w:val="26"/>
          <w:szCs w:val="26"/>
          <w:shd w:val="clear" w:color="auto" w:fill="FFFFFF"/>
        </w:rPr>
      </w:pPr>
      <w:r>
        <w:rPr>
          <w:sz w:val="26"/>
          <w:szCs w:val="26"/>
        </w:rPr>
        <w:t>Вороніним Є.В.</w:t>
      </w:r>
      <w:r w:rsidR="00E00A7F">
        <w:rPr>
          <w:b/>
          <w:sz w:val="26"/>
          <w:szCs w:val="26"/>
        </w:rPr>
        <w:t xml:space="preserve"> </w:t>
      </w:r>
      <w:r w:rsidR="00BA1623" w:rsidRPr="00E816EE">
        <w:rPr>
          <w:sz w:val="26"/>
          <w:szCs w:val="26"/>
        </w:rPr>
        <w:t xml:space="preserve">подано до Комісії </w:t>
      </w:r>
      <w:r w:rsid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="000B534F"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3B2DD9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станом на </w:t>
      </w:r>
      <w:r>
        <w:rPr>
          <w:rStyle w:val="af"/>
          <w:b w:val="0"/>
          <w:color w:val="000000"/>
          <w:sz w:val="26"/>
          <w:szCs w:val="26"/>
          <w:shd w:val="clear" w:color="auto" w:fill="FFFFFF"/>
        </w:rPr>
        <w:t>24 лютого 2025</w:t>
      </w:r>
      <w:r w:rsidR="004F393C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року</w:t>
      </w:r>
      <w:r w:rsidR="00BA1623" w:rsidRPr="004F393C">
        <w:rPr>
          <w:sz w:val="26"/>
          <w:szCs w:val="26"/>
          <w:shd w:val="clear" w:color="auto" w:fill="FFFFFF"/>
        </w:rPr>
        <w:t xml:space="preserve">, тобто до 1 </w:t>
      </w:r>
      <w:r w:rsidR="003B2DD9" w:rsidRPr="004F393C">
        <w:rPr>
          <w:sz w:val="26"/>
          <w:szCs w:val="26"/>
          <w:shd w:val="clear" w:color="auto" w:fill="FFFFFF"/>
        </w:rPr>
        <w:t>березня</w:t>
      </w:r>
      <w:r w:rsidR="00BA1623" w:rsidRPr="004F393C">
        <w:rPr>
          <w:sz w:val="26"/>
          <w:szCs w:val="26"/>
          <w:shd w:val="clear" w:color="auto" w:fill="FFFFFF"/>
        </w:rPr>
        <w:t xml:space="preserve"> 2025</w:t>
      </w:r>
      <w:r w:rsidR="00BC0BF3">
        <w:rPr>
          <w:sz w:val="26"/>
          <w:szCs w:val="26"/>
          <w:shd w:val="clear" w:color="auto" w:fill="FFFFFF"/>
        </w:rPr>
        <w:t xml:space="preserve"> року</w:t>
      </w:r>
      <w:r w:rsidR="00BA1623" w:rsidRPr="004F393C">
        <w:rPr>
          <w:sz w:val="26"/>
          <w:szCs w:val="26"/>
          <w:shd w:val="clear" w:color="auto" w:fill="FFFFFF"/>
        </w:rPr>
        <w:t>.</w:t>
      </w:r>
    </w:p>
    <w:p w:rsidR="007F7D72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2DD9">
        <w:rPr>
          <w:sz w:val="26"/>
          <w:szCs w:val="26"/>
        </w:rPr>
        <w:t xml:space="preserve">Пунктом 13 частини першої статті 72 Закону визначено, що </w:t>
      </w:r>
      <w:r w:rsidRPr="003B2DD9">
        <w:rPr>
          <w:sz w:val="26"/>
          <w:szCs w:val="26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</w:t>
      </w:r>
      <w:r>
        <w:rPr>
          <w:sz w:val="26"/>
          <w:szCs w:val="26"/>
          <w:shd w:val="clear" w:color="auto" w:fill="FFFFFF"/>
        </w:rPr>
        <w:t xml:space="preserve"> статтею</w:t>
      </w:r>
      <w:r>
        <w:rPr>
          <w:sz w:val="26"/>
          <w:szCs w:val="26"/>
        </w:rPr>
        <w:t xml:space="preserve"> 69</w:t>
      </w:r>
      <w:r w:rsidRPr="003B2DD9">
        <w:rPr>
          <w:sz w:val="26"/>
          <w:szCs w:val="26"/>
          <w:shd w:val="clear" w:color="auto" w:fill="FFFFFF"/>
        </w:rPr>
        <w:t> цього Закону.</w:t>
      </w:r>
      <w:r w:rsidR="007F7D72" w:rsidRPr="007F7D72">
        <w:rPr>
          <w:sz w:val="26"/>
          <w:szCs w:val="26"/>
        </w:rPr>
        <w:t xml:space="preserve"> </w:t>
      </w:r>
      <w:r w:rsidR="007F7D72">
        <w:rPr>
          <w:sz w:val="26"/>
          <w:szCs w:val="26"/>
        </w:rPr>
        <w:t xml:space="preserve">До таких документів відповідно до </w:t>
      </w:r>
      <w:r w:rsidR="007F7D72">
        <w:rPr>
          <w:sz w:val="26"/>
          <w:szCs w:val="26"/>
          <w:shd w:val="clear" w:color="auto" w:fill="FFFFFF"/>
        </w:rPr>
        <w:t xml:space="preserve">підпункту 13.15.1 пункту 13 </w:t>
      </w:r>
      <w:r w:rsidR="007F7D72" w:rsidRPr="00D572CB">
        <w:rPr>
          <w:sz w:val="26"/>
          <w:szCs w:val="26"/>
        </w:rPr>
        <w:t>Оголошення</w:t>
      </w:r>
      <w:r w:rsidR="007F7D72">
        <w:rPr>
          <w:sz w:val="26"/>
          <w:szCs w:val="26"/>
        </w:rPr>
        <w:t xml:space="preserve"> віднесено, зокрема,</w:t>
      </w:r>
      <w:r w:rsidR="007F7D72" w:rsidRPr="007F7D72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="007F7D72"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="007F7D72"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7F7D72">
        <w:rPr>
          <w:rStyle w:val="af"/>
          <w:b w:val="0"/>
          <w:color w:val="000000"/>
          <w:sz w:val="26"/>
          <w:szCs w:val="26"/>
          <w:shd w:val="clear" w:color="auto" w:fill="FFFFFF"/>
        </w:rPr>
        <w:t>.</w:t>
      </w:r>
      <w:r w:rsidR="007F7D72">
        <w:rPr>
          <w:sz w:val="26"/>
          <w:szCs w:val="26"/>
        </w:rPr>
        <w:t xml:space="preserve"> </w:t>
      </w:r>
    </w:p>
    <w:p w:rsidR="007F7D72" w:rsidRDefault="007F7D72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3F3782">
        <w:rPr>
          <w:sz w:val="26"/>
          <w:szCs w:val="26"/>
        </w:rPr>
        <w:t xml:space="preserve">Відповідно до частини другої статті 73 Закону особа має відповідати </w:t>
      </w:r>
      <w:r w:rsidRPr="003F3782">
        <w:rPr>
          <w:sz w:val="26"/>
          <w:szCs w:val="26"/>
          <w:shd w:val="clear" w:color="auto" w:fill="FFFFFF"/>
        </w:rPr>
        <w:t>вимогам до кандидата на посаду судді на день подання заяви про участь у доборі.</w:t>
      </w:r>
      <w:r>
        <w:rPr>
          <w:sz w:val="26"/>
          <w:szCs w:val="26"/>
          <w:shd w:val="clear" w:color="auto" w:fill="FFFFFF"/>
        </w:rPr>
        <w:t xml:space="preserve"> Враховуючи зміст відповідної норми, підпунктом 13.15.1 пункту 13 </w:t>
      </w:r>
      <w:r w:rsidRPr="00D572CB">
        <w:rPr>
          <w:sz w:val="26"/>
          <w:szCs w:val="26"/>
        </w:rPr>
        <w:t xml:space="preserve">Оголошення </w:t>
      </w:r>
      <w:r>
        <w:rPr>
          <w:sz w:val="26"/>
          <w:szCs w:val="26"/>
        </w:rPr>
        <w:t xml:space="preserve">закріплено, що </w:t>
      </w:r>
      <w:r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Pr="00D572CB">
        <w:rPr>
          <w:color w:val="000000"/>
          <w:sz w:val="26"/>
          <w:szCs w:val="26"/>
          <w:shd w:val="clear" w:color="auto" w:fill="FFFFFF"/>
        </w:rPr>
        <w:t>має бути отримано не раніше</w:t>
      </w:r>
      <w:r w:rsidRPr="00D572CB">
        <w:rPr>
          <w:color w:val="1D1D1B"/>
          <w:sz w:val="26"/>
          <w:szCs w:val="26"/>
          <w:shd w:val="clear" w:color="auto" w:fill="FFFFFF"/>
        </w:rPr>
        <w:t xml:space="preserve"> 01 </w:t>
      </w:r>
      <w:r>
        <w:rPr>
          <w:color w:val="1D1D1B"/>
          <w:sz w:val="26"/>
          <w:szCs w:val="26"/>
          <w:shd w:val="clear" w:color="auto" w:fill="FFFFFF"/>
        </w:rPr>
        <w:t>березня</w:t>
      </w:r>
      <w:r w:rsidRPr="00D572CB">
        <w:rPr>
          <w:color w:val="1D1D1B"/>
          <w:sz w:val="26"/>
          <w:szCs w:val="26"/>
          <w:shd w:val="clear" w:color="auto" w:fill="FFFFFF"/>
        </w:rPr>
        <w:t xml:space="preserve"> 2025 року</w:t>
      </w:r>
      <w:r w:rsidRPr="00D572CB">
        <w:rPr>
          <w:color w:val="000000"/>
          <w:sz w:val="26"/>
          <w:szCs w:val="26"/>
          <w:shd w:val="clear" w:color="auto" w:fill="FFFFFF"/>
        </w:rPr>
        <w:t>.</w:t>
      </w:r>
    </w:p>
    <w:p w:rsidR="005E59B6" w:rsidRPr="006F271E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F271E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271E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hAnsi="Times New Roman" w:cs="Times New Roman"/>
          <w:sz w:val="26"/>
          <w:szCs w:val="26"/>
        </w:rPr>
        <w:t>Комісії від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CE533E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6F271E">
        <w:rPr>
          <w:rFonts w:ascii="Times New Roman" w:hAnsi="Times New Roman" w:cs="Times New Roman"/>
          <w:sz w:val="26"/>
          <w:szCs w:val="26"/>
        </w:rPr>
        <w:t>Комісії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BC0BF3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5405FE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F271E">
        <w:rPr>
          <w:rFonts w:ascii="Times New Roman" w:hAnsi="Times New Roman" w:cs="Times New Roman"/>
          <w:sz w:val="26"/>
          <w:szCs w:val="26"/>
        </w:rPr>
        <w:t>Урахувавш</w:t>
      </w:r>
      <w:r w:rsidRPr="005405FE">
        <w:rPr>
          <w:rFonts w:ascii="Times New Roman" w:hAnsi="Times New Roman" w:cs="Times New Roman"/>
          <w:sz w:val="26"/>
          <w:szCs w:val="26"/>
        </w:rPr>
        <w:t>и викладене, Комісія дійшла висновку</w:t>
      </w:r>
      <w:r w:rsidR="00EC5203" w:rsidRPr="005405FE">
        <w:rPr>
          <w:rFonts w:ascii="Times New Roman" w:hAnsi="Times New Roman" w:cs="Times New Roman"/>
          <w:sz w:val="26"/>
          <w:szCs w:val="26"/>
        </w:rPr>
        <w:t xml:space="preserve"> про наявність підстав</w:t>
      </w:r>
      <w:r w:rsidR="00EC5203"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відмови </w:t>
      </w:r>
      <w:r w:rsidR="00BC0BF3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</w:t>
      </w:r>
      <w:r w:rsidR="004F39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E5BA6">
        <w:rPr>
          <w:rFonts w:ascii="Times New Roman" w:hAnsi="Times New Roman" w:cs="Times New Roman"/>
          <w:sz w:val="26"/>
          <w:szCs w:val="26"/>
          <w:shd w:val="clear" w:color="auto" w:fill="FFFFFF"/>
        </w:rPr>
        <w:t>Вороніна Євгена Володимировича</w:t>
      </w:r>
      <w:r w:rsidR="005405FE"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до участі в Доборі.</w:t>
      </w:r>
    </w:p>
    <w:p w:rsidR="005B4A45" w:rsidRPr="005405F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</w:t>
      </w:r>
      <w:r w:rsidRPr="00CE533E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палатою</w:t>
      </w:r>
      <w:r w:rsidRPr="00CE533E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чи</w:t>
      </w:r>
      <w:r w:rsidRPr="00CE533E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колегією,</w:t>
      </w:r>
      <w:r w:rsidRPr="00CE533E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щодо</w:t>
      </w:r>
      <w:r w:rsidRPr="00CE533E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</w:t>
      </w:r>
      <w:r w:rsidRPr="00CE533E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до</w:t>
      </w:r>
      <w:r w:rsidRPr="00CE533E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конкурсу</w:t>
      </w:r>
      <w:r w:rsidRPr="00CE533E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або</w:t>
      </w:r>
      <w:r w:rsidRPr="00CE533E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добору</w:t>
      </w:r>
      <w:r w:rsidRPr="00CE533E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(частина четверта статті 101 Закону).</w:t>
      </w:r>
    </w:p>
    <w:p w:rsidR="00D669B4" w:rsidRPr="006F271E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05FE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93, 101 Закону України «Про судоустрій і статус суддів», Комісія одноголосно</w:t>
      </w:r>
    </w:p>
    <w:p w:rsidR="00FD1F50" w:rsidRPr="006F271E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F271E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F271E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EE5BA6">
        <w:rPr>
          <w:rFonts w:ascii="Times New Roman" w:eastAsia="Times New Roman" w:hAnsi="Times New Roman" w:cs="Times New Roman"/>
          <w:sz w:val="26"/>
          <w:szCs w:val="26"/>
        </w:rPr>
        <w:t>Вороніну Євгену Володимировичу</w:t>
      </w:r>
      <w:r w:rsidR="004F39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C0BF3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F271E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F271E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F271E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</w:t>
      </w:r>
      <w:r w:rsidR="00CE533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D670F5" w:rsidRPr="006F271E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666FBC" w:rsidRPr="006F271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6F271E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CE533E">
        <w:rPr>
          <w:rFonts w:ascii="Times New Roman" w:eastAsia="Times New Roman" w:hAnsi="Times New Roman" w:cs="Times New Roman"/>
          <w:sz w:val="26"/>
          <w:szCs w:val="26"/>
        </w:rPr>
        <w:tab/>
      </w:r>
      <w:r w:rsidR="00CE533E">
        <w:rPr>
          <w:rFonts w:ascii="Times New Roman" w:eastAsia="Times New Roman" w:hAnsi="Times New Roman" w:cs="Times New Roman"/>
          <w:sz w:val="26"/>
          <w:szCs w:val="26"/>
        </w:rPr>
        <w:tab/>
      </w:r>
      <w:r w:rsidR="00CE533E">
        <w:rPr>
          <w:rFonts w:ascii="Times New Roman" w:eastAsia="Times New Roman" w:hAnsi="Times New Roman" w:cs="Times New Roman"/>
          <w:sz w:val="26"/>
          <w:szCs w:val="26"/>
        </w:rPr>
        <w:tab/>
      </w:r>
      <w:r w:rsidR="00CE533E">
        <w:rPr>
          <w:rFonts w:ascii="Times New Roman" w:eastAsia="Times New Roman" w:hAnsi="Times New Roman" w:cs="Times New Roman"/>
          <w:sz w:val="26"/>
          <w:szCs w:val="26"/>
        </w:rPr>
        <w:tab/>
      </w:r>
      <w:r w:rsidR="004F393C">
        <w:rPr>
          <w:rFonts w:ascii="Times New Roman" w:eastAsia="Times New Roman" w:hAnsi="Times New Roman" w:cs="Times New Roman"/>
          <w:sz w:val="26"/>
          <w:szCs w:val="26"/>
        </w:rPr>
        <w:t xml:space="preserve">    Віталій ГАЦЕЛЮК</w:t>
      </w:r>
    </w:p>
    <w:p w:rsidR="00CE533E" w:rsidRPr="006F271E" w:rsidRDefault="00CE533E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F393C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CE533E">
        <w:rPr>
          <w:rFonts w:ascii="Times New Roman" w:eastAsia="Times New Roman" w:hAnsi="Times New Roman" w:cs="Times New Roman"/>
          <w:sz w:val="26"/>
          <w:szCs w:val="26"/>
        </w:rPr>
        <w:tab/>
      </w:r>
      <w:r w:rsidR="00CE533E">
        <w:rPr>
          <w:rFonts w:ascii="Times New Roman" w:eastAsia="Times New Roman" w:hAnsi="Times New Roman" w:cs="Times New Roman"/>
          <w:sz w:val="26"/>
          <w:szCs w:val="26"/>
        </w:rPr>
        <w:tab/>
      </w:r>
      <w:r w:rsidR="00CE533E">
        <w:rPr>
          <w:rFonts w:ascii="Times New Roman" w:eastAsia="Times New Roman" w:hAnsi="Times New Roman" w:cs="Times New Roman"/>
          <w:sz w:val="26"/>
          <w:szCs w:val="26"/>
        </w:rPr>
        <w:tab/>
      </w:r>
      <w:r w:rsidR="00CE533E">
        <w:rPr>
          <w:rFonts w:ascii="Times New Roman" w:eastAsia="Times New Roman" w:hAnsi="Times New Roman" w:cs="Times New Roman"/>
          <w:sz w:val="26"/>
          <w:szCs w:val="26"/>
        </w:rPr>
        <w:tab/>
      </w:r>
      <w:r w:rsidR="004F393C">
        <w:rPr>
          <w:rFonts w:ascii="Times New Roman" w:eastAsia="Times New Roman" w:hAnsi="Times New Roman" w:cs="Times New Roman"/>
          <w:sz w:val="26"/>
          <w:szCs w:val="26"/>
        </w:rPr>
        <w:t xml:space="preserve">    Олег КОЛІУШ</w:t>
      </w:r>
    </w:p>
    <w:p w:rsidR="00CE533E" w:rsidRDefault="00CE533E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Pr="006F271E" w:rsidRDefault="00CE533E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4F393C">
        <w:rPr>
          <w:rFonts w:ascii="Times New Roman" w:eastAsia="Times New Roman" w:hAnsi="Times New Roman" w:cs="Times New Roman"/>
          <w:sz w:val="26"/>
          <w:szCs w:val="26"/>
        </w:rPr>
        <w:t xml:space="preserve">    Руслан МЕЛЬНИК</w:t>
      </w:r>
      <w:bookmarkStart w:id="0" w:name="_GoBack"/>
      <w:bookmarkEnd w:id="0"/>
    </w:p>
    <w:sectPr w:rsidR="008B38BF" w:rsidRPr="006F271E" w:rsidSect="00BC0BF3">
      <w:headerReference w:type="default" r:id="rId8"/>
      <w:pgSz w:w="11906" w:h="16838"/>
      <w:pgMar w:top="1134" w:right="567" w:bottom="56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141" w:rsidRDefault="00093141">
      <w:pPr>
        <w:spacing w:after="0" w:line="240" w:lineRule="auto"/>
      </w:pPr>
      <w:r>
        <w:separator/>
      </w:r>
    </w:p>
  </w:endnote>
  <w:endnote w:type="continuationSeparator" w:id="0">
    <w:p w:rsidR="00093141" w:rsidRDefault="0009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141" w:rsidRDefault="00093141">
      <w:pPr>
        <w:spacing w:after="0" w:line="240" w:lineRule="auto"/>
      </w:pPr>
      <w:r>
        <w:separator/>
      </w:r>
    </w:p>
  </w:footnote>
  <w:footnote w:type="continuationSeparator" w:id="0">
    <w:p w:rsidR="00093141" w:rsidRDefault="0009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C0BF3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3EB6"/>
    <w:rsid w:val="00041725"/>
    <w:rsid w:val="00057560"/>
    <w:rsid w:val="000659B4"/>
    <w:rsid w:val="00093141"/>
    <w:rsid w:val="00095637"/>
    <w:rsid w:val="000A15D5"/>
    <w:rsid w:val="000A293A"/>
    <w:rsid w:val="000B534F"/>
    <w:rsid w:val="000D38D6"/>
    <w:rsid w:val="00100B0F"/>
    <w:rsid w:val="00122E50"/>
    <w:rsid w:val="0013217A"/>
    <w:rsid w:val="00180213"/>
    <w:rsid w:val="0019706C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63EC2"/>
    <w:rsid w:val="002D0836"/>
    <w:rsid w:val="002D51C6"/>
    <w:rsid w:val="003107B2"/>
    <w:rsid w:val="0032587D"/>
    <w:rsid w:val="003301AF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6032A"/>
    <w:rsid w:val="0046605A"/>
    <w:rsid w:val="004C101B"/>
    <w:rsid w:val="004F393C"/>
    <w:rsid w:val="004F48B6"/>
    <w:rsid w:val="00507705"/>
    <w:rsid w:val="00523AE1"/>
    <w:rsid w:val="005336F6"/>
    <w:rsid w:val="005404E5"/>
    <w:rsid w:val="005405FE"/>
    <w:rsid w:val="00592544"/>
    <w:rsid w:val="005B4A45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D606C"/>
    <w:rsid w:val="006F1B69"/>
    <w:rsid w:val="006F271E"/>
    <w:rsid w:val="007036D4"/>
    <w:rsid w:val="00712102"/>
    <w:rsid w:val="00750067"/>
    <w:rsid w:val="00781384"/>
    <w:rsid w:val="007A6377"/>
    <w:rsid w:val="007B439D"/>
    <w:rsid w:val="007F7A58"/>
    <w:rsid w:val="007F7D72"/>
    <w:rsid w:val="0080290C"/>
    <w:rsid w:val="00814A70"/>
    <w:rsid w:val="008421D1"/>
    <w:rsid w:val="00863ECD"/>
    <w:rsid w:val="0086796F"/>
    <w:rsid w:val="00880FAA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C07EF"/>
    <w:rsid w:val="009E0194"/>
    <w:rsid w:val="009F1221"/>
    <w:rsid w:val="00A20623"/>
    <w:rsid w:val="00A21285"/>
    <w:rsid w:val="00A44246"/>
    <w:rsid w:val="00A531C1"/>
    <w:rsid w:val="00A5421D"/>
    <w:rsid w:val="00A77FBD"/>
    <w:rsid w:val="00A82B18"/>
    <w:rsid w:val="00A9586F"/>
    <w:rsid w:val="00AE1361"/>
    <w:rsid w:val="00B84CB2"/>
    <w:rsid w:val="00BA1623"/>
    <w:rsid w:val="00BB365B"/>
    <w:rsid w:val="00BB6724"/>
    <w:rsid w:val="00BC0BF3"/>
    <w:rsid w:val="00BF1CDD"/>
    <w:rsid w:val="00C006EA"/>
    <w:rsid w:val="00C0742E"/>
    <w:rsid w:val="00C21054"/>
    <w:rsid w:val="00C44AE7"/>
    <w:rsid w:val="00C641CA"/>
    <w:rsid w:val="00C7779E"/>
    <w:rsid w:val="00CA3A78"/>
    <w:rsid w:val="00CA536E"/>
    <w:rsid w:val="00CB06C8"/>
    <w:rsid w:val="00CB74F5"/>
    <w:rsid w:val="00CE533E"/>
    <w:rsid w:val="00CF1AC3"/>
    <w:rsid w:val="00CF3E0B"/>
    <w:rsid w:val="00D012B4"/>
    <w:rsid w:val="00D33CB1"/>
    <w:rsid w:val="00D43A93"/>
    <w:rsid w:val="00D572CB"/>
    <w:rsid w:val="00D640E4"/>
    <w:rsid w:val="00D669B4"/>
    <w:rsid w:val="00D670F5"/>
    <w:rsid w:val="00D956B9"/>
    <w:rsid w:val="00DA1618"/>
    <w:rsid w:val="00DC5B02"/>
    <w:rsid w:val="00DD7E83"/>
    <w:rsid w:val="00DF16E5"/>
    <w:rsid w:val="00DF5A9F"/>
    <w:rsid w:val="00E00A7F"/>
    <w:rsid w:val="00E10F65"/>
    <w:rsid w:val="00E15BE9"/>
    <w:rsid w:val="00E5343B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EE5BA6"/>
    <w:rsid w:val="00F16DB1"/>
    <w:rsid w:val="00F20E16"/>
    <w:rsid w:val="00F32B86"/>
    <w:rsid w:val="00F40DB4"/>
    <w:rsid w:val="00F525D3"/>
    <w:rsid w:val="00F661DA"/>
    <w:rsid w:val="00FC3A35"/>
    <w:rsid w:val="00FD1F50"/>
    <w:rsid w:val="00FD5B03"/>
    <w:rsid w:val="00FE1BA7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FE67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3273</Words>
  <Characters>1867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Василенко Наталія Іванівна</cp:lastModifiedBy>
  <cp:revision>2</cp:revision>
  <cp:lastPrinted>2025-04-14T11:04:00Z</cp:lastPrinted>
  <dcterms:created xsi:type="dcterms:W3CDTF">2025-05-12T15:46:00Z</dcterms:created>
  <dcterms:modified xsi:type="dcterms:W3CDTF">2025-05-12T15:46:00Z</dcterms:modified>
</cp:coreProperties>
</file>