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411FE" w:rsidRDefault="008411FE" w:rsidP="008411F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noProof/>
          <w:kern w:val="2"/>
          <w:sz w:val="28"/>
          <w:szCs w:val="28"/>
          <w:lang w:eastAsia="uk-UA"/>
        </w:rPr>
        <w:drawing>
          <wp:inline distT="0" distB="0" distL="0" distR="0" wp14:anchorId="59A258C5" wp14:editId="44345F6C">
            <wp:extent cx="542925" cy="714375"/>
            <wp:effectExtent l="0" t="0" r="9525" b="9525"/>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8411FE" w:rsidRDefault="008411FE" w:rsidP="008411FE">
      <w:pPr>
        <w:spacing w:after="0" w:line="240" w:lineRule="auto"/>
        <w:rPr>
          <w:rFonts w:ascii="Times New Roman" w:eastAsia="Times New Roman" w:hAnsi="Times New Roman"/>
          <w:sz w:val="27"/>
          <w:szCs w:val="27"/>
          <w:lang w:eastAsia="ru-RU"/>
        </w:rPr>
      </w:pPr>
    </w:p>
    <w:p w:rsidR="008411FE" w:rsidRDefault="008411FE" w:rsidP="008411FE">
      <w:pPr>
        <w:widowControl w:val="0"/>
        <w:suppressAutoHyphens/>
        <w:spacing w:after="0" w:line="360" w:lineRule="atLeast"/>
        <w:jc w:val="center"/>
        <w:rPr>
          <w:rFonts w:ascii="Times New Roman" w:eastAsia="Times New Roman" w:hAnsi="Times New Roman"/>
          <w:bCs/>
          <w:kern w:val="2"/>
          <w:sz w:val="36"/>
          <w:szCs w:val="36"/>
          <w:lang w:eastAsia="hi-IN" w:bidi="hi-IN"/>
        </w:rPr>
      </w:pPr>
      <w:r>
        <w:rPr>
          <w:rFonts w:ascii="Times New Roman" w:eastAsia="Times New Roman" w:hAnsi="Times New Roman"/>
          <w:bCs/>
          <w:kern w:val="2"/>
          <w:sz w:val="36"/>
          <w:szCs w:val="36"/>
          <w:lang w:eastAsia="hi-IN" w:bidi="hi-IN"/>
        </w:rPr>
        <w:t>ВИЩА КВАЛІФІКАЦІЙНА КОМІСІЯ СУДДІВ УКРАЇНИ</w:t>
      </w:r>
    </w:p>
    <w:p w:rsidR="008411FE" w:rsidRDefault="008411FE" w:rsidP="008411FE">
      <w:pPr>
        <w:spacing w:after="0" w:line="240" w:lineRule="auto"/>
        <w:jc w:val="center"/>
        <w:rPr>
          <w:rFonts w:ascii="Times New Roman" w:eastAsia="Times New Roman" w:hAnsi="Times New Roman"/>
          <w:sz w:val="26"/>
          <w:szCs w:val="26"/>
          <w:lang w:eastAsia="ru-RU"/>
        </w:rPr>
      </w:pPr>
    </w:p>
    <w:p w:rsidR="008411FE" w:rsidRPr="00607E6B" w:rsidRDefault="00A40ABA" w:rsidP="00FC016F">
      <w:pPr>
        <w:spacing w:after="0" w:line="240" w:lineRule="auto"/>
        <w:rPr>
          <w:rFonts w:ascii="Times New Roman" w:eastAsia="Times New Roman" w:hAnsi="Times New Roman"/>
          <w:sz w:val="27"/>
          <w:szCs w:val="27"/>
          <w:lang w:eastAsia="ru-RU"/>
        </w:rPr>
      </w:pPr>
      <w:r>
        <w:rPr>
          <w:rFonts w:ascii="Times New Roman" w:eastAsia="Times New Roman" w:hAnsi="Times New Roman"/>
          <w:sz w:val="27"/>
          <w:szCs w:val="27"/>
          <w:lang w:eastAsia="ru-RU"/>
        </w:rPr>
        <w:t>2</w:t>
      </w:r>
      <w:r w:rsidR="005F5681">
        <w:rPr>
          <w:rFonts w:ascii="Times New Roman" w:eastAsia="Times New Roman" w:hAnsi="Times New Roman"/>
          <w:sz w:val="27"/>
          <w:szCs w:val="27"/>
          <w:lang w:val="en-US" w:eastAsia="ru-RU"/>
        </w:rPr>
        <w:t>5</w:t>
      </w:r>
      <w:r w:rsidR="008411FE" w:rsidRPr="00607E6B">
        <w:rPr>
          <w:rFonts w:ascii="Times New Roman" w:eastAsia="Times New Roman" w:hAnsi="Times New Roman"/>
          <w:sz w:val="27"/>
          <w:szCs w:val="27"/>
          <w:lang w:eastAsia="ru-RU"/>
        </w:rPr>
        <w:t xml:space="preserve"> червня 2024 року </w:t>
      </w:r>
      <w:r w:rsidR="008411FE" w:rsidRPr="00607E6B">
        <w:rPr>
          <w:rFonts w:ascii="Times New Roman" w:eastAsia="Times New Roman" w:hAnsi="Times New Roman"/>
          <w:sz w:val="27"/>
          <w:szCs w:val="27"/>
          <w:lang w:eastAsia="ru-RU"/>
        </w:rPr>
        <w:tab/>
      </w:r>
      <w:r w:rsidR="008411FE" w:rsidRPr="00607E6B">
        <w:rPr>
          <w:rFonts w:ascii="Times New Roman" w:eastAsia="Times New Roman" w:hAnsi="Times New Roman"/>
          <w:sz w:val="27"/>
          <w:szCs w:val="27"/>
          <w:lang w:eastAsia="ru-RU"/>
        </w:rPr>
        <w:tab/>
      </w:r>
      <w:r w:rsidR="008411FE" w:rsidRPr="00607E6B">
        <w:rPr>
          <w:rFonts w:ascii="Times New Roman" w:eastAsia="Times New Roman" w:hAnsi="Times New Roman"/>
          <w:sz w:val="27"/>
          <w:szCs w:val="27"/>
          <w:lang w:eastAsia="ru-RU"/>
        </w:rPr>
        <w:tab/>
      </w:r>
      <w:r w:rsidR="008411FE" w:rsidRPr="00607E6B">
        <w:rPr>
          <w:rFonts w:ascii="Times New Roman" w:eastAsia="Times New Roman" w:hAnsi="Times New Roman"/>
          <w:sz w:val="27"/>
          <w:szCs w:val="27"/>
          <w:lang w:eastAsia="ru-RU"/>
        </w:rPr>
        <w:tab/>
      </w:r>
      <w:r w:rsidR="008411FE" w:rsidRPr="00607E6B">
        <w:rPr>
          <w:rFonts w:ascii="Times New Roman" w:eastAsia="Times New Roman" w:hAnsi="Times New Roman"/>
          <w:sz w:val="27"/>
          <w:szCs w:val="27"/>
          <w:lang w:eastAsia="ru-RU"/>
        </w:rPr>
        <w:tab/>
      </w:r>
      <w:r w:rsidR="008411FE" w:rsidRPr="00607E6B">
        <w:rPr>
          <w:rFonts w:ascii="Times New Roman" w:eastAsia="Times New Roman" w:hAnsi="Times New Roman"/>
          <w:sz w:val="27"/>
          <w:szCs w:val="27"/>
          <w:lang w:eastAsia="ru-RU"/>
        </w:rPr>
        <w:tab/>
      </w:r>
      <w:r w:rsidR="008411FE" w:rsidRPr="00607E6B">
        <w:rPr>
          <w:rFonts w:ascii="Times New Roman" w:eastAsia="Times New Roman" w:hAnsi="Times New Roman"/>
          <w:sz w:val="27"/>
          <w:szCs w:val="27"/>
          <w:lang w:eastAsia="ru-RU"/>
        </w:rPr>
        <w:tab/>
      </w:r>
      <w:r w:rsidR="008411FE" w:rsidRPr="00607E6B">
        <w:rPr>
          <w:rFonts w:ascii="Times New Roman" w:eastAsia="Times New Roman" w:hAnsi="Times New Roman"/>
          <w:sz w:val="27"/>
          <w:szCs w:val="27"/>
          <w:lang w:eastAsia="ru-RU"/>
        </w:rPr>
        <w:tab/>
      </w:r>
      <w:r w:rsidR="005800C1" w:rsidRPr="00607E6B">
        <w:rPr>
          <w:rFonts w:ascii="Times New Roman" w:eastAsia="Times New Roman" w:hAnsi="Times New Roman"/>
          <w:sz w:val="27"/>
          <w:szCs w:val="27"/>
          <w:lang w:eastAsia="ru-RU"/>
        </w:rPr>
        <w:tab/>
      </w:r>
      <w:r w:rsidR="00CA417D">
        <w:rPr>
          <w:rFonts w:ascii="Times New Roman" w:eastAsia="Times New Roman" w:hAnsi="Times New Roman"/>
          <w:sz w:val="27"/>
          <w:szCs w:val="27"/>
          <w:lang w:eastAsia="ru-RU"/>
        </w:rPr>
        <w:t xml:space="preserve">      </w:t>
      </w:r>
      <w:r w:rsidR="008411FE" w:rsidRPr="00607E6B">
        <w:rPr>
          <w:rFonts w:ascii="Times New Roman" w:eastAsia="Times New Roman" w:hAnsi="Times New Roman"/>
          <w:sz w:val="27"/>
          <w:szCs w:val="27"/>
          <w:lang w:eastAsia="ru-RU"/>
        </w:rPr>
        <w:t xml:space="preserve">м. Київ </w:t>
      </w:r>
    </w:p>
    <w:p w:rsidR="008411FE" w:rsidRPr="00607E6B" w:rsidRDefault="008411FE" w:rsidP="008411FE">
      <w:pPr>
        <w:spacing w:after="0" w:line="240" w:lineRule="auto"/>
        <w:ind w:right="-142"/>
        <w:rPr>
          <w:rFonts w:ascii="Times New Roman" w:eastAsia="Times New Roman" w:hAnsi="Times New Roman"/>
          <w:sz w:val="27"/>
          <w:szCs w:val="27"/>
          <w:lang w:eastAsia="ru-RU"/>
        </w:rPr>
      </w:pPr>
    </w:p>
    <w:p w:rsidR="008411FE" w:rsidRPr="00607E6B" w:rsidRDefault="008411FE" w:rsidP="008411FE">
      <w:pPr>
        <w:spacing w:after="0" w:line="240" w:lineRule="auto"/>
        <w:ind w:right="-142"/>
        <w:jc w:val="center"/>
        <w:rPr>
          <w:rFonts w:ascii="Times New Roman" w:eastAsia="Times New Roman" w:hAnsi="Times New Roman"/>
          <w:b/>
          <w:bCs/>
          <w:sz w:val="27"/>
          <w:szCs w:val="27"/>
          <w:lang w:val="ru-RU" w:eastAsia="ru-RU"/>
        </w:rPr>
      </w:pPr>
      <w:r w:rsidRPr="00607E6B">
        <w:rPr>
          <w:rFonts w:ascii="Times New Roman" w:eastAsia="Times New Roman" w:hAnsi="Times New Roman"/>
          <w:bCs/>
          <w:sz w:val="27"/>
          <w:szCs w:val="27"/>
          <w:lang w:eastAsia="ru-RU"/>
        </w:rPr>
        <w:t xml:space="preserve">Р І Ш Е Н </w:t>
      </w:r>
      <w:proofErr w:type="spellStart"/>
      <w:r w:rsidRPr="00607E6B">
        <w:rPr>
          <w:rFonts w:ascii="Times New Roman" w:eastAsia="Times New Roman" w:hAnsi="Times New Roman"/>
          <w:bCs/>
          <w:sz w:val="27"/>
          <w:szCs w:val="27"/>
          <w:lang w:eastAsia="ru-RU"/>
        </w:rPr>
        <w:t>Н</w:t>
      </w:r>
      <w:proofErr w:type="spellEnd"/>
      <w:r w:rsidRPr="00607E6B">
        <w:rPr>
          <w:rFonts w:ascii="Times New Roman" w:eastAsia="Times New Roman" w:hAnsi="Times New Roman"/>
          <w:bCs/>
          <w:sz w:val="27"/>
          <w:szCs w:val="27"/>
          <w:lang w:eastAsia="ru-RU"/>
        </w:rPr>
        <w:t xml:space="preserve"> Я №</w:t>
      </w:r>
      <w:r w:rsidRPr="00AE7F72">
        <w:rPr>
          <w:rFonts w:ascii="Times New Roman" w:eastAsia="Times New Roman" w:hAnsi="Times New Roman"/>
          <w:bCs/>
          <w:sz w:val="27"/>
          <w:szCs w:val="27"/>
          <w:lang w:eastAsia="ru-RU"/>
        </w:rPr>
        <w:t xml:space="preserve"> </w:t>
      </w:r>
      <w:r w:rsidR="00375F6C" w:rsidRPr="00375F6C">
        <w:rPr>
          <w:rFonts w:ascii="Times New Roman" w:eastAsia="Times New Roman" w:hAnsi="Times New Roman"/>
          <w:bCs/>
          <w:sz w:val="27"/>
          <w:szCs w:val="27"/>
          <w:u w:val="single"/>
          <w:lang w:val="ru-RU" w:eastAsia="ru-RU"/>
        </w:rPr>
        <w:t>107/ко-24</w:t>
      </w:r>
    </w:p>
    <w:p w:rsidR="008411FE" w:rsidRPr="00A644FA" w:rsidRDefault="008411FE" w:rsidP="008411FE">
      <w:pPr>
        <w:spacing w:after="0" w:line="240" w:lineRule="auto"/>
        <w:ind w:right="-142"/>
        <w:rPr>
          <w:rFonts w:ascii="Times New Roman" w:hAnsi="Times New Roman"/>
          <w:sz w:val="26"/>
          <w:szCs w:val="26"/>
          <w:lang w:eastAsia="uk-UA"/>
        </w:rPr>
      </w:pPr>
    </w:p>
    <w:p w:rsidR="008411FE" w:rsidRPr="00A644FA" w:rsidRDefault="008411FE" w:rsidP="008411FE">
      <w:pPr>
        <w:spacing w:line="240" w:lineRule="auto"/>
        <w:ind w:right="-142"/>
        <w:rPr>
          <w:rFonts w:ascii="Times New Roman" w:eastAsia="Batang" w:hAnsi="Times New Roman"/>
          <w:sz w:val="26"/>
          <w:szCs w:val="26"/>
          <w:lang w:eastAsia="uk-UA"/>
        </w:rPr>
      </w:pPr>
      <w:r w:rsidRPr="00A644FA">
        <w:rPr>
          <w:rFonts w:ascii="Times New Roman" w:eastAsia="Batang" w:hAnsi="Times New Roman"/>
          <w:sz w:val="26"/>
          <w:szCs w:val="26"/>
          <w:lang w:eastAsia="uk-UA"/>
        </w:rPr>
        <w:t>Вища кваліфікаційна комісія суддів України у складі колегії:</w:t>
      </w:r>
    </w:p>
    <w:p w:rsidR="008411FE" w:rsidRPr="00A644FA" w:rsidRDefault="008411FE" w:rsidP="008411FE">
      <w:pPr>
        <w:spacing w:line="240" w:lineRule="auto"/>
        <w:ind w:right="-142"/>
        <w:rPr>
          <w:rFonts w:ascii="Times New Roman" w:eastAsia="Batang" w:hAnsi="Times New Roman"/>
          <w:sz w:val="26"/>
          <w:szCs w:val="26"/>
          <w:lang w:eastAsia="uk-UA"/>
        </w:rPr>
      </w:pPr>
      <w:r w:rsidRPr="00A644FA">
        <w:rPr>
          <w:rFonts w:ascii="Times New Roman" w:eastAsia="Batang" w:hAnsi="Times New Roman"/>
          <w:sz w:val="26"/>
          <w:szCs w:val="26"/>
          <w:lang w:eastAsia="uk-UA"/>
        </w:rPr>
        <w:t>головуючого – Михайла БОГОНОСА</w:t>
      </w:r>
      <w:r w:rsidR="00CA417D">
        <w:rPr>
          <w:rFonts w:ascii="Times New Roman" w:eastAsia="Batang" w:hAnsi="Times New Roman"/>
          <w:sz w:val="26"/>
          <w:szCs w:val="26"/>
          <w:lang w:eastAsia="uk-UA"/>
        </w:rPr>
        <w:t xml:space="preserve"> (доповідач)</w:t>
      </w:r>
      <w:r w:rsidRPr="00A644FA">
        <w:rPr>
          <w:rFonts w:ascii="Times New Roman" w:eastAsia="Batang" w:hAnsi="Times New Roman"/>
          <w:sz w:val="26"/>
          <w:szCs w:val="26"/>
          <w:lang w:eastAsia="uk-UA"/>
        </w:rPr>
        <w:t>,</w:t>
      </w:r>
    </w:p>
    <w:p w:rsidR="008411FE" w:rsidRPr="00A644FA" w:rsidRDefault="008411FE" w:rsidP="008411FE">
      <w:pPr>
        <w:spacing w:line="240" w:lineRule="auto"/>
        <w:ind w:right="-142"/>
        <w:rPr>
          <w:rFonts w:ascii="Times New Roman" w:eastAsia="Batang" w:hAnsi="Times New Roman"/>
          <w:sz w:val="26"/>
          <w:szCs w:val="26"/>
          <w:lang w:eastAsia="uk-UA"/>
        </w:rPr>
      </w:pPr>
      <w:r w:rsidRPr="00A644FA">
        <w:rPr>
          <w:rFonts w:ascii="Times New Roman" w:eastAsia="Batang" w:hAnsi="Times New Roman"/>
          <w:sz w:val="26"/>
          <w:szCs w:val="26"/>
          <w:lang w:eastAsia="uk-UA"/>
        </w:rPr>
        <w:t>членів Комісії: Надії КОБЕЦЬКОЇ, Галини ШЕВЧУК</w:t>
      </w:r>
      <w:r w:rsidR="004D344E" w:rsidRPr="00A644FA">
        <w:rPr>
          <w:rFonts w:ascii="Times New Roman" w:eastAsia="Batang" w:hAnsi="Times New Roman"/>
          <w:sz w:val="26"/>
          <w:szCs w:val="26"/>
          <w:lang w:eastAsia="uk-UA"/>
        </w:rPr>
        <w:t>,</w:t>
      </w:r>
    </w:p>
    <w:p w:rsidR="009F61B2" w:rsidRPr="00A644FA" w:rsidRDefault="008C7A23" w:rsidP="00FC016F">
      <w:pPr>
        <w:shd w:val="clear" w:color="auto" w:fill="FFFFFF"/>
        <w:spacing w:before="100" w:beforeAutospacing="1" w:after="100" w:afterAutospacing="1" w:line="240" w:lineRule="auto"/>
        <w:jc w:val="both"/>
        <w:rPr>
          <w:rFonts w:ascii="Times New Roman" w:eastAsia="Batang" w:hAnsi="Times New Roman"/>
          <w:sz w:val="26"/>
          <w:szCs w:val="26"/>
          <w:lang w:eastAsia="uk-UA"/>
        </w:rPr>
      </w:pPr>
      <w:r w:rsidRPr="00A644FA">
        <w:rPr>
          <w:rFonts w:ascii="Times New Roman" w:eastAsia="Batang" w:hAnsi="Times New Roman"/>
          <w:sz w:val="26"/>
          <w:szCs w:val="26"/>
          <w:lang w:eastAsia="uk-UA"/>
        </w:rPr>
        <w:t xml:space="preserve">розглянувши питання про дослідження досьє, проведення співбесіди та визначення результатів кваліфікаційного оцінювання судді </w:t>
      </w:r>
      <w:r w:rsidR="00A40ABA" w:rsidRPr="00A40ABA">
        <w:rPr>
          <w:rFonts w:ascii="Times New Roman" w:eastAsia="Batang" w:hAnsi="Times New Roman"/>
          <w:sz w:val="26"/>
          <w:szCs w:val="26"/>
          <w:lang w:eastAsia="uk-UA"/>
        </w:rPr>
        <w:t>Фастівського міськрайонного суду Київської області Бончева Ігоря Володимировича</w:t>
      </w:r>
      <w:r w:rsidRPr="00A644FA">
        <w:rPr>
          <w:rFonts w:ascii="Times New Roman" w:eastAsia="Batang" w:hAnsi="Times New Roman"/>
          <w:sz w:val="26"/>
          <w:szCs w:val="26"/>
          <w:lang w:eastAsia="uk-UA"/>
        </w:rPr>
        <w:t xml:space="preserve"> на відповідність займаній посаді,</w:t>
      </w:r>
    </w:p>
    <w:p w:rsidR="004B5720" w:rsidRDefault="004B5720" w:rsidP="004B5720">
      <w:pPr>
        <w:shd w:val="clear" w:color="auto" w:fill="FFFFFF"/>
        <w:spacing w:before="100" w:beforeAutospacing="1" w:after="100" w:afterAutospacing="1" w:line="240" w:lineRule="auto"/>
        <w:jc w:val="center"/>
        <w:rPr>
          <w:rFonts w:ascii="Times New Roman" w:hAnsi="Times New Roman"/>
          <w:color w:val="000000" w:themeColor="text1"/>
          <w:sz w:val="26"/>
          <w:szCs w:val="26"/>
          <w:lang w:eastAsia="uk-UA"/>
        </w:rPr>
      </w:pPr>
      <w:r w:rsidRPr="00DF606F">
        <w:rPr>
          <w:rFonts w:ascii="Times New Roman" w:hAnsi="Times New Roman"/>
          <w:color w:val="000000" w:themeColor="text1"/>
          <w:sz w:val="26"/>
          <w:szCs w:val="26"/>
          <w:lang w:eastAsia="uk-UA"/>
        </w:rPr>
        <w:t>встановила:</w:t>
      </w:r>
    </w:p>
    <w:p w:rsidR="00D94ADE" w:rsidRPr="00F2737F" w:rsidRDefault="00D94ADE" w:rsidP="00CA0EA8">
      <w:pPr>
        <w:shd w:val="clear" w:color="auto" w:fill="FFFFFF"/>
        <w:spacing w:after="0" w:line="240" w:lineRule="auto"/>
        <w:ind w:firstLine="708"/>
        <w:jc w:val="both"/>
        <w:rPr>
          <w:rFonts w:ascii="Times New Roman" w:hAnsi="Times New Roman"/>
          <w:b/>
          <w:sz w:val="26"/>
          <w:szCs w:val="26"/>
          <w:shd w:val="clear" w:color="auto" w:fill="FFFFFF"/>
        </w:rPr>
      </w:pPr>
      <w:r w:rsidRPr="00F2737F">
        <w:rPr>
          <w:rFonts w:ascii="Times New Roman" w:hAnsi="Times New Roman"/>
          <w:b/>
          <w:sz w:val="26"/>
          <w:szCs w:val="26"/>
          <w:shd w:val="clear" w:color="auto" w:fill="FFFFFF"/>
        </w:rPr>
        <w:t>Стислий виклад інформації про кар’єру та кваліфікаційне оцінювання судді.</w:t>
      </w:r>
    </w:p>
    <w:p w:rsidR="00044ED9" w:rsidRDefault="009C1EB2" w:rsidP="00044ED9">
      <w:pPr>
        <w:pStyle w:val="a5"/>
        <w:ind w:firstLine="709"/>
        <w:jc w:val="both"/>
        <w:rPr>
          <w:rFonts w:ascii="Times New Roman" w:hAnsi="Times New Roman" w:cs="Times New Roman"/>
          <w:sz w:val="26"/>
          <w:szCs w:val="26"/>
          <w:shd w:val="clear" w:color="auto" w:fill="FFFFFF"/>
        </w:rPr>
      </w:pPr>
      <w:r w:rsidRPr="009C1EB2">
        <w:rPr>
          <w:rFonts w:ascii="Times New Roman" w:hAnsi="Times New Roman" w:cs="Times New Roman"/>
          <w:sz w:val="26"/>
          <w:szCs w:val="26"/>
          <w:shd w:val="clear" w:color="auto" w:fill="FFFFFF"/>
        </w:rPr>
        <w:t>Указом Президента України від 12 березня 2012 року № 193/2012 Бончева І.В. призначено на посаду судді Фастівського міськрайонного суду Київської області строком на п’ять років.</w:t>
      </w:r>
    </w:p>
    <w:p w:rsidR="000B2DFE" w:rsidRPr="00736EC2" w:rsidRDefault="000B2DFE" w:rsidP="000B2DFE">
      <w:pPr>
        <w:shd w:val="clear" w:color="auto" w:fill="FFFFFF"/>
        <w:spacing w:after="0" w:line="240" w:lineRule="auto"/>
        <w:ind w:firstLine="708"/>
        <w:jc w:val="both"/>
        <w:rPr>
          <w:rFonts w:ascii="Times New Roman" w:hAnsi="Times New Roman"/>
          <w:color w:val="1D1D1B"/>
          <w:sz w:val="26"/>
          <w:szCs w:val="26"/>
          <w:shd w:val="clear" w:color="auto" w:fill="FFFFFF"/>
        </w:rPr>
      </w:pPr>
      <w:r w:rsidRPr="002A616D">
        <w:rPr>
          <w:rFonts w:ascii="Times New Roman" w:hAnsi="Times New Roman"/>
          <w:sz w:val="26"/>
          <w:szCs w:val="26"/>
        </w:rPr>
        <w:t xml:space="preserve">Рішенням </w:t>
      </w:r>
      <w:r w:rsidRPr="002A616D">
        <w:rPr>
          <w:rFonts w:ascii="Times New Roman" w:hAnsi="Times New Roman"/>
          <w:color w:val="1D1D1B"/>
          <w:sz w:val="26"/>
          <w:szCs w:val="26"/>
          <w:shd w:val="clear" w:color="auto" w:fill="FFFFFF"/>
        </w:rPr>
        <w:t>Вищої кваліфікаційної комісії суддів України</w:t>
      </w:r>
      <w:r>
        <w:rPr>
          <w:rFonts w:ascii="Times New Roman" w:hAnsi="Times New Roman"/>
          <w:color w:val="1D1D1B"/>
          <w:sz w:val="26"/>
          <w:szCs w:val="26"/>
          <w:shd w:val="clear" w:color="auto" w:fill="FFFFFF"/>
        </w:rPr>
        <w:t xml:space="preserve"> </w:t>
      </w:r>
      <w:r w:rsidRPr="00736EC2">
        <w:rPr>
          <w:rFonts w:ascii="Times New Roman" w:hAnsi="Times New Roman"/>
          <w:sz w:val="26"/>
          <w:szCs w:val="26"/>
        </w:rPr>
        <w:t>від 01 лютого 2018 року № 8/зп-18</w:t>
      </w:r>
      <w:r w:rsidRPr="00736EC2">
        <w:rPr>
          <w:rFonts w:ascii="Times New Roman" w:hAnsi="Times New Roman"/>
          <w:color w:val="1D1D1B"/>
          <w:sz w:val="26"/>
          <w:szCs w:val="26"/>
          <w:shd w:val="clear" w:color="auto" w:fill="FFFFFF"/>
        </w:rPr>
        <w:t xml:space="preserve"> </w:t>
      </w:r>
      <w:r w:rsidRPr="00736EC2">
        <w:rPr>
          <w:rFonts w:ascii="Times New Roman" w:hAnsi="Times New Roman"/>
          <w:color w:val="000000" w:themeColor="text1"/>
          <w:sz w:val="26"/>
          <w:szCs w:val="26"/>
        </w:rPr>
        <w:t>призначено</w:t>
      </w:r>
      <w:r w:rsidRPr="002A616D">
        <w:rPr>
          <w:rFonts w:ascii="Times New Roman" w:hAnsi="Times New Roman"/>
          <w:color w:val="000000" w:themeColor="text1"/>
          <w:sz w:val="26"/>
          <w:szCs w:val="26"/>
        </w:rPr>
        <w:t xml:space="preserve"> кваліфікаційне оцінювання суддів місцевих та апеляційних судів на відповідність займаній посаді. </w:t>
      </w:r>
    </w:p>
    <w:p w:rsidR="000B2DFE" w:rsidRDefault="000B2DFE" w:rsidP="000B2DFE">
      <w:pPr>
        <w:shd w:val="clear" w:color="auto" w:fill="FFFFFF"/>
        <w:spacing w:after="0" w:line="240" w:lineRule="auto"/>
        <w:ind w:firstLine="708"/>
        <w:jc w:val="both"/>
        <w:rPr>
          <w:rFonts w:ascii="Times New Roman" w:hAnsi="Times New Roman"/>
          <w:sz w:val="26"/>
          <w:szCs w:val="26"/>
        </w:rPr>
      </w:pPr>
      <w:r w:rsidRPr="002A616D">
        <w:rPr>
          <w:rFonts w:ascii="Times New Roman" w:hAnsi="Times New Roman"/>
          <w:color w:val="000000" w:themeColor="text1"/>
          <w:sz w:val="26"/>
          <w:szCs w:val="26"/>
        </w:rPr>
        <w:t xml:space="preserve">Цим рішенням </w:t>
      </w:r>
      <w:r w:rsidRPr="002A616D">
        <w:rPr>
          <w:rFonts w:ascii="Times New Roman" w:hAnsi="Times New Roman"/>
          <w:color w:val="000000" w:themeColor="text1"/>
          <w:sz w:val="26"/>
          <w:szCs w:val="26"/>
          <w:shd w:val="clear" w:color="auto" w:fill="FFFFFF"/>
        </w:rPr>
        <w:t>встановлено черговість етапів кваліфікаційного оцінювання, визначено графік проведення іспиту в межах кваліфікаційного оцінювання та призначено іспит для судд</w:t>
      </w:r>
      <w:r>
        <w:rPr>
          <w:rFonts w:ascii="Times New Roman" w:hAnsi="Times New Roman"/>
          <w:color w:val="000000" w:themeColor="text1"/>
          <w:sz w:val="26"/>
          <w:szCs w:val="26"/>
          <w:shd w:val="clear" w:color="auto" w:fill="FFFFFF"/>
        </w:rPr>
        <w:t xml:space="preserve">ів місцевих судів, </w:t>
      </w:r>
      <w:r w:rsidRPr="002A616D">
        <w:rPr>
          <w:rFonts w:ascii="Times New Roman" w:hAnsi="Times New Roman"/>
          <w:color w:val="000000" w:themeColor="text1"/>
          <w:sz w:val="26"/>
          <w:szCs w:val="26"/>
          <w:shd w:val="clear" w:color="auto" w:fill="FFFFFF"/>
        </w:rPr>
        <w:t xml:space="preserve">у </w:t>
      </w:r>
      <w:r w:rsidRPr="00F4005C">
        <w:rPr>
          <w:rFonts w:ascii="Times New Roman" w:hAnsi="Times New Roman"/>
          <w:color w:val="000000" w:themeColor="text1"/>
          <w:sz w:val="26"/>
          <w:szCs w:val="26"/>
          <w:shd w:val="clear" w:color="auto" w:fill="FFFFFF"/>
        </w:rPr>
        <w:t xml:space="preserve">тому числі для </w:t>
      </w:r>
      <w:r w:rsidRPr="00A845A8">
        <w:rPr>
          <w:rFonts w:ascii="Times New Roman" w:hAnsi="Times New Roman"/>
          <w:sz w:val="26"/>
          <w:szCs w:val="26"/>
        </w:rPr>
        <w:t>Бончев</w:t>
      </w:r>
      <w:r>
        <w:rPr>
          <w:rFonts w:ascii="Times New Roman" w:hAnsi="Times New Roman"/>
          <w:sz w:val="26"/>
          <w:szCs w:val="26"/>
        </w:rPr>
        <w:t>а</w:t>
      </w:r>
      <w:r w:rsidRPr="00A845A8">
        <w:rPr>
          <w:rFonts w:ascii="Times New Roman" w:hAnsi="Times New Roman"/>
          <w:sz w:val="26"/>
          <w:szCs w:val="26"/>
        </w:rPr>
        <w:t xml:space="preserve"> І.В.</w:t>
      </w:r>
    </w:p>
    <w:p w:rsidR="000B2DFE" w:rsidRDefault="000B2DFE" w:rsidP="000B2DFE">
      <w:pPr>
        <w:shd w:val="clear" w:color="auto" w:fill="FFFFFF"/>
        <w:spacing w:after="0" w:line="240" w:lineRule="auto"/>
        <w:ind w:firstLine="708"/>
        <w:jc w:val="both"/>
        <w:rPr>
          <w:rFonts w:ascii="Times New Roman" w:hAnsi="Times New Roman"/>
          <w:color w:val="000000" w:themeColor="text1"/>
          <w:sz w:val="26"/>
          <w:szCs w:val="26"/>
          <w:shd w:val="clear" w:color="auto" w:fill="FFFFFF"/>
        </w:rPr>
      </w:pPr>
      <w:r w:rsidRPr="002A616D">
        <w:rPr>
          <w:rFonts w:ascii="Times New Roman" w:hAnsi="Times New Roman"/>
          <w:color w:val="000000" w:themeColor="text1"/>
          <w:sz w:val="26"/>
          <w:szCs w:val="26"/>
          <w:shd w:val="clear" w:color="auto" w:fill="FFFFFF"/>
        </w:rPr>
        <w:t xml:space="preserve">Рішенням Комісії від </w:t>
      </w:r>
      <w:r>
        <w:rPr>
          <w:rFonts w:ascii="Times New Roman" w:hAnsi="Times New Roman"/>
          <w:color w:val="000000" w:themeColor="text1"/>
          <w:sz w:val="26"/>
          <w:szCs w:val="26"/>
          <w:shd w:val="clear" w:color="auto" w:fill="FFFFFF"/>
        </w:rPr>
        <w:t>20 червня</w:t>
      </w:r>
      <w:r w:rsidRPr="002A616D">
        <w:rPr>
          <w:rFonts w:ascii="Times New Roman" w:hAnsi="Times New Roman"/>
          <w:color w:val="000000" w:themeColor="text1"/>
          <w:sz w:val="26"/>
          <w:szCs w:val="26"/>
          <w:shd w:val="clear" w:color="auto" w:fill="FFFFFF"/>
        </w:rPr>
        <w:t xml:space="preserve"> 2018 року №</w:t>
      </w:r>
      <w:r>
        <w:rPr>
          <w:rFonts w:ascii="Times New Roman" w:hAnsi="Times New Roman"/>
          <w:color w:val="000000" w:themeColor="text1"/>
          <w:sz w:val="26"/>
          <w:szCs w:val="26"/>
          <w:shd w:val="clear" w:color="auto" w:fill="FFFFFF"/>
        </w:rPr>
        <w:t>14</w:t>
      </w:r>
      <w:r w:rsidRPr="00357AD0">
        <w:rPr>
          <w:rFonts w:ascii="Times New Roman" w:hAnsi="Times New Roman"/>
          <w:color w:val="000000" w:themeColor="text1"/>
          <w:sz w:val="26"/>
          <w:szCs w:val="26"/>
          <w:shd w:val="clear" w:color="auto" w:fill="FFFFFF"/>
        </w:rPr>
        <w:t xml:space="preserve">8/зп-18 визначено результати першого етапу «Іспит» кваліфікаційного оцінювання суддів на відповідність займаній посаді. Відповідно до цього рішення </w:t>
      </w:r>
      <w:r w:rsidR="008C09EE" w:rsidRPr="00C25666">
        <w:rPr>
          <w:rFonts w:ascii="Times New Roman" w:hAnsi="Times New Roman"/>
          <w:sz w:val="26"/>
          <w:szCs w:val="26"/>
        </w:rPr>
        <w:t>Бончева І.В</w:t>
      </w:r>
      <w:r w:rsidR="008C09EE">
        <w:rPr>
          <w:rFonts w:ascii="Times New Roman" w:hAnsi="Times New Roman"/>
          <w:sz w:val="26"/>
          <w:szCs w:val="26"/>
        </w:rPr>
        <w:t>.</w:t>
      </w:r>
      <w:r w:rsidR="008C09EE" w:rsidRPr="00357AD0">
        <w:rPr>
          <w:rFonts w:ascii="Times New Roman" w:hAnsi="Times New Roman"/>
          <w:color w:val="000000" w:themeColor="text1"/>
          <w:sz w:val="26"/>
          <w:szCs w:val="26"/>
          <w:shd w:val="clear" w:color="auto" w:fill="FFFFFF"/>
        </w:rPr>
        <w:t xml:space="preserve"> </w:t>
      </w:r>
      <w:r w:rsidRPr="00357AD0">
        <w:rPr>
          <w:rFonts w:ascii="Times New Roman" w:hAnsi="Times New Roman"/>
          <w:color w:val="000000" w:themeColor="text1"/>
          <w:sz w:val="26"/>
          <w:szCs w:val="26"/>
          <w:shd w:val="clear" w:color="auto" w:fill="FFFFFF"/>
        </w:rPr>
        <w:t>допущено до другого етапу кваліфікаційного оцінювання на відповідність</w:t>
      </w:r>
      <w:r w:rsidRPr="00357AD0">
        <w:rPr>
          <w:rFonts w:ascii="Times New Roman" w:hAnsi="Times New Roman"/>
          <w:sz w:val="26"/>
          <w:szCs w:val="26"/>
        </w:rPr>
        <w:t xml:space="preserve"> </w:t>
      </w:r>
      <w:r w:rsidRPr="00357AD0">
        <w:rPr>
          <w:rFonts w:ascii="Times New Roman" w:hAnsi="Times New Roman"/>
          <w:color w:val="000000" w:themeColor="text1"/>
          <w:sz w:val="26"/>
          <w:szCs w:val="26"/>
          <w:shd w:val="clear" w:color="auto" w:fill="FFFFFF"/>
        </w:rPr>
        <w:t xml:space="preserve">займаній посаді – </w:t>
      </w:r>
      <w:r>
        <w:rPr>
          <w:rFonts w:ascii="Times New Roman" w:hAnsi="Times New Roman"/>
          <w:color w:val="000000" w:themeColor="text1"/>
          <w:sz w:val="26"/>
          <w:szCs w:val="26"/>
          <w:shd w:val="clear" w:color="auto" w:fill="FFFFFF"/>
        </w:rPr>
        <w:t>«Д</w:t>
      </w:r>
      <w:r w:rsidRPr="00357AD0">
        <w:rPr>
          <w:rFonts w:ascii="Times New Roman" w:hAnsi="Times New Roman"/>
          <w:color w:val="000000" w:themeColor="text1"/>
          <w:sz w:val="26"/>
          <w:szCs w:val="26"/>
          <w:shd w:val="clear" w:color="auto" w:fill="FFFFFF"/>
        </w:rPr>
        <w:t>ослідження досьє та проведення співбесіди</w:t>
      </w:r>
      <w:r>
        <w:rPr>
          <w:rFonts w:ascii="Times New Roman" w:hAnsi="Times New Roman"/>
          <w:color w:val="000000" w:themeColor="text1"/>
          <w:sz w:val="26"/>
          <w:szCs w:val="26"/>
          <w:shd w:val="clear" w:color="auto" w:fill="FFFFFF"/>
        </w:rPr>
        <w:t>»</w:t>
      </w:r>
      <w:r w:rsidRPr="00357AD0">
        <w:rPr>
          <w:rFonts w:ascii="Times New Roman" w:hAnsi="Times New Roman"/>
          <w:color w:val="000000" w:themeColor="text1"/>
          <w:sz w:val="26"/>
          <w:szCs w:val="26"/>
          <w:shd w:val="clear" w:color="auto" w:fill="FFFFFF"/>
        </w:rPr>
        <w:t>.</w:t>
      </w:r>
    </w:p>
    <w:p w:rsidR="00D87B89" w:rsidRPr="008C09EE" w:rsidRDefault="00F733B1" w:rsidP="00D87B89">
      <w:pPr>
        <w:shd w:val="clear" w:color="auto" w:fill="FFFFFF"/>
        <w:spacing w:after="0" w:line="240" w:lineRule="auto"/>
        <w:ind w:firstLine="708"/>
        <w:jc w:val="both"/>
        <w:rPr>
          <w:rFonts w:ascii="Times New Roman" w:hAnsi="Times New Roman"/>
          <w:sz w:val="26"/>
          <w:szCs w:val="26"/>
        </w:rPr>
      </w:pPr>
      <w:r w:rsidRPr="008C09EE">
        <w:rPr>
          <w:rFonts w:ascii="Times New Roman" w:hAnsi="Times New Roman"/>
          <w:sz w:val="26"/>
          <w:szCs w:val="26"/>
        </w:rPr>
        <w:t>26</w:t>
      </w:r>
      <w:r w:rsidR="00D87B89" w:rsidRPr="008C09EE">
        <w:rPr>
          <w:rFonts w:ascii="Times New Roman" w:hAnsi="Times New Roman"/>
          <w:sz w:val="26"/>
          <w:szCs w:val="26"/>
        </w:rPr>
        <w:t xml:space="preserve"> вересня </w:t>
      </w:r>
      <w:r w:rsidRPr="008C09EE">
        <w:rPr>
          <w:rFonts w:ascii="Times New Roman" w:hAnsi="Times New Roman"/>
          <w:sz w:val="26"/>
          <w:szCs w:val="26"/>
        </w:rPr>
        <w:t>2019</w:t>
      </w:r>
      <w:r w:rsidR="00D87B89" w:rsidRPr="008C09EE">
        <w:rPr>
          <w:rFonts w:ascii="Times New Roman" w:hAnsi="Times New Roman"/>
          <w:sz w:val="26"/>
          <w:szCs w:val="26"/>
        </w:rPr>
        <w:t xml:space="preserve"> року Комісією у складі колегії проведено співбесіду із суддею</w:t>
      </w:r>
      <w:r w:rsidR="005A56F3" w:rsidRPr="00BC1CCA">
        <w:rPr>
          <w:rFonts w:ascii="Times New Roman" w:hAnsi="Times New Roman"/>
          <w:sz w:val="26"/>
          <w:szCs w:val="26"/>
          <w:lang w:val="ru-RU"/>
        </w:rPr>
        <w:t xml:space="preserve"> </w:t>
      </w:r>
      <w:r w:rsidR="005A56F3" w:rsidRPr="008C09EE">
        <w:rPr>
          <w:rFonts w:ascii="Times New Roman" w:hAnsi="Times New Roman"/>
          <w:sz w:val="26"/>
          <w:szCs w:val="26"/>
        </w:rPr>
        <w:t>Бончевим І.В</w:t>
      </w:r>
      <w:r w:rsidR="005A56F3" w:rsidRPr="008C09EE">
        <w:rPr>
          <w:rFonts w:ascii="Times New Roman" w:eastAsia="Times New Roman" w:hAnsi="Times New Roman"/>
          <w:sz w:val="26"/>
          <w:szCs w:val="26"/>
          <w:lang w:eastAsia="uk-UA"/>
        </w:rPr>
        <w:t>.</w:t>
      </w:r>
      <w:r w:rsidR="00D87B89" w:rsidRPr="008C09EE">
        <w:rPr>
          <w:rFonts w:ascii="Times New Roman" w:hAnsi="Times New Roman"/>
          <w:sz w:val="26"/>
          <w:szCs w:val="26"/>
        </w:rPr>
        <w:t>, за наслідками якої оголошено перерву</w:t>
      </w:r>
      <w:r w:rsidR="00D87B89" w:rsidRPr="004424E7">
        <w:rPr>
          <w:rFonts w:ascii="Times New Roman" w:hAnsi="Times New Roman"/>
          <w:sz w:val="26"/>
          <w:szCs w:val="26"/>
        </w:rPr>
        <w:t>.</w:t>
      </w:r>
      <w:r w:rsidR="008C09EE" w:rsidRPr="004424E7">
        <w:rPr>
          <w:rFonts w:ascii="Times New Roman" w:hAnsi="Times New Roman"/>
          <w:sz w:val="26"/>
          <w:szCs w:val="26"/>
        </w:rPr>
        <w:t xml:space="preserve"> Судді запропоновано надати додаткові пояснення з питань, що були предметом обговорення</w:t>
      </w:r>
      <w:r w:rsidR="005E47B9">
        <w:rPr>
          <w:rFonts w:ascii="Times New Roman" w:hAnsi="Times New Roman"/>
          <w:sz w:val="26"/>
          <w:szCs w:val="26"/>
        </w:rPr>
        <w:t xml:space="preserve">, </w:t>
      </w:r>
      <w:r w:rsidR="004424E7" w:rsidRPr="004424E7">
        <w:rPr>
          <w:rFonts w:ascii="Times New Roman" w:hAnsi="Times New Roman"/>
          <w:sz w:val="26"/>
          <w:szCs w:val="26"/>
        </w:rPr>
        <w:t>зокрема щодо законності джерел походження майна</w:t>
      </w:r>
      <w:r w:rsidR="008C09EE" w:rsidRPr="004424E7">
        <w:rPr>
          <w:rFonts w:ascii="Times New Roman" w:hAnsi="Times New Roman"/>
          <w:sz w:val="26"/>
          <w:szCs w:val="26"/>
        </w:rPr>
        <w:t>.</w:t>
      </w:r>
    </w:p>
    <w:p w:rsidR="000B2DFE" w:rsidRPr="00D87B89" w:rsidRDefault="000B2DFE" w:rsidP="00D87B89">
      <w:pPr>
        <w:shd w:val="clear" w:color="auto" w:fill="FFFFFF"/>
        <w:spacing w:after="0" w:line="240" w:lineRule="auto"/>
        <w:ind w:firstLine="708"/>
        <w:jc w:val="both"/>
        <w:rPr>
          <w:rFonts w:ascii="Times New Roman" w:hAnsi="Times New Roman"/>
          <w:sz w:val="26"/>
          <w:szCs w:val="26"/>
        </w:rPr>
      </w:pPr>
      <w:r>
        <w:rPr>
          <w:rFonts w:ascii="Times New Roman" w:hAnsi="Times New Roman"/>
          <w:sz w:val="26"/>
          <w:szCs w:val="26"/>
        </w:rPr>
        <w:t>Бончев</w:t>
      </w:r>
      <w:r w:rsidRPr="00C25666">
        <w:rPr>
          <w:rFonts w:ascii="Times New Roman" w:hAnsi="Times New Roman"/>
          <w:sz w:val="26"/>
          <w:szCs w:val="26"/>
        </w:rPr>
        <w:t xml:space="preserve"> І.В</w:t>
      </w:r>
      <w:r>
        <w:rPr>
          <w:rFonts w:ascii="Times New Roman" w:eastAsia="Times New Roman" w:hAnsi="Times New Roman"/>
          <w:color w:val="000000" w:themeColor="text1"/>
          <w:sz w:val="26"/>
          <w:szCs w:val="26"/>
          <w:lang w:eastAsia="uk-UA"/>
        </w:rPr>
        <w:t xml:space="preserve">. </w:t>
      </w:r>
      <w:r w:rsidRPr="002A616D">
        <w:rPr>
          <w:rFonts w:ascii="Times New Roman" w:eastAsia="Times New Roman" w:hAnsi="Times New Roman"/>
          <w:color w:val="000000" w:themeColor="text1"/>
          <w:sz w:val="26"/>
          <w:szCs w:val="26"/>
          <w:lang w:eastAsia="uk-UA"/>
        </w:rPr>
        <w:t>пройш</w:t>
      </w:r>
      <w:r>
        <w:rPr>
          <w:rFonts w:ascii="Times New Roman" w:eastAsia="Times New Roman" w:hAnsi="Times New Roman"/>
          <w:color w:val="000000" w:themeColor="text1"/>
          <w:sz w:val="26"/>
          <w:szCs w:val="26"/>
          <w:lang w:eastAsia="uk-UA"/>
        </w:rPr>
        <w:t>ов</w:t>
      </w:r>
      <w:r w:rsidRPr="002A616D">
        <w:rPr>
          <w:rFonts w:ascii="Times New Roman" w:eastAsia="Times New Roman" w:hAnsi="Times New Roman"/>
          <w:color w:val="000000" w:themeColor="text1"/>
          <w:sz w:val="26"/>
          <w:szCs w:val="26"/>
          <w:lang w:eastAsia="uk-UA"/>
        </w:rPr>
        <w:t xml:space="preserve"> тестування особистих морально-психологічних якостей та загальних здібностей, за результатами якого складено висновок та визначено рівні показників </w:t>
      </w:r>
      <w:r w:rsidRPr="0032557B">
        <w:rPr>
          <w:rFonts w:ascii="Times New Roman" w:eastAsia="Times New Roman" w:hAnsi="Times New Roman"/>
          <w:color w:val="000000" w:themeColor="text1"/>
          <w:sz w:val="26"/>
          <w:szCs w:val="26"/>
          <w:lang w:eastAsia="uk-UA"/>
        </w:rPr>
        <w:t>критеріїв особистої, соціальної компетентності, професійної етики та доброчесності.</w:t>
      </w:r>
    </w:p>
    <w:p w:rsidR="00D94ADE" w:rsidRPr="000B2DFE" w:rsidRDefault="00D94ADE" w:rsidP="000B2DFE">
      <w:pPr>
        <w:shd w:val="clear" w:color="auto" w:fill="FFFFFF"/>
        <w:spacing w:after="0" w:line="240" w:lineRule="auto"/>
        <w:ind w:firstLine="708"/>
        <w:jc w:val="both"/>
        <w:rPr>
          <w:rFonts w:ascii="Times New Roman" w:eastAsia="Times New Roman" w:hAnsi="Times New Roman"/>
          <w:color w:val="000000" w:themeColor="text1"/>
          <w:sz w:val="26"/>
          <w:szCs w:val="26"/>
          <w:lang w:eastAsia="uk-UA"/>
        </w:rPr>
      </w:pPr>
      <w:r w:rsidRPr="00F2737F">
        <w:rPr>
          <w:rFonts w:ascii="Times New Roman" w:eastAsia="Times New Roman" w:hAnsi="Times New Roman"/>
          <w:sz w:val="26"/>
          <w:szCs w:val="26"/>
          <w:lang w:eastAsia="uk-UA"/>
        </w:rPr>
        <w:t>Законом України «Про внесення змін до Закону України «Про судоустрій і статус суддів»</w:t>
      </w:r>
      <w:r w:rsidRPr="00375F6C">
        <w:rPr>
          <w:rFonts w:ascii="Times New Roman" w:eastAsia="Times New Roman" w:hAnsi="Times New Roman"/>
          <w:sz w:val="28"/>
          <w:szCs w:val="28"/>
          <w:lang w:eastAsia="uk-UA"/>
        </w:rPr>
        <w:t xml:space="preserve"> </w:t>
      </w:r>
      <w:r w:rsidRPr="00F2737F">
        <w:rPr>
          <w:rFonts w:ascii="Times New Roman" w:eastAsia="Times New Roman" w:hAnsi="Times New Roman"/>
          <w:sz w:val="26"/>
          <w:szCs w:val="26"/>
          <w:lang w:eastAsia="uk-UA"/>
        </w:rPr>
        <w:t>та</w:t>
      </w:r>
      <w:r w:rsidRPr="00375F6C">
        <w:rPr>
          <w:rFonts w:ascii="Times New Roman" w:eastAsia="Times New Roman" w:hAnsi="Times New Roman"/>
          <w:sz w:val="28"/>
          <w:szCs w:val="28"/>
          <w:lang w:eastAsia="uk-UA"/>
        </w:rPr>
        <w:t xml:space="preserve"> </w:t>
      </w:r>
      <w:r w:rsidRPr="00F2737F">
        <w:rPr>
          <w:rFonts w:ascii="Times New Roman" w:eastAsia="Times New Roman" w:hAnsi="Times New Roman"/>
          <w:sz w:val="26"/>
          <w:szCs w:val="26"/>
          <w:lang w:eastAsia="uk-UA"/>
        </w:rPr>
        <w:t>деяких</w:t>
      </w:r>
      <w:r w:rsidRPr="00375F6C">
        <w:rPr>
          <w:rFonts w:ascii="Times New Roman" w:eastAsia="Times New Roman" w:hAnsi="Times New Roman"/>
          <w:sz w:val="28"/>
          <w:szCs w:val="28"/>
          <w:lang w:eastAsia="uk-UA"/>
        </w:rPr>
        <w:t xml:space="preserve"> </w:t>
      </w:r>
      <w:r w:rsidRPr="00F2737F">
        <w:rPr>
          <w:rFonts w:ascii="Times New Roman" w:eastAsia="Times New Roman" w:hAnsi="Times New Roman"/>
          <w:sz w:val="26"/>
          <w:szCs w:val="26"/>
          <w:lang w:eastAsia="uk-UA"/>
        </w:rPr>
        <w:t>законів</w:t>
      </w:r>
      <w:r w:rsidRPr="00375F6C">
        <w:rPr>
          <w:rFonts w:ascii="Times New Roman" w:eastAsia="Times New Roman" w:hAnsi="Times New Roman"/>
          <w:sz w:val="28"/>
          <w:szCs w:val="28"/>
          <w:lang w:eastAsia="uk-UA"/>
        </w:rPr>
        <w:t xml:space="preserve"> </w:t>
      </w:r>
      <w:r w:rsidRPr="00F2737F">
        <w:rPr>
          <w:rFonts w:ascii="Times New Roman" w:eastAsia="Times New Roman" w:hAnsi="Times New Roman"/>
          <w:sz w:val="26"/>
          <w:szCs w:val="26"/>
          <w:lang w:eastAsia="uk-UA"/>
        </w:rPr>
        <w:t>України</w:t>
      </w:r>
      <w:r w:rsidRPr="00375F6C">
        <w:rPr>
          <w:rFonts w:ascii="Times New Roman" w:eastAsia="Times New Roman" w:hAnsi="Times New Roman"/>
          <w:sz w:val="28"/>
          <w:szCs w:val="28"/>
          <w:lang w:eastAsia="uk-UA"/>
        </w:rPr>
        <w:t xml:space="preserve"> </w:t>
      </w:r>
      <w:r w:rsidRPr="00F2737F">
        <w:rPr>
          <w:rFonts w:ascii="Times New Roman" w:eastAsia="Times New Roman" w:hAnsi="Times New Roman"/>
          <w:sz w:val="26"/>
          <w:szCs w:val="26"/>
          <w:lang w:eastAsia="uk-UA"/>
        </w:rPr>
        <w:t>щодо</w:t>
      </w:r>
      <w:r w:rsidRPr="00375F6C">
        <w:rPr>
          <w:rFonts w:ascii="Times New Roman" w:eastAsia="Times New Roman" w:hAnsi="Times New Roman"/>
          <w:sz w:val="28"/>
          <w:szCs w:val="28"/>
          <w:lang w:eastAsia="uk-UA"/>
        </w:rPr>
        <w:t xml:space="preserve"> </w:t>
      </w:r>
      <w:r w:rsidRPr="00F2737F">
        <w:rPr>
          <w:rFonts w:ascii="Times New Roman" w:eastAsia="Times New Roman" w:hAnsi="Times New Roman"/>
          <w:sz w:val="26"/>
          <w:szCs w:val="26"/>
          <w:lang w:eastAsia="uk-UA"/>
        </w:rPr>
        <w:t>діяльності</w:t>
      </w:r>
      <w:r w:rsidRPr="00375F6C">
        <w:rPr>
          <w:rFonts w:ascii="Times New Roman" w:eastAsia="Times New Roman" w:hAnsi="Times New Roman"/>
          <w:sz w:val="28"/>
          <w:szCs w:val="28"/>
          <w:lang w:eastAsia="uk-UA"/>
        </w:rPr>
        <w:t xml:space="preserve"> </w:t>
      </w:r>
      <w:r w:rsidRPr="00F2737F">
        <w:rPr>
          <w:rFonts w:ascii="Times New Roman" w:eastAsia="Times New Roman" w:hAnsi="Times New Roman"/>
          <w:sz w:val="26"/>
          <w:szCs w:val="26"/>
          <w:lang w:eastAsia="uk-UA"/>
        </w:rPr>
        <w:t>органів</w:t>
      </w:r>
      <w:r w:rsidRPr="00375F6C">
        <w:rPr>
          <w:rFonts w:ascii="Times New Roman" w:eastAsia="Times New Roman" w:hAnsi="Times New Roman"/>
          <w:sz w:val="28"/>
          <w:szCs w:val="28"/>
          <w:lang w:eastAsia="uk-UA"/>
        </w:rPr>
        <w:t xml:space="preserve"> </w:t>
      </w:r>
      <w:r w:rsidRPr="00F2737F">
        <w:rPr>
          <w:rFonts w:ascii="Times New Roman" w:eastAsia="Times New Roman" w:hAnsi="Times New Roman"/>
          <w:sz w:val="26"/>
          <w:szCs w:val="26"/>
          <w:lang w:eastAsia="uk-UA"/>
        </w:rPr>
        <w:t>суддівського</w:t>
      </w:r>
      <w:r w:rsidRPr="00375F6C">
        <w:rPr>
          <w:rFonts w:ascii="Times New Roman" w:eastAsia="Times New Roman" w:hAnsi="Times New Roman"/>
          <w:sz w:val="28"/>
          <w:szCs w:val="28"/>
          <w:lang w:eastAsia="uk-UA"/>
        </w:rPr>
        <w:t xml:space="preserve"> </w:t>
      </w:r>
      <w:r w:rsidRPr="00F2737F">
        <w:rPr>
          <w:rFonts w:ascii="Times New Roman" w:eastAsia="Times New Roman" w:hAnsi="Times New Roman"/>
          <w:sz w:val="26"/>
          <w:szCs w:val="26"/>
          <w:lang w:eastAsia="uk-UA"/>
        </w:rPr>
        <w:t>врядування»</w:t>
      </w:r>
      <w:r w:rsidR="00831C60" w:rsidRPr="00375F6C">
        <w:rPr>
          <w:rFonts w:ascii="Times New Roman" w:eastAsia="Times New Roman" w:hAnsi="Times New Roman"/>
          <w:sz w:val="28"/>
          <w:szCs w:val="28"/>
          <w:lang w:eastAsia="uk-UA"/>
        </w:rPr>
        <w:t xml:space="preserve"> </w:t>
      </w:r>
      <w:r w:rsidR="005E47B9">
        <w:rPr>
          <w:rFonts w:ascii="Times New Roman" w:eastAsia="Times New Roman" w:hAnsi="Times New Roman"/>
          <w:sz w:val="26"/>
          <w:szCs w:val="26"/>
          <w:lang w:eastAsia="uk-UA"/>
        </w:rPr>
        <w:t>від</w:t>
      </w:r>
      <w:r w:rsidR="00375F6C">
        <w:rPr>
          <w:rFonts w:ascii="Times New Roman" w:eastAsia="Times New Roman" w:hAnsi="Times New Roman"/>
          <w:sz w:val="26"/>
          <w:szCs w:val="26"/>
          <w:lang w:eastAsia="uk-UA"/>
        </w:rPr>
        <w:t xml:space="preserve"> </w:t>
      </w:r>
      <w:r w:rsidR="00DC6A1B" w:rsidRPr="00F2737F">
        <w:rPr>
          <w:rFonts w:ascii="Times New Roman" w:eastAsia="Times New Roman" w:hAnsi="Times New Roman"/>
          <w:sz w:val="26"/>
          <w:szCs w:val="26"/>
          <w:lang w:eastAsia="uk-UA"/>
        </w:rPr>
        <w:t>16 жовтня 2019 року № 193-ІХ</w:t>
      </w:r>
      <w:r w:rsidRPr="00F2737F">
        <w:rPr>
          <w:rFonts w:ascii="Times New Roman" w:eastAsia="Times New Roman" w:hAnsi="Times New Roman"/>
          <w:sz w:val="26"/>
          <w:szCs w:val="26"/>
          <w:lang w:eastAsia="uk-UA"/>
        </w:rPr>
        <w:t xml:space="preserve"> </w:t>
      </w:r>
      <w:r w:rsidR="00831C60">
        <w:rPr>
          <w:rFonts w:ascii="Times New Roman" w:eastAsia="Times New Roman" w:hAnsi="Times New Roman"/>
          <w:sz w:val="26"/>
          <w:szCs w:val="26"/>
          <w:lang w:eastAsia="uk-UA"/>
        </w:rPr>
        <w:t>(</w:t>
      </w:r>
      <w:r w:rsidRPr="00F2737F">
        <w:rPr>
          <w:rFonts w:ascii="Times New Roman" w:eastAsia="Times New Roman" w:hAnsi="Times New Roman"/>
          <w:sz w:val="26"/>
          <w:szCs w:val="26"/>
          <w:lang w:eastAsia="uk-UA"/>
        </w:rPr>
        <w:t>набрав чинності 07 листопада 2019</w:t>
      </w:r>
      <w:r w:rsidR="00375F6C">
        <w:rPr>
          <w:rFonts w:ascii="Times New Roman" w:eastAsia="Times New Roman" w:hAnsi="Times New Roman"/>
          <w:sz w:val="26"/>
          <w:szCs w:val="26"/>
          <w:lang w:eastAsia="uk-UA"/>
        </w:rPr>
        <w:t xml:space="preserve"> </w:t>
      </w:r>
      <w:r w:rsidRPr="00F2737F">
        <w:rPr>
          <w:rFonts w:ascii="Times New Roman" w:eastAsia="Times New Roman" w:hAnsi="Times New Roman"/>
          <w:sz w:val="26"/>
          <w:szCs w:val="26"/>
          <w:lang w:eastAsia="uk-UA"/>
        </w:rPr>
        <w:t>року) повноваження членів Вищої кваліфікаційної комісії суддів України припинено.</w:t>
      </w:r>
    </w:p>
    <w:p w:rsidR="00D94ADE" w:rsidRPr="00F2737F" w:rsidRDefault="00D94ADE" w:rsidP="00D94ADE">
      <w:pPr>
        <w:pStyle w:val="a5"/>
        <w:ind w:firstLine="709"/>
        <w:jc w:val="both"/>
        <w:rPr>
          <w:rFonts w:ascii="Times New Roman" w:eastAsia="Times New Roman" w:hAnsi="Times New Roman" w:cs="Times New Roman"/>
          <w:sz w:val="26"/>
          <w:szCs w:val="26"/>
          <w:lang w:eastAsia="uk-UA"/>
        </w:rPr>
      </w:pPr>
      <w:r w:rsidRPr="00F2737F">
        <w:rPr>
          <w:rFonts w:ascii="Times New Roman" w:eastAsia="Times New Roman" w:hAnsi="Times New Roman" w:cs="Times New Roman"/>
          <w:sz w:val="26"/>
          <w:szCs w:val="26"/>
          <w:lang w:eastAsia="uk-UA"/>
        </w:rPr>
        <w:lastRenderedPageBreak/>
        <w:t>01 червня 2023 року сформовано повноважний склад Вищої кваліфікаційної комісії суддів України.</w:t>
      </w:r>
    </w:p>
    <w:p w:rsidR="00D94ADE" w:rsidRPr="00F2737F" w:rsidRDefault="00D94ADE" w:rsidP="00D94ADE">
      <w:pPr>
        <w:pStyle w:val="a5"/>
        <w:ind w:firstLine="709"/>
        <w:jc w:val="both"/>
        <w:rPr>
          <w:rFonts w:ascii="Times New Roman" w:eastAsia="Times New Roman" w:hAnsi="Times New Roman" w:cs="Times New Roman"/>
          <w:sz w:val="26"/>
          <w:szCs w:val="26"/>
          <w:lang w:eastAsia="uk-UA"/>
        </w:rPr>
      </w:pPr>
      <w:r w:rsidRPr="00F2737F">
        <w:rPr>
          <w:rFonts w:ascii="Times New Roman" w:eastAsia="Times New Roman" w:hAnsi="Times New Roman" w:cs="Times New Roman"/>
          <w:sz w:val="26"/>
          <w:szCs w:val="26"/>
          <w:lang w:eastAsia="uk-UA"/>
        </w:rPr>
        <w:t xml:space="preserve">З метою вирішення питання щодо продовження процедур оцінювання, передбачених Законом України «Про судоустрій і статус суддів» </w:t>
      </w:r>
      <w:r w:rsidRPr="004424E7">
        <w:rPr>
          <w:rFonts w:ascii="Times New Roman" w:eastAsia="Times New Roman" w:hAnsi="Times New Roman" w:cs="Times New Roman"/>
          <w:sz w:val="26"/>
          <w:szCs w:val="26"/>
          <w:lang w:eastAsia="uk-UA"/>
        </w:rPr>
        <w:t>(далі – Закон),</w:t>
      </w:r>
      <w:r w:rsidRPr="00F2737F">
        <w:rPr>
          <w:rFonts w:ascii="Times New Roman" w:eastAsia="Times New Roman" w:hAnsi="Times New Roman" w:cs="Times New Roman"/>
          <w:sz w:val="26"/>
          <w:szCs w:val="26"/>
          <w:lang w:eastAsia="uk-UA"/>
        </w:rPr>
        <w:t xml:space="preserve"> на підставі рішення Комісії від 20 липня 2023 року </w:t>
      </w:r>
      <w:r w:rsidRPr="00F2737F">
        <w:rPr>
          <w:rFonts w:ascii="Times New Roman" w:hAnsi="Times New Roman" w:cs="Times New Roman"/>
          <w:sz w:val="26"/>
          <w:szCs w:val="26"/>
        </w:rPr>
        <w:t xml:space="preserve">№ </w:t>
      </w:r>
      <w:r w:rsidRPr="00F2737F">
        <w:rPr>
          <w:rFonts w:ascii="Times New Roman" w:hAnsi="Times New Roman" w:cs="Times New Roman"/>
          <w:sz w:val="26"/>
          <w:szCs w:val="26"/>
          <w:shd w:val="clear" w:color="auto" w:fill="FFFFFF"/>
        </w:rPr>
        <w:t>34/зп-23</w:t>
      </w:r>
      <w:r w:rsidRPr="00F2737F">
        <w:rPr>
          <w:rFonts w:ascii="Times New Roman" w:eastAsia="Times New Roman" w:hAnsi="Times New Roman" w:cs="Times New Roman"/>
          <w:sz w:val="26"/>
          <w:szCs w:val="26"/>
          <w:lang w:eastAsia="uk-UA"/>
        </w:rPr>
        <w:t xml:space="preserve"> здійснено повторний автоматизований розподіл справ між членами Вищої кваліфікаційної комісії суддів України стосовно: осіб, п’ятирічний строк повноважень яких на посаді судді закінчився; осіб, призначених (обраних) на посаду судді та яких колегіями Вищої кваліфікаційної комісії суддів України визнано такими, що відповідають займаній посаді судді, проте відповідне питання винесено на розгляд Вищої кваліфікаційної комісії суддів України у пленарному складі у зв’язку з надходженням висновку Громадської ради доброчесності про невідповідність судді критеріям професійної етики та доброчесності; осіб, призначених (обраних) на посаду судді та стосовно яких накладено дисциплінарне стягнення, що передбачає проходження кваліфікаційного оцінювання для підтвердження здатності судді здійснювати правосуддя у відповідному суді; осіб, стосовно яких необхідно продовжити кваліфікаційне оцінювання на виконання судового рішення.</w:t>
      </w:r>
    </w:p>
    <w:p w:rsidR="000B2DFE" w:rsidRDefault="00D94ADE" w:rsidP="000B2DFE">
      <w:pPr>
        <w:pStyle w:val="a5"/>
        <w:ind w:firstLine="709"/>
        <w:jc w:val="both"/>
        <w:rPr>
          <w:rFonts w:ascii="Times New Roman" w:eastAsia="Times New Roman" w:hAnsi="Times New Roman" w:cs="Times New Roman"/>
          <w:sz w:val="26"/>
          <w:szCs w:val="26"/>
          <w:lang w:eastAsia="uk-UA"/>
        </w:rPr>
      </w:pPr>
      <w:r w:rsidRPr="00F2737F">
        <w:rPr>
          <w:rFonts w:ascii="Times New Roman" w:eastAsia="Times New Roman" w:hAnsi="Times New Roman" w:cs="Times New Roman"/>
          <w:sz w:val="26"/>
          <w:szCs w:val="26"/>
          <w:lang w:eastAsia="uk-UA"/>
        </w:rPr>
        <w:t>Згідно</w:t>
      </w:r>
      <w:r w:rsidRPr="00375F6C">
        <w:rPr>
          <w:rFonts w:ascii="Times New Roman" w:eastAsia="Times New Roman" w:hAnsi="Times New Roman" w:cs="Times New Roman"/>
          <w:sz w:val="32"/>
          <w:szCs w:val="32"/>
          <w:lang w:eastAsia="uk-UA"/>
        </w:rPr>
        <w:t xml:space="preserve"> </w:t>
      </w:r>
      <w:r w:rsidRPr="00F2737F">
        <w:rPr>
          <w:rFonts w:ascii="Times New Roman" w:eastAsia="Times New Roman" w:hAnsi="Times New Roman" w:cs="Times New Roman"/>
          <w:sz w:val="26"/>
          <w:szCs w:val="26"/>
          <w:lang w:eastAsia="uk-UA"/>
        </w:rPr>
        <w:t>з</w:t>
      </w:r>
      <w:r w:rsidRPr="00375F6C">
        <w:rPr>
          <w:rFonts w:ascii="Times New Roman" w:eastAsia="Times New Roman" w:hAnsi="Times New Roman" w:cs="Times New Roman"/>
          <w:sz w:val="32"/>
          <w:szCs w:val="32"/>
          <w:lang w:eastAsia="uk-UA"/>
        </w:rPr>
        <w:t xml:space="preserve"> </w:t>
      </w:r>
      <w:r w:rsidRPr="00F2737F">
        <w:rPr>
          <w:rFonts w:ascii="Times New Roman" w:eastAsia="Times New Roman" w:hAnsi="Times New Roman" w:cs="Times New Roman"/>
          <w:sz w:val="26"/>
          <w:szCs w:val="26"/>
          <w:lang w:eastAsia="uk-UA"/>
        </w:rPr>
        <w:t>протоколом</w:t>
      </w:r>
      <w:r w:rsidRPr="00375F6C">
        <w:rPr>
          <w:rFonts w:ascii="Times New Roman" w:eastAsia="Times New Roman" w:hAnsi="Times New Roman" w:cs="Times New Roman"/>
          <w:sz w:val="32"/>
          <w:szCs w:val="32"/>
          <w:lang w:eastAsia="uk-UA"/>
        </w:rPr>
        <w:t xml:space="preserve"> </w:t>
      </w:r>
      <w:r w:rsidRPr="00F2737F">
        <w:rPr>
          <w:rFonts w:ascii="Times New Roman" w:eastAsia="Times New Roman" w:hAnsi="Times New Roman" w:cs="Times New Roman"/>
          <w:sz w:val="26"/>
          <w:szCs w:val="26"/>
          <w:lang w:eastAsia="uk-UA"/>
        </w:rPr>
        <w:t>повторного</w:t>
      </w:r>
      <w:r w:rsidRPr="00375F6C">
        <w:rPr>
          <w:rFonts w:ascii="Times New Roman" w:eastAsia="Times New Roman" w:hAnsi="Times New Roman" w:cs="Times New Roman"/>
          <w:sz w:val="32"/>
          <w:szCs w:val="32"/>
          <w:lang w:eastAsia="uk-UA"/>
        </w:rPr>
        <w:t xml:space="preserve"> </w:t>
      </w:r>
      <w:r w:rsidRPr="00F2737F">
        <w:rPr>
          <w:rFonts w:ascii="Times New Roman" w:eastAsia="Times New Roman" w:hAnsi="Times New Roman" w:cs="Times New Roman"/>
          <w:sz w:val="26"/>
          <w:szCs w:val="26"/>
          <w:lang w:eastAsia="uk-UA"/>
        </w:rPr>
        <w:t>розподілу</w:t>
      </w:r>
      <w:r w:rsidRPr="00375F6C">
        <w:rPr>
          <w:rFonts w:ascii="Times New Roman" w:eastAsia="Times New Roman" w:hAnsi="Times New Roman" w:cs="Times New Roman"/>
          <w:sz w:val="32"/>
          <w:szCs w:val="32"/>
          <w:lang w:eastAsia="uk-UA"/>
        </w:rPr>
        <w:t xml:space="preserve"> </w:t>
      </w:r>
      <w:r w:rsidRPr="00F2737F">
        <w:rPr>
          <w:rFonts w:ascii="Times New Roman" w:eastAsia="Times New Roman" w:hAnsi="Times New Roman" w:cs="Times New Roman"/>
          <w:sz w:val="26"/>
          <w:szCs w:val="26"/>
          <w:lang w:eastAsia="uk-UA"/>
        </w:rPr>
        <w:t>між</w:t>
      </w:r>
      <w:r w:rsidRPr="00375F6C">
        <w:rPr>
          <w:rFonts w:ascii="Times New Roman" w:eastAsia="Times New Roman" w:hAnsi="Times New Roman" w:cs="Times New Roman"/>
          <w:sz w:val="32"/>
          <w:szCs w:val="32"/>
          <w:lang w:eastAsia="uk-UA"/>
        </w:rPr>
        <w:t xml:space="preserve"> </w:t>
      </w:r>
      <w:r w:rsidRPr="00F2737F">
        <w:rPr>
          <w:rFonts w:ascii="Times New Roman" w:eastAsia="Times New Roman" w:hAnsi="Times New Roman" w:cs="Times New Roman"/>
          <w:sz w:val="26"/>
          <w:szCs w:val="26"/>
          <w:lang w:eastAsia="uk-UA"/>
        </w:rPr>
        <w:t>членами</w:t>
      </w:r>
      <w:r w:rsidRPr="00375F6C">
        <w:rPr>
          <w:rFonts w:ascii="Times New Roman" w:eastAsia="Times New Roman" w:hAnsi="Times New Roman" w:cs="Times New Roman"/>
          <w:sz w:val="32"/>
          <w:szCs w:val="32"/>
          <w:lang w:eastAsia="uk-UA"/>
        </w:rPr>
        <w:t xml:space="preserve"> </w:t>
      </w:r>
      <w:r w:rsidRPr="00F2737F">
        <w:rPr>
          <w:rFonts w:ascii="Times New Roman" w:eastAsia="Times New Roman" w:hAnsi="Times New Roman" w:cs="Times New Roman"/>
          <w:sz w:val="26"/>
          <w:szCs w:val="26"/>
          <w:lang w:eastAsia="uk-UA"/>
        </w:rPr>
        <w:t>Комісії</w:t>
      </w:r>
      <w:r w:rsidRPr="00375F6C">
        <w:rPr>
          <w:rFonts w:ascii="Times New Roman" w:eastAsia="Times New Roman" w:hAnsi="Times New Roman" w:cs="Times New Roman"/>
          <w:sz w:val="32"/>
          <w:szCs w:val="32"/>
          <w:lang w:eastAsia="uk-UA"/>
        </w:rPr>
        <w:t xml:space="preserve"> </w:t>
      </w:r>
      <w:r w:rsidRPr="00F2737F">
        <w:rPr>
          <w:rFonts w:ascii="Times New Roman" w:eastAsia="Times New Roman" w:hAnsi="Times New Roman" w:cs="Times New Roman"/>
          <w:sz w:val="26"/>
          <w:szCs w:val="26"/>
          <w:lang w:eastAsia="uk-UA"/>
        </w:rPr>
        <w:t>від</w:t>
      </w:r>
      <w:r w:rsidRPr="00375F6C">
        <w:rPr>
          <w:rFonts w:ascii="Times New Roman" w:eastAsia="Times New Roman" w:hAnsi="Times New Roman" w:cs="Times New Roman"/>
          <w:sz w:val="32"/>
          <w:szCs w:val="32"/>
          <w:lang w:eastAsia="uk-UA"/>
        </w:rPr>
        <w:t xml:space="preserve"> </w:t>
      </w:r>
      <w:r w:rsidRPr="00F2737F">
        <w:rPr>
          <w:rFonts w:ascii="Times New Roman" w:eastAsia="Times New Roman" w:hAnsi="Times New Roman" w:cs="Times New Roman"/>
          <w:sz w:val="26"/>
          <w:szCs w:val="26"/>
          <w:lang w:eastAsia="uk-UA"/>
        </w:rPr>
        <w:t>2</w:t>
      </w:r>
      <w:r w:rsidR="00064ADA" w:rsidRPr="00F2737F">
        <w:rPr>
          <w:rFonts w:ascii="Times New Roman" w:eastAsia="Times New Roman" w:hAnsi="Times New Roman" w:cs="Times New Roman"/>
          <w:sz w:val="26"/>
          <w:szCs w:val="26"/>
          <w:lang w:val="ru-RU" w:eastAsia="uk-UA"/>
        </w:rPr>
        <w:t>4</w:t>
      </w:r>
      <w:r w:rsidRPr="00F2737F">
        <w:rPr>
          <w:rFonts w:ascii="Times New Roman" w:eastAsia="Times New Roman" w:hAnsi="Times New Roman" w:cs="Times New Roman"/>
          <w:sz w:val="26"/>
          <w:szCs w:val="26"/>
          <w:lang w:eastAsia="uk-UA"/>
        </w:rPr>
        <w:t xml:space="preserve"> липня</w:t>
      </w:r>
      <w:r w:rsidRPr="00375F6C">
        <w:rPr>
          <w:rFonts w:ascii="Times New Roman" w:eastAsia="Times New Roman" w:hAnsi="Times New Roman" w:cs="Times New Roman"/>
          <w:sz w:val="32"/>
          <w:szCs w:val="32"/>
          <w:lang w:eastAsia="uk-UA"/>
        </w:rPr>
        <w:t xml:space="preserve"> </w:t>
      </w:r>
      <w:r w:rsidRPr="00F2737F">
        <w:rPr>
          <w:rFonts w:ascii="Times New Roman" w:eastAsia="Times New Roman" w:hAnsi="Times New Roman" w:cs="Times New Roman"/>
          <w:sz w:val="26"/>
          <w:szCs w:val="26"/>
          <w:lang w:eastAsia="uk-UA"/>
        </w:rPr>
        <w:t>2023 року доповідачем у справі визначено члена Комісії Богоноса М.Б.</w:t>
      </w:r>
    </w:p>
    <w:p w:rsidR="00064ADA" w:rsidRPr="000B2DFE" w:rsidRDefault="00D94ADE" w:rsidP="000B2DFE">
      <w:pPr>
        <w:pStyle w:val="a5"/>
        <w:ind w:firstLine="709"/>
        <w:jc w:val="both"/>
        <w:rPr>
          <w:rFonts w:ascii="Times New Roman" w:hAnsi="Times New Roman" w:cs="Times New Roman"/>
          <w:sz w:val="26"/>
          <w:szCs w:val="26"/>
        </w:rPr>
      </w:pPr>
      <w:r w:rsidRPr="00F2737F">
        <w:rPr>
          <w:rFonts w:ascii="Times New Roman" w:eastAsia="Times New Roman" w:hAnsi="Times New Roman" w:cs="Times New Roman"/>
          <w:sz w:val="26"/>
          <w:szCs w:val="26"/>
          <w:lang w:eastAsia="uk-UA"/>
        </w:rPr>
        <w:t xml:space="preserve">На підставі викладеного вище </w:t>
      </w:r>
      <w:r w:rsidRPr="00F2737F">
        <w:rPr>
          <w:rFonts w:ascii="Times New Roman" w:hAnsi="Times New Roman" w:cs="Times New Roman"/>
          <w:sz w:val="26"/>
          <w:szCs w:val="26"/>
          <w:shd w:val="clear" w:color="auto" w:fill="FFFFFF"/>
        </w:rPr>
        <w:t>процедуру кваліфікаційн</w:t>
      </w:r>
      <w:r w:rsidR="00721020">
        <w:rPr>
          <w:rFonts w:ascii="Times New Roman" w:hAnsi="Times New Roman" w:cs="Times New Roman"/>
          <w:sz w:val="26"/>
          <w:szCs w:val="26"/>
          <w:shd w:val="clear" w:color="auto" w:fill="FFFFFF"/>
        </w:rPr>
        <w:t>ого</w:t>
      </w:r>
      <w:r w:rsidRPr="00F2737F">
        <w:rPr>
          <w:rFonts w:ascii="Times New Roman" w:hAnsi="Times New Roman" w:cs="Times New Roman"/>
          <w:sz w:val="26"/>
          <w:szCs w:val="26"/>
          <w:shd w:val="clear" w:color="auto" w:fill="FFFFFF"/>
        </w:rPr>
        <w:t xml:space="preserve"> оцінювання судді </w:t>
      </w:r>
      <w:r w:rsidR="000B2DFE">
        <w:rPr>
          <w:rFonts w:ascii="Times New Roman" w:hAnsi="Times New Roman" w:cs="Times New Roman"/>
          <w:sz w:val="26"/>
          <w:szCs w:val="26"/>
        </w:rPr>
        <w:t>Бончева</w:t>
      </w:r>
      <w:r w:rsidR="000B2DFE" w:rsidRPr="00C25666">
        <w:rPr>
          <w:rFonts w:ascii="Times New Roman" w:hAnsi="Times New Roman" w:cs="Times New Roman"/>
          <w:sz w:val="26"/>
          <w:szCs w:val="26"/>
        </w:rPr>
        <w:t xml:space="preserve"> І.В</w:t>
      </w:r>
      <w:r w:rsidR="000B2DFE">
        <w:rPr>
          <w:rFonts w:ascii="Times New Roman" w:eastAsia="Times New Roman" w:hAnsi="Times New Roman" w:cs="Times New Roman"/>
          <w:color w:val="000000" w:themeColor="text1"/>
          <w:sz w:val="26"/>
          <w:szCs w:val="26"/>
          <w:lang w:eastAsia="uk-UA"/>
        </w:rPr>
        <w:t>.</w:t>
      </w:r>
      <w:r w:rsidR="00AF5F18">
        <w:rPr>
          <w:rFonts w:ascii="Times New Roman" w:eastAsia="Times New Roman" w:hAnsi="Times New Roman" w:cs="Times New Roman"/>
          <w:color w:val="000000" w:themeColor="text1"/>
          <w:sz w:val="26"/>
          <w:szCs w:val="26"/>
          <w:lang w:eastAsia="uk-UA"/>
        </w:rPr>
        <w:t xml:space="preserve"> </w:t>
      </w:r>
      <w:r w:rsidRPr="00F2737F">
        <w:rPr>
          <w:rFonts w:ascii="Times New Roman" w:hAnsi="Times New Roman" w:cs="Times New Roman"/>
          <w:sz w:val="26"/>
          <w:szCs w:val="26"/>
          <w:shd w:val="clear" w:color="auto" w:fill="FFFFFF"/>
        </w:rPr>
        <w:t xml:space="preserve">продовжено з етапу </w:t>
      </w:r>
      <w:r w:rsidR="00DC6A1B">
        <w:rPr>
          <w:rFonts w:ascii="Times New Roman" w:hAnsi="Times New Roman" w:cs="Times New Roman"/>
          <w:sz w:val="26"/>
          <w:szCs w:val="26"/>
          <w:shd w:val="clear" w:color="auto" w:fill="FFFFFF"/>
        </w:rPr>
        <w:t>«Д</w:t>
      </w:r>
      <w:r w:rsidRPr="00F2737F">
        <w:rPr>
          <w:rFonts w:ascii="Times New Roman" w:hAnsi="Times New Roman" w:cs="Times New Roman"/>
          <w:sz w:val="26"/>
          <w:szCs w:val="26"/>
          <w:shd w:val="clear" w:color="auto" w:fill="FFFFFF"/>
        </w:rPr>
        <w:t>ослідження досьє та проведення співбесіди</w:t>
      </w:r>
      <w:r w:rsidR="00DC6A1B">
        <w:rPr>
          <w:rFonts w:ascii="Times New Roman" w:hAnsi="Times New Roman" w:cs="Times New Roman"/>
          <w:sz w:val="26"/>
          <w:szCs w:val="26"/>
          <w:shd w:val="clear" w:color="auto" w:fill="FFFFFF"/>
        </w:rPr>
        <w:t>»</w:t>
      </w:r>
      <w:r w:rsidRPr="00F2737F">
        <w:rPr>
          <w:rFonts w:ascii="Times New Roman" w:hAnsi="Times New Roman" w:cs="Times New Roman"/>
          <w:sz w:val="26"/>
          <w:szCs w:val="26"/>
          <w:shd w:val="clear" w:color="auto" w:fill="FFFFFF"/>
        </w:rPr>
        <w:t>.</w:t>
      </w:r>
    </w:p>
    <w:p w:rsidR="00064ADA" w:rsidRPr="00F2737F" w:rsidRDefault="00D94ADE" w:rsidP="00064ADA">
      <w:pPr>
        <w:pStyle w:val="a5"/>
        <w:ind w:firstLine="709"/>
        <w:jc w:val="both"/>
        <w:rPr>
          <w:rFonts w:ascii="Times New Roman" w:hAnsi="Times New Roman" w:cs="Times New Roman"/>
          <w:sz w:val="26"/>
          <w:szCs w:val="26"/>
          <w:shd w:val="clear" w:color="auto" w:fill="FFFFFF"/>
        </w:rPr>
      </w:pPr>
      <w:r w:rsidRPr="00F2737F">
        <w:rPr>
          <w:rFonts w:ascii="Times New Roman" w:hAnsi="Times New Roman" w:cs="Times New Roman"/>
          <w:sz w:val="26"/>
          <w:szCs w:val="26"/>
          <w:shd w:val="clear" w:color="auto" w:fill="FFFFFF"/>
        </w:rPr>
        <w:t xml:space="preserve">З метою оновлення даних, що містяться в суддівському досьє, Комісією в межах повноважень надіслано запити до таких органів державної влади: </w:t>
      </w:r>
      <w:r w:rsidR="00064ADA" w:rsidRPr="00F2737F">
        <w:rPr>
          <w:rFonts w:ascii="Times New Roman" w:hAnsi="Times New Roman" w:cs="Times New Roman"/>
          <w:sz w:val="26"/>
          <w:szCs w:val="26"/>
          <w:shd w:val="clear" w:color="auto" w:fill="FFFFFF"/>
        </w:rPr>
        <w:t xml:space="preserve">Національного </w:t>
      </w:r>
      <w:r w:rsidR="00FF4F46" w:rsidRPr="00F2737F">
        <w:rPr>
          <w:rFonts w:ascii="Times New Roman" w:hAnsi="Times New Roman" w:cs="Times New Roman"/>
          <w:sz w:val="26"/>
          <w:szCs w:val="26"/>
          <w:shd w:val="clear" w:color="auto" w:fill="FFFFFF"/>
        </w:rPr>
        <w:t>агентства</w:t>
      </w:r>
      <w:r w:rsidR="00064ADA" w:rsidRPr="00F2737F">
        <w:rPr>
          <w:rFonts w:ascii="Times New Roman" w:hAnsi="Times New Roman" w:cs="Times New Roman"/>
          <w:sz w:val="26"/>
          <w:szCs w:val="26"/>
          <w:shd w:val="clear" w:color="auto" w:fill="FFFFFF"/>
        </w:rPr>
        <w:t xml:space="preserve"> з питань запобігання корупції, </w:t>
      </w:r>
      <w:r w:rsidRPr="00F2737F">
        <w:rPr>
          <w:rFonts w:ascii="Times New Roman" w:hAnsi="Times New Roman" w:cs="Times New Roman"/>
          <w:sz w:val="26"/>
          <w:szCs w:val="26"/>
          <w:shd w:val="clear" w:color="auto" w:fill="FFFFFF"/>
        </w:rPr>
        <w:t xml:space="preserve">Державної прикордонної служби України, Національної поліції України, </w:t>
      </w:r>
      <w:r w:rsidR="00064ADA" w:rsidRPr="00F2737F">
        <w:rPr>
          <w:rFonts w:ascii="Times New Roman" w:hAnsi="Times New Roman" w:cs="Times New Roman"/>
          <w:sz w:val="26"/>
          <w:szCs w:val="26"/>
          <w:shd w:val="clear" w:color="auto" w:fill="FFFFFF"/>
        </w:rPr>
        <w:t xml:space="preserve">Офісу Генерального прокурора, </w:t>
      </w:r>
      <w:r w:rsidR="000B2DFE">
        <w:rPr>
          <w:rFonts w:ascii="Times New Roman" w:hAnsi="Times New Roman" w:cs="Times New Roman"/>
          <w:sz w:val="26"/>
          <w:szCs w:val="26"/>
          <w:shd w:val="clear" w:color="auto" w:fill="FFFFFF"/>
        </w:rPr>
        <w:t xml:space="preserve">Київського міського </w:t>
      </w:r>
      <w:r w:rsidR="00DB427F" w:rsidRPr="00F2737F">
        <w:rPr>
          <w:rFonts w:ascii="Times New Roman" w:hAnsi="Times New Roman" w:cs="Times New Roman"/>
          <w:sz w:val="26"/>
          <w:szCs w:val="26"/>
          <w:shd w:val="clear" w:color="auto" w:fill="FFFFFF"/>
        </w:rPr>
        <w:t>територіального центру</w:t>
      </w:r>
      <w:r w:rsidR="00C91756">
        <w:rPr>
          <w:rFonts w:ascii="Times New Roman" w:hAnsi="Times New Roman" w:cs="Times New Roman"/>
          <w:sz w:val="26"/>
          <w:szCs w:val="26"/>
          <w:shd w:val="clear" w:color="auto" w:fill="FFFFFF"/>
        </w:rPr>
        <w:t xml:space="preserve"> комплектування та соціальної підтримки</w:t>
      </w:r>
      <w:r w:rsidR="00064ADA" w:rsidRPr="00F2737F">
        <w:rPr>
          <w:rFonts w:ascii="Times New Roman" w:hAnsi="Times New Roman" w:cs="Times New Roman"/>
          <w:sz w:val="26"/>
          <w:szCs w:val="26"/>
          <w:shd w:val="clear" w:color="auto" w:fill="FFFFFF"/>
        </w:rPr>
        <w:t>, Державної податкової служби України, Служби безпеки України.</w:t>
      </w:r>
    </w:p>
    <w:p w:rsidR="00722A16" w:rsidRDefault="00D94ADE" w:rsidP="00722A16">
      <w:pPr>
        <w:pStyle w:val="a5"/>
        <w:ind w:firstLine="709"/>
        <w:jc w:val="both"/>
        <w:rPr>
          <w:rFonts w:ascii="Times New Roman" w:hAnsi="Times New Roman" w:cs="Times New Roman"/>
          <w:sz w:val="26"/>
          <w:szCs w:val="26"/>
          <w:shd w:val="clear" w:color="auto" w:fill="FFFFFF"/>
        </w:rPr>
      </w:pPr>
      <w:r w:rsidRPr="00F2737F">
        <w:rPr>
          <w:rFonts w:ascii="Times New Roman" w:hAnsi="Times New Roman" w:cs="Times New Roman"/>
          <w:sz w:val="26"/>
          <w:szCs w:val="26"/>
          <w:shd w:val="clear" w:color="auto" w:fill="FFFFFF"/>
        </w:rPr>
        <w:t xml:space="preserve">У відповідь на запити отримано інформацію стосовно </w:t>
      </w:r>
      <w:r w:rsidRPr="00F2737F">
        <w:rPr>
          <w:rFonts w:ascii="Times New Roman" w:hAnsi="Times New Roman" w:cs="Times New Roman"/>
          <w:sz w:val="26"/>
          <w:szCs w:val="26"/>
        </w:rPr>
        <w:t xml:space="preserve">судді, </w:t>
      </w:r>
      <w:r w:rsidRPr="00F2737F">
        <w:rPr>
          <w:rFonts w:ascii="Times New Roman" w:hAnsi="Times New Roman" w:cs="Times New Roman"/>
          <w:sz w:val="26"/>
          <w:szCs w:val="26"/>
          <w:shd w:val="clear" w:color="auto" w:fill="FFFFFF"/>
        </w:rPr>
        <w:t>яку долучено до матеріалів досьє.</w:t>
      </w:r>
    </w:p>
    <w:p w:rsidR="00927B60" w:rsidRPr="00375F6C" w:rsidRDefault="00722A16" w:rsidP="00155C99">
      <w:pPr>
        <w:pStyle w:val="a5"/>
        <w:ind w:firstLine="709"/>
        <w:jc w:val="both"/>
        <w:rPr>
          <w:rFonts w:ascii="Times New Roman" w:hAnsi="Times New Roman" w:cs="Times New Roman"/>
          <w:color w:val="17365D" w:themeColor="text2" w:themeShade="BF"/>
          <w:sz w:val="26"/>
          <w:szCs w:val="26"/>
        </w:rPr>
      </w:pPr>
      <w:r w:rsidRPr="00375F6C">
        <w:rPr>
          <w:rFonts w:ascii="Times New Roman" w:hAnsi="Times New Roman" w:cs="Times New Roman"/>
          <w:sz w:val="26"/>
          <w:szCs w:val="26"/>
        </w:rPr>
        <w:t>09 квітня 2024 року на адресу Комісії від фізичної особи Гончарука С.М. наді</w:t>
      </w:r>
      <w:r w:rsidR="008509DA" w:rsidRPr="00375F6C">
        <w:rPr>
          <w:rFonts w:ascii="Times New Roman" w:hAnsi="Times New Roman" w:cs="Times New Roman"/>
          <w:sz w:val="26"/>
          <w:szCs w:val="26"/>
        </w:rPr>
        <w:t>й</w:t>
      </w:r>
      <w:r w:rsidRPr="00375F6C">
        <w:rPr>
          <w:rFonts w:ascii="Times New Roman" w:hAnsi="Times New Roman" w:cs="Times New Roman"/>
          <w:sz w:val="26"/>
          <w:szCs w:val="26"/>
        </w:rPr>
        <w:t xml:space="preserve">шло звернення, в якому вказано, </w:t>
      </w:r>
      <w:r w:rsidR="00FE6279" w:rsidRPr="00375F6C">
        <w:rPr>
          <w:rFonts w:ascii="Times New Roman" w:hAnsi="Times New Roman" w:cs="Times New Roman"/>
          <w:sz w:val="26"/>
          <w:szCs w:val="26"/>
        </w:rPr>
        <w:t>що суддя</w:t>
      </w:r>
      <w:r w:rsidRPr="00375F6C">
        <w:rPr>
          <w:rFonts w:ascii="Times New Roman" w:hAnsi="Times New Roman" w:cs="Times New Roman"/>
          <w:color w:val="FF0000"/>
          <w:sz w:val="26"/>
          <w:szCs w:val="26"/>
        </w:rPr>
        <w:t xml:space="preserve"> </w:t>
      </w:r>
      <w:r w:rsidRPr="00375F6C">
        <w:rPr>
          <w:rFonts w:ascii="Times New Roman" w:hAnsi="Times New Roman" w:cs="Times New Roman"/>
          <w:sz w:val="26"/>
          <w:szCs w:val="26"/>
        </w:rPr>
        <w:t>Бончев І.В.</w:t>
      </w:r>
      <w:r w:rsidR="008509DA" w:rsidRPr="00375F6C">
        <w:rPr>
          <w:rFonts w:ascii="Times New Roman" w:hAnsi="Times New Roman" w:cs="Times New Roman"/>
          <w:sz w:val="26"/>
          <w:szCs w:val="26"/>
        </w:rPr>
        <w:t xml:space="preserve"> </w:t>
      </w:r>
      <w:r w:rsidR="00FE6279" w:rsidRPr="00375F6C">
        <w:rPr>
          <w:rFonts w:ascii="Times New Roman" w:hAnsi="Times New Roman" w:cs="Times New Roman"/>
          <w:sz w:val="26"/>
          <w:szCs w:val="26"/>
        </w:rPr>
        <w:t xml:space="preserve">у період відсутності в нього повноважень здійснювати правосуддя, </w:t>
      </w:r>
      <w:r w:rsidR="00927B60" w:rsidRPr="00375F6C">
        <w:rPr>
          <w:rFonts w:ascii="Times New Roman" w:hAnsi="Times New Roman" w:cs="Times New Roman"/>
          <w:sz w:val="26"/>
          <w:szCs w:val="26"/>
        </w:rPr>
        <w:t xml:space="preserve">не </w:t>
      </w:r>
      <w:r w:rsidR="004424E7" w:rsidRPr="00375F6C">
        <w:rPr>
          <w:rFonts w:ascii="Times New Roman" w:hAnsi="Times New Roman" w:cs="Times New Roman"/>
          <w:sz w:val="26"/>
          <w:szCs w:val="26"/>
        </w:rPr>
        <w:t xml:space="preserve">виконує </w:t>
      </w:r>
      <w:r w:rsidR="00721020" w:rsidRPr="00375F6C">
        <w:rPr>
          <w:rFonts w:ascii="Times New Roman" w:hAnsi="Times New Roman" w:cs="Times New Roman"/>
          <w:sz w:val="26"/>
          <w:szCs w:val="26"/>
        </w:rPr>
        <w:t>визначених</w:t>
      </w:r>
      <w:r w:rsidR="004424E7" w:rsidRPr="00375F6C">
        <w:rPr>
          <w:rFonts w:ascii="Times New Roman" w:hAnsi="Times New Roman" w:cs="Times New Roman"/>
          <w:sz w:val="26"/>
          <w:szCs w:val="26"/>
        </w:rPr>
        <w:t xml:space="preserve"> законом обов’язків, зокрема не </w:t>
      </w:r>
      <w:r w:rsidR="00927B60" w:rsidRPr="00375F6C">
        <w:rPr>
          <w:rFonts w:ascii="Times New Roman" w:hAnsi="Times New Roman" w:cs="Times New Roman"/>
          <w:sz w:val="26"/>
          <w:szCs w:val="26"/>
        </w:rPr>
        <w:t>з’являється на</w:t>
      </w:r>
      <w:r w:rsidR="00FE6279" w:rsidRPr="00375F6C">
        <w:rPr>
          <w:rFonts w:ascii="Times New Roman" w:hAnsi="Times New Roman" w:cs="Times New Roman"/>
          <w:sz w:val="26"/>
          <w:szCs w:val="26"/>
        </w:rPr>
        <w:t xml:space="preserve"> робоч</w:t>
      </w:r>
      <w:r w:rsidR="001E3D75" w:rsidRPr="00375F6C">
        <w:rPr>
          <w:rFonts w:ascii="Times New Roman" w:hAnsi="Times New Roman" w:cs="Times New Roman"/>
          <w:sz w:val="26"/>
          <w:szCs w:val="26"/>
        </w:rPr>
        <w:t xml:space="preserve">ому </w:t>
      </w:r>
      <w:r w:rsidR="00FE6279" w:rsidRPr="00375F6C">
        <w:rPr>
          <w:rFonts w:ascii="Times New Roman" w:hAnsi="Times New Roman" w:cs="Times New Roman"/>
          <w:sz w:val="26"/>
          <w:szCs w:val="26"/>
        </w:rPr>
        <w:t>місц</w:t>
      </w:r>
      <w:r w:rsidR="001E3D75" w:rsidRPr="00375F6C">
        <w:rPr>
          <w:rFonts w:ascii="Times New Roman" w:hAnsi="Times New Roman" w:cs="Times New Roman"/>
          <w:sz w:val="26"/>
          <w:szCs w:val="26"/>
        </w:rPr>
        <w:t xml:space="preserve">і </w:t>
      </w:r>
      <w:r w:rsidR="00FE6279" w:rsidRPr="00375F6C">
        <w:rPr>
          <w:rFonts w:ascii="Times New Roman" w:hAnsi="Times New Roman" w:cs="Times New Roman"/>
          <w:sz w:val="26"/>
          <w:szCs w:val="26"/>
        </w:rPr>
        <w:t>у Фастівському міськрайонному суді Київської області.</w:t>
      </w:r>
    </w:p>
    <w:p w:rsidR="001E3D75" w:rsidRPr="00375F6C" w:rsidRDefault="001E3D75" w:rsidP="001E3D75">
      <w:pPr>
        <w:pStyle w:val="a5"/>
        <w:ind w:firstLine="709"/>
        <w:jc w:val="both"/>
        <w:rPr>
          <w:rFonts w:ascii="Times New Roman" w:hAnsi="Times New Roman" w:cs="Times New Roman"/>
          <w:sz w:val="26"/>
          <w:szCs w:val="26"/>
        </w:rPr>
      </w:pPr>
      <w:r w:rsidRPr="00375F6C">
        <w:rPr>
          <w:rFonts w:ascii="Times New Roman" w:hAnsi="Times New Roman" w:cs="Times New Roman"/>
          <w:sz w:val="26"/>
          <w:szCs w:val="26"/>
        </w:rPr>
        <w:t>18 червня 2024 року н</w:t>
      </w:r>
      <w:r w:rsidR="00DD7DBB" w:rsidRPr="00375F6C">
        <w:rPr>
          <w:rFonts w:ascii="Times New Roman" w:hAnsi="Times New Roman" w:cs="Times New Roman"/>
          <w:sz w:val="26"/>
          <w:szCs w:val="26"/>
        </w:rPr>
        <w:t>а адресу Комісії також надійш</w:t>
      </w:r>
      <w:r w:rsidR="001728C7" w:rsidRPr="00375F6C">
        <w:rPr>
          <w:rFonts w:ascii="Times New Roman" w:hAnsi="Times New Roman" w:cs="Times New Roman"/>
          <w:sz w:val="26"/>
          <w:szCs w:val="26"/>
        </w:rPr>
        <w:t>ов</w:t>
      </w:r>
      <w:r w:rsidR="00DD7DBB" w:rsidRPr="00375F6C">
        <w:rPr>
          <w:rFonts w:ascii="Times New Roman" w:hAnsi="Times New Roman" w:cs="Times New Roman"/>
          <w:sz w:val="26"/>
          <w:szCs w:val="26"/>
        </w:rPr>
        <w:t xml:space="preserve"> висновок Громадської ради доброчесності</w:t>
      </w:r>
      <w:r w:rsidR="00375F6C" w:rsidRPr="00375F6C">
        <w:rPr>
          <w:rFonts w:ascii="Times New Roman" w:hAnsi="Times New Roman" w:cs="Times New Roman"/>
        </w:rPr>
        <w:t xml:space="preserve"> </w:t>
      </w:r>
      <w:r w:rsidR="00DD7DBB" w:rsidRPr="00375F6C">
        <w:rPr>
          <w:rFonts w:ascii="Times New Roman" w:hAnsi="Times New Roman" w:cs="Times New Roman"/>
          <w:sz w:val="26"/>
          <w:szCs w:val="26"/>
        </w:rPr>
        <w:t>(далі – ГРД) про невідповідність судді Бончева І.В. критеріям доброчесності та професійної етики</w:t>
      </w:r>
      <w:r w:rsidRPr="00375F6C">
        <w:rPr>
          <w:rFonts w:ascii="Times New Roman" w:hAnsi="Times New Roman" w:cs="Times New Roman"/>
          <w:sz w:val="26"/>
          <w:szCs w:val="26"/>
        </w:rPr>
        <w:t>.</w:t>
      </w:r>
    </w:p>
    <w:p w:rsidR="00A05B16" w:rsidRPr="001E3D75" w:rsidRDefault="001E3D75" w:rsidP="001E3D75">
      <w:pPr>
        <w:pStyle w:val="a5"/>
        <w:ind w:firstLine="709"/>
        <w:jc w:val="both"/>
        <w:rPr>
          <w:rFonts w:ascii="Times New Roman" w:hAnsi="Times New Roman" w:cs="Times New Roman"/>
          <w:sz w:val="26"/>
          <w:szCs w:val="26"/>
        </w:rPr>
      </w:pPr>
      <w:r w:rsidRPr="00375F6C">
        <w:rPr>
          <w:rFonts w:ascii="Times New Roman" w:hAnsi="Times New Roman" w:cs="Times New Roman"/>
          <w:sz w:val="26"/>
          <w:szCs w:val="26"/>
        </w:rPr>
        <w:t>20 червня 2024 року на адресу Комісії надійшли</w:t>
      </w:r>
      <w:r w:rsidR="00155C99" w:rsidRPr="00375F6C">
        <w:rPr>
          <w:rFonts w:ascii="Times New Roman" w:hAnsi="Times New Roman" w:cs="Times New Roman"/>
          <w:sz w:val="26"/>
          <w:szCs w:val="26"/>
        </w:rPr>
        <w:t xml:space="preserve"> пояснення судді</w:t>
      </w:r>
      <w:r w:rsidR="00FC0FCC" w:rsidRPr="00375F6C">
        <w:rPr>
          <w:rFonts w:ascii="Times New Roman" w:hAnsi="Times New Roman" w:cs="Times New Roman"/>
          <w:sz w:val="26"/>
          <w:szCs w:val="26"/>
        </w:rPr>
        <w:t>, в яких зазначено, що інформація, викладена у</w:t>
      </w:r>
      <w:r w:rsidR="00FC0FCC" w:rsidRPr="00CF7D0F">
        <w:rPr>
          <w:rFonts w:ascii="Times New Roman" w:hAnsi="Times New Roman" w:cs="Times New Roman"/>
          <w:sz w:val="26"/>
          <w:szCs w:val="26"/>
        </w:rPr>
        <w:t xml:space="preserve"> зверненні фізичної особи Гончарука С.М., є </w:t>
      </w:r>
      <w:r w:rsidR="00CF7D0F" w:rsidRPr="00CF7D0F">
        <w:rPr>
          <w:rFonts w:ascii="Times New Roman" w:hAnsi="Times New Roman" w:cs="Times New Roman"/>
          <w:sz w:val="26"/>
          <w:szCs w:val="26"/>
        </w:rPr>
        <w:t>недостовірною</w:t>
      </w:r>
      <w:r w:rsidR="00FC0FCC" w:rsidRPr="00CF7D0F">
        <w:rPr>
          <w:rFonts w:ascii="Times New Roman" w:hAnsi="Times New Roman" w:cs="Times New Roman"/>
          <w:sz w:val="26"/>
          <w:szCs w:val="26"/>
        </w:rPr>
        <w:t>.</w:t>
      </w:r>
    </w:p>
    <w:p w:rsidR="002F30E8" w:rsidRPr="00BC1CCA" w:rsidRDefault="006C4544" w:rsidP="00DD7DBB">
      <w:pPr>
        <w:pStyle w:val="a5"/>
        <w:ind w:firstLine="709"/>
        <w:jc w:val="both"/>
        <w:rPr>
          <w:rFonts w:ascii="Times New Roman" w:hAnsi="Times New Roman" w:cs="Times New Roman"/>
          <w:sz w:val="26"/>
          <w:szCs w:val="26"/>
          <w:lang w:val="ru-RU"/>
        </w:rPr>
      </w:pPr>
      <w:r w:rsidRPr="00DD7DBB">
        <w:rPr>
          <w:rFonts w:ascii="Times New Roman" w:hAnsi="Times New Roman" w:cs="Times New Roman"/>
          <w:sz w:val="26"/>
          <w:szCs w:val="26"/>
        </w:rPr>
        <w:t xml:space="preserve">З метою </w:t>
      </w:r>
      <w:r w:rsidR="00CF7D0F">
        <w:rPr>
          <w:rFonts w:ascii="Times New Roman" w:hAnsi="Times New Roman" w:cs="Times New Roman"/>
          <w:sz w:val="26"/>
          <w:szCs w:val="26"/>
        </w:rPr>
        <w:t>перевірки деяких</w:t>
      </w:r>
      <w:r w:rsidRPr="00DD7DBB">
        <w:rPr>
          <w:rFonts w:ascii="Times New Roman" w:hAnsi="Times New Roman" w:cs="Times New Roman"/>
          <w:sz w:val="26"/>
          <w:szCs w:val="26"/>
        </w:rPr>
        <w:t xml:space="preserve"> </w:t>
      </w:r>
      <w:r w:rsidR="00A05B16" w:rsidRPr="00DD7DBB">
        <w:rPr>
          <w:rFonts w:ascii="Times New Roman" w:hAnsi="Times New Roman" w:cs="Times New Roman"/>
          <w:sz w:val="26"/>
          <w:szCs w:val="26"/>
        </w:rPr>
        <w:t>обставин</w:t>
      </w:r>
      <w:r w:rsidRPr="00DD7DBB">
        <w:rPr>
          <w:rFonts w:ascii="Times New Roman" w:hAnsi="Times New Roman" w:cs="Times New Roman"/>
          <w:sz w:val="26"/>
          <w:szCs w:val="26"/>
        </w:rPr>
        <w:t>,</w:t>
      </w:r>
      <w:r w:rsidR="00A05B16" w:rsidRPr="00DD7DBB">
        <w:rPr>
          <w:rFonts w:ascii="Times New Roman" w:hAnsi="Times New Roman" w:cs="Times New Roman"/>
          <w:sz w:val="26"/>
          <w:szCs w:val="26"/>
        </w:rPr>
        <w:t xml:space="preserve"> викладених </w:t>
      </w:r>
      <w:r w:rsidRPr="00DD7DBB">
        <w:rPr>
          <w:rFonts w:ascii="Times New Roman" w:hAnsi="Times New Roman" w:cs="Times New Roman"/>
          <w:sz w:val="26"/>
          <w:szCs w:val="26"/>
        </w:rPr>
        <w:t>у</w:t>
      </w:r>
      <w:r w:rsidR="00A05B16" w:rsidRPr="00DD7DBB">
        <w:rPr>
          <w:rFonts w:ascii="Times New Roman" w:hAnsi="Times New Roman" w:cs="Times New Roman"/>
          <w:sz w:val="26"/>
          <w:szCs w:val="26"/>
        </w:rPr>
        <w:t xml:space="preserve"> зверненні </w:t>
      </w:r>
      <w:r w:rsidR="00DD7DBB" w:rsidRPr="00DD7DBB">
        <w:rPr>
          <w:rFonts w:ascii="Times New Roman" w:hAnsi="Times New Roman" w:cs="Times New Roman"/>
          <w:sz w:val="26"/>
          <w:szCs w:val="26"/>
        </w:rPr>
        <w:t xml:space="preserve">фізичної особи </w:t>
      </w:r>
      <w:r w:rsidR="00A05B16" w:rsidRPr="00DD7DBB">
        <w:rPr>
          <w:rFonts w:ascii="Times New Roman" w:hAnsi="Times New Roman" w:cs="Times New Roman"/>
          <w:sz w:val="26"/>
          <w:szCs w:val="26"/>
        </w:rPr>
        <w:t>та висновку ГРД</w:t>
      </w:r>
      <w:r w:rsidR="001728C7">
        <w:rPr>
          <w:rFonts w:ascii="Times New Roman" w:hAnsi="Times New Roman" w:cs="Times New Roman"/>
          <w:sz w:val="26"/>
          <w:szCs w:val="26"/>
        </w:rPr>
        <w:t xml:space="preserve">, </w:t>
      </w:r>
      <w:r w:rsidR="00DD7DBB" w:rsidRPr="00DD7DBB">
        <w:rPr>
          <w:rFonts w:ascii="Times New Roman" w:hAnsi="Times New Roman" w:cs="Times New Roman"/>
          <w:sz w:val="26"/>
          <w:szCs w:val="26"/>
        </w:rPr>
        <w:t>Комісія</w:t>
      </w:r>
      <w:r w:rsidR="008B4EAB">
        <w:rPr>
          <w:rFonts w:ascii="Times New Roman" w:hAnsi="Times New Roman" w:cs="Times New Roman"/>
          <w:sz w:val="26"/>
          <w:szCs w:val="26"/>
        </w:rPr>
        <w:t xml:space="preserve"> </w:t>
      </w:r>
      <w:r w:rsidR="008B4EAB" w:rsidRPr="00CF7D0F">
        <w:rPr>
          <w:rFonts w:ascii="Times New Roman" w:hAnsi="Times New Roman" w:cs="Times New Roman"/>
          <w:sz w:val="26"/>
          <w:szCs w:val="26"/>
        </w:rPr>
        <w:t>20 червня 2024 року</w:t>
      </w:r>
      <w:r w:rsidR="00DD7DBB" w:rsidRPr="00DD7DBB">
        <w:rPr>
          <w:rFonts w:ascii="Times New Roman" w:hAnsi="Times New Roman" w:cs="Times New Roman"/>
          <w:sz w:val="26"/>
          <w:szCs w:val="26"/>
        </w:rPr>
        <w:t xml:space="preserve"> надіслала запит до </w:t>
      </w:r>
      <w:r w:rsidR="002F30E8" w:rsidRPr="00DD7DBB">
        <w:rPr>
          <w:rFonts w:ascii="Times New Roman" w:hAnsi="Times New Roman" w:cs="Times New Roman"/>
          <w:sz w:val="26"/>
          <w:szCs w:val="26"/>
          <w:shd w:val="clear" w:color="auto" w:fill="FFFFFF"/>
        </w:rPr>
        <w:t xml:space="preserve">голови </w:t>
      </w:r>
      <w:r w:rsidR="002F30E8" w:rsidRPr="00DD7DBB">
        <w:rPr>
          <w:rFonts w:ascii="Times New Roman" w:hAnsi="Times New Roman" w:cs="Times New Roman"/>
          <w:sz w:val="26"/>
          <w:szCs w:val="26"/>
        </w:rPr>
        <w:t>Фастівського міськ</w:t>
      </w:r>
      <w:r w:rsidR="00AF5F18">
        <w:rPr>
          <w:rFonts w:ascii="Times New Roman" w:hAnsi="Times New Roman" w:cs="Times New Roman"/>
          <w:sz w:val="26"/>
          <w:szCs w:val="26"/>
        </w:rPr>
        <w:t>районного суду Київської області</w:t>
      </w:r>
      <w:r w:rsidR="002F30E8" w:rsidRPr="00DD7DBB">
        <w:rPr>
          <w:rFonts w:ascii="Times New Roman" w:hAnsi="Times New Roman" w:cs="Times New Roman"/>
          <w:sz w:val="26"/>
          <w:szCs w:val="26"/>
        </w:rPr>
        <w:t>.</w:t>
      </w:r>
    </w:p>
    <w:p w:rsidR="00AF5F18" w:rsidRDefault="002F30E8" w:rsidP="001728C7">
      <w:pPr>
        <w:spacing w:after="0" w:line="240" w:lineRule="auto"/>
        <w:ind w:firstLine="708"/>
        <w:jc w:val="both"/>
        <w:rPr>
          <w:rFonts w:ascii="Times New Roman" w:hAnsi="Times New Roman"/>
          <w:color w:val="000000" w:themeColor="text1"/>
          <w:sz w:val="26"/>
          <w:szCs w:val="26"/>
          <w:shd w:val="clear" w:color="auto" w:fill="FFFFFF"/>
        </w:rPr>
      </w:pPr>
      <w:r w:rsidRPr="00DD7DBB">
        <w:rPr>
          <w:rFonts w:ascii="Times New Roman" w:hAnsi="Times New Roman"/>
          <w:sz w:val="26"/>
          <w:szCs w:val="26"/>
          <w:shd w:val="clear" w:color="auto" w:fill="FFFFFF"/>
        </w:rPr>
        <w:t xml:space="preserve">25 червня 2024 року на адресу </w:t>
      </w:r>
      <w:r w:rsidRPr="002F30E8">
        <w:rPr>
          <w:rFonts w:ascii="Times New Roman" w:hAnsi="Times New Roman"/>
          <w:sz w:val="26"/>
          <w:szCs w:val="26"/>
          <w:shd w:val="clear" w:color="auto" w:fill="FFFFFF"/>
        </w:rPr>
        <w:t xml:space="preserve">Комісії </w:t>
      </w:r>
      <w:r w:rsidR="00CF7D0F">
        <w:rPr>
          <w:rFonts w:ascii="Times New Roman" w:hAnsi="Times New Roman"/>
          <w:sz w:val="26"/>
          <w:szCs w:val="26"/>
          <w:shd w:val="clear" w:color="auto" w:fill="FFFFFF"/>
        </w:rPr>
        <w:t>від</w:t>
      </w:r>
      <w:r w:rsidRPr="002F30E8">
        <w:rPr>
          <w:rFonts w:ascii="Times New Roman" w:hAnsi="Times New Roman"/>
          <w:sz w:val="26"/>
          <w:szCs w:val="26"/>
          <w:shd w:val="clear" w:color="auto" w:fill="FFFFFF"/>
        </w:rPr>
        <w:t xml:space="preserve"> </w:t>
      </w:r>
      <w:r w:rsidR="00CF7D0F">
        <w:rPr>
          <w:rFonts w:ascii="Times New Roman" w:hAnsi="Times New Roman"/>
          <w:sz w:val="26"/>
          <w:szCs w:val="26"/>
          <w:shd w:val="clear" w:color="auto" w:fill="FFFFFF"/>
        </w:rPr>
        <w:t>г</w:t>
      </w:r>
      <w:r w:rsidRPr="00AF5F18">
        <w:rPr>
          <w:rFonts w:ascii="Times New Roman" w:hAnsi="Times New Roman"/>
          <w:sz w:val="26"/>
          <w:szCs w:val="26"/>
          <w:shd w:val="clear" w:color="auto" w:fill="FFFFFF"/>
        </w:rPr>
        <w:t>олови</w:t>
      </w:r>
      <w:r w:rsidRPr="00AF5F18">
        <w:rPr>
          <w:rFonts w:ascii="Times New Roman" w:hAnsi="Times New Roman"/>
          <w:sz w:val="26"/>
          <w:szCs w:val="26"/>
        </w:rPr>
        <w:t xml:space="preserve"> Фастівського міськрайонного суду Київської області</w:t>
      </w:r>
      <w:r w:rsidR="00CF7D0F">
        <w:rPr>
          <w:rFonts w:ascii="Times New Roman" w:hAnsi="Times New Roman"/>
          <w:sz w:val="26"/>
          <w:szCs w:val="26"/>
        </w:rPr>
        <w:t xml:space="preserve"> надійшла запитувана інформація. У листі наведено статистичні показники та інформацію про хід розгляду справ п</w:t>
      </w:r>
      <w:r w:rsidR="00DD7DBB" w:rsidRPr="00AF5F18">
        <w:rPr>
          <w:rFonts w:ascii="Times New Roman" w:hAnsi="Times New Roman"/>
          <w:sz w:val="26"/>
          <w:szCs w:val="26"/>
        </w:rPr>
        <w:t>ро адміністративні правопорушення, передбачен</w:t>
      </w:r>
      <w:r w:rsidR="00CF7D0F">
        <w:rPr>
          <w:rFonts w:ascii="Times New Roman" w:hAnsi="Times New Roman"/>
          <w:sz w:val="26"/>
          <w:szCs w:val="26"/>
        </w:rPr>
        <w:t>і</w:t>
      </w:r>
      <w:r w:rsidR="00DD7DBB" w:rsidRPr="00375F6C">
        <w:rPr>
          <w:rFonts w:ascii="Times New Roman" w:hAnsi="Times New Roman"/>
          <w:sz w:val="52"/>
          <w:szCs w:val="52"/>
        </w:rPr>
        <w:t xml:space="preserve"> </w:t>
      </w:r>
      <w:r w:rsidR="00DD7DBB" w:rsidRPr="00AF5F18">
        <w:rPr>
          <w:rFonts w:ascii="Times New Roman" w:hAnsi="Times New Roman"/>
          <w:sz w:val="26"/>
          <w:szCs w:val="26"/>
        </w:rPr>
        <w:t>статтею</w:t>
      </w:r>
      <w:r w:rsidR="00DD7DBB" w:rsidRPr="00375F6C">
        <w:rPr>
          <w:rFonts w:ascii="Times New Roman" w:hAnsi="Times New Roman"/>
          <w:sz w:val="52"/>
          <w:szCs w:val="52"/>
        </w:rPr>
        <w:t xml:space="preserve"> </w:t>
      </w:r>
      <w:r w:rsidR="00DD7DBB" w:rsidRPr="00AF5F18">
        <w:rPr>
          <w:rFonts w:ascii="Times New Roman" w:hAnsi="Times New Roman"/>
          <w:sz w:val="26"/>
          <w:szCs w:val="26"/>
        </w:rPr>
        <w:t>130</w:t>
      </w:r>
      <w:r w:rsidR="00DD7DBB" w:rsidRPr="00375F6C">
        <w:rPr>
          <w:rFonts w:ascii="Times New Roman" w:hAnsi="Times New Roman"/>
          <w:sz w:val="52"/>
          <w:szCs w:val="52"/>
        </w:rPr>
        <w:t xml:space="preserve"> </w:t>
      </w:r>
      <w:r w:rsidR="00721020" w:rsidRPr="00EE6629">
        <w:rPr>
          <w:rFonts w:ascii="Times New Roman" w:hAnsi="Times New Roman"/>
          <w:sz w:val="26"/>
          <w:szCs w:val="26"/>
          <w:shd w:val="clear" w:color="auto" w:fill="FFFFFF"/>
        </w:rPr>
        <w:t>Кодексу</w:t>
      </w:r>
      <w:r w:rsidR="00721020" w:rsidRPr="00375F6C">
        <w:rPr>
          <w:rFonts w:ascii="Times New Roman" w:hAnsi="Times New Roman"/>
          <w:sz w:val="52"/>
          <w:szCs w:val="52"/>
          <w:shd w:val="clear" w:color="auto" w:fill="FFFFFF"/>
        </w:rPr>
        <w:t xml:space="preserve"> </w:t>
      </w:r>
      <w:r w:rsidR="00721020" w:rsidRPr="00EE6629">
        <w:rPr>
          <w:rFonts w:ascii="Times New Roman" w:hAnsi="Times New Roman"/>
          <w:sz w:val="26"/>
          <w:szCs w:val="26"/>
          <w:shd w:val="clear" w:color="auto" w:fill="FFFFFF"/>
        </w:rPr>
        <w:t>України</w:t>
      </w:r>
      <w:r w:rsidR="00721020" w:rsidRPr="00375F6C">
        <w:rPr>
          <w:rFonts w:ascii="Times New Roman" w:hAnsi="Times New Roman"/>
          <w:sz w:val="52"/>
          <w:szCs w:val="52"/>
          <w:shd w:val="clear" w:color="auto" w:fill="FFFFFF"/>
        </w:rPr>
        <w:t xml:space="preserve"> </w:t>
      </w:r>
      <w:r w:rsidR="00721020" w:rsidRPr="00EE6629">
        <w:rPr>
          <w:rFonts w:ascii="Times New Roman" w:hAnsi="Times New Roman"/>
          <w:sz w:val="26"/>
          <w:szCs w:val="26"/>
          <w:shd w:val="clear" w:color="auto" w:fill="FFFFFF"/>
        </w:rPr>
        <w:t>про</w:t>
      </w:r>
      <w:r w:rsidR="00721020" w:rsidRPr="00375F6C">
        <w:rPr>
          <w:rFonts w:ascii="Times New Roman" w:hAnsi="Times New Roman"/>
          <w:sz w:val="52"/>
          <w:szCs w:val="52"/>
          <w:shd w:val="clear" w:color="auto" w:fill="FFFFFF"/>
        </w:rPr>
        <w:t xml:space="preserve"> </w:t>
      </w:r>
      <w:r w:rsidR="00721020" w:rsidRPr="00EE6629">
        <w:rPr>
          <w:rFonts w:ascii="Times New Roman" w:hAnsi="Times New Roman"/>
          <w:sz w:val="26"/>
          <w:szCs w:val="26"/>
          <w:shd w:val="clear" w:color="auto" w:fill="FFFFFF"/>
        </w:rPr>
        <w:t>адміністративні</w:t>
      </w:r>
      <w:r w:rsidR="00721020" w:rsidRPr="00375F6C">
        <w:rPr>
          <w:rFonts w:ascii="Times New Roman" w:hAnsi="Times New Roman"/>
          <w:sz w:val="52"/>
          <w:szCs w:val="52"/>
          <w:shd w:val="clear" w:color="auto" w:fill="FFFFFF"/>
        </w:rPr>
        <w:t xml:space="preserve"> </w:t>
      </w:r>
      <w:r w:rsidR="00721020" w:rsidRPr="00EE6629">
        <w:rPr>
          <w:rFonts w:ascii="Times New Roman" w:hAnsi="Times New Roman"/>
          <w:sz w:val="26"/>
          <w:szCs w:val="26"/>
          <w:shd w:val="clear" w:color="auto" w:fill="FFFFFF"/>
        </w:rPr>
        <w:t>правопорушення</w:t>
      </w:r>
      <w:r w:rsidR="00721020" w:rsidRPr="00375F6C">
        <w:rPr>
          <w:rFonts w:ascii="Times New Roman" w:hAnsi="Times New Roman"/>
          <w:sz w:val="52"/>
          <w:szCs w:val="52"/>
        </w:rPr>
        <w:t xml:space="preserve"> </w:t>
      </w:r>
      <w:r w:rsidR="00721020">
        <w:rPr>
          <w:rFonts w:ascii="Times New Roman" w:hAnsi="Times New Roman"/>
          <w:sz w:val="26"/>
          <w:szCs w:val="26"/>
        </w:rPr>
        <w:t>(далі –</w:t>
      </w:r>
      <w:r w:rsidR="00721020" w:rsidRPr="00721020">
        <w:rPr>
          <w:rFonts w:ascii="Times New Roman" w:hAnsi="Times New Roman"/>
          <w:sz w:val="26"/>
          <w:szCs w:val="26"/>
        </w:rPr>
        <w:t xml:space="preserve"> </w:t>
      </w:r>
      <w:r w:rsidR="00721020" w:rsidRPr="00AF5F18">
        <w:rPr>
          <w:rFonts w:ascii="Times New Roman" w:hAnsi="Times New Roman"/>
          <w:sz w:val="26"/>
          <w:szCs w:val="26"/>
        </w:rPr>
        <w:t>КУпАП</w:t>
      </w:r>
      <w:r w:rsidR="00721020">
        <w:rPr>
          <w:rFonts w:ascii="Times New Roman" w:hAnsi="Times New Roman"/>
          <w:sz w:val="26"/>
          <w:szCs w:val="26"/>
        </w:rPr>
        <w:t>)</w:t>
      </w:r>
      <w:r w:rsidR="00CF7D0F">
        <w:rPr>
          <w:rFonts w:ascii="Times New Roman" w:hAnsi="Times New Roman"/>
          <w:sz w:val="26"/>
          <w:szCs w:val="26"/>
        </w:rPr>
        <w:t>. Також п</w:t>
      </w:r>
      <w:r w:rsidR="00AF5F18" w:rsidRPr="00AF5F18">
        <w:rPr>
          <w:rFonts w:ascii="Times New Roman" w:hAnsi="Times New Roman"/>
          <w:sz w:val="26"/>
          <w:szCs w:val="26"/>
        </w:rPr>
        <w:t xml:space="preserve">овідомлено про </w:t>
      </w:r>
      <w:r w:rsidR="00CF7D0F">
        <w:rPr>
          <w:rFonts w:ascii="Times New Roman" w:hAnsi="Times New Roman"/>
          <w:sz w:val="26"/>
          <w:szCs w:val="26"/>
        </w:rPr>
        <w:t xml:space="preserve">те, у який спосіб суддя </w:t>
      </w:r>
      <w:r w:rsidR="005E47B9">
        <w:rPr>
          <w:rFonts w:ascii="Times New Roman" w:hAnsi="Times New Roman"/>
          <w:bCs/>
          <w:sz w:val="26"/>
          <w:szCs w:val="26"/>
        </w:rPr>
        <w:t>Бончев </w:t>
      </w:r>
      <w:r w:rsidR="00AF5F18" w:rsidRPr="00AF5F18">
        <w:rPr>
          <w:rFonts w:ascii="Times New Roman" w:hAnsi="Times New Roman"/>
          <w:bCs/>
          <w:sz w:val="26"/>
          <w:szCs w:val="26"/>
        </w:rPr>
        <w:t>І.В</w:t>
      </w:r>
      <w:r w:rsidR="00AF5F18" w:rsidRPr="00AF5F18">
        <w:rPr>
          <w:rFonts w:ascii="Times New Roman" w:hAnsi="Times New Roman"/>
          <w:sz w:val="26"/>
          <w:szCs w:val="26"/>
          <w:shd w:val="clear" w:color="auto" w:fill="FFFFFF"/>
        </w:rPr>
        <w:t xml:space="preserve"> </w:t>
      </w:r>
      <w:r w:rsidR="00CF7D0F">
        <w:rPr>
          <w:rFonts w:ascii="Times New Roman" w:hAnsi="Times New Roman"/>
          <w:sz w:val="26"/>
          <w:szCs w:val="26"/>
          <w:shd w:val="clear" w:color="auto" w:fill="FFFFFF"/>
        </w:rPr>
        <w:t xml:space="preserve">бере участь </w:t>
      </w:r>
      <w:r w:rsidR="00721020">
        <w:rPr>
          <w:rFonts w:ascii="Times New Roman" w:hAnsi="Times New Roman"/>
          <w:sz w:val="26"/>
          <w:szCs w:val="26"/>
          <w:shd w:val="clear" w:color="auto" w:fill="FFFFFF"/>
        </w:rPr>
        <w:lastRenderedPageBreak/>
        <w:t>у</w:t>
      </w:r>
      <w:r w:rsidR="00AF5F18" w:rsidRPr="00AF5F18">
        <w:rPr>
          <w:rFonts w:ascii="Times New Roman" w:hAnsi="Times New Roman"/>
          <w:sz w:val="26"/>
          <w:szCs w:val="26"/>
          <w:shd w:val="clear" w:color="auto" w:fill="FFFFFF"/>
        </w:rPr>
        <w:t xml:space="preserve"> роботі </w:t>
      </w:r>
      <w:r w:rsidR="00AF5F18" w:rsidRPr="00AF5F18">
        <w:rPr>
          <w:rFonts w:ascii="Times New Roman" w:hAnsi="Times New Roman"/>
          <w:bCs/>
          <w:sz w:val="26"/>
          <w:szCs w:val="26"/>
        </w:rPr>
        <w:t xml:space="preserve">Фастівського міськрайонного суду Київської області </w:t>
      </w:r>
      <w:r w:rsidR="00AF5F18" w:rsidRPr="00AF5F18">
        <w:rPr>
          <w:rFonts w:ascii="Times New Roman" w:hAnsi="Times New Roman"/>
          <w:color w:val="000000" w:themeColor="text1"/>
          <w:sz w:val="26"/>
          <w:szCs w:val="26"/>
          <w:shd w:val="clear" w:color="auto" w:fill="FFFFFF"/>
        </w:rPr>
        <w:t>в період відсутності в нього повноважень здійснювати правосуддя (із 12 березня 2017 року до цього часу).</w:t>
      </w:r>
    </w:p>
    <w:p w:rsidR="001728C7" w:rsidRDefault="001728C7" w:rsidP="001728C7">
      <w:pPr>
        <w:spacing w:after="0" w:line="240" w:lineRule="auto"/>
        <w:ind w:firstLine="708"/>
        <w:jc w:val="both"/>
        <w:rPr>
          <w:rFonts w:ascii="Times New Roman" w:hAnsi="Times New Roman"/>
          <w:color w:val="000000" w:themeColor="text1"/>
          <w:sz w:val="26"/>
          <w:szCs w:val="26"/>
          <w:shd w:val="clear" w:color="auto" w:fill="FFFFFF"/>
        </w:rPr>
      </w:pPr>
      <w:r>
        <w:rPr>
          <w:rFonts w:ascii="Times New Roman" w:hAnsi="Times New Roman"/>
          <w:color w:val="000000" w:themeColor="text1"/>
          <w:sz w:val="26"/>
          <w:szCs w:val="26"/>
          <w:shd w:val="clear" w:color="auto" w:fill="FFFFFF"/>
        </w:rPr>
        <w:t>25</w:t>
      </w:r>
      <w:r w:rsidRPr="001728C7">
        <w:rPr>
          <w:rFonts w:ascii="Times New Roman" w:hAnsi="Times New Roman"/>
          <w:color w:val="000000" w:themeColor="text1"/>
          <w:sz w:val="26"/>
          <w:szCs w:val="26"/>
          <w:shd w:val="clear" w:color="auto" w:fill="FFFFFF"/>
        </w:rPr>
        <w:t xml:space="preserve"> </w:t>
      </w:r>
      <w:r>
        <w:rPr>
          <w:rFonts w:ascii="Times New Roman" w:hAnsi="Times New Roman"/>
          <w:color w:val="000000" w:themeColor="text1"/>
          <w:sz w:val="26"/>
          <w:szCs w:val="26"/>
          <w:shd w:val="clear" w:color="auto" w:fill="FFFFFF"/>
        </w:rPr>
        <w:t>червня</w:t>
      </w:r>
      <w:r w:rsidRPr="001728C7">
        <w:rPr>
          <w:rFonts w:ascii="Times New Roman" w:hAnsi="Times New Roman"/>
          <w:color w:val="000000" w:themeColor="text1"/>
          <w:sz w:val="26"/>
          <w:szCs w:val="26"/>
          <w:shd w:val="clear" w:color="auto" w:fill="FFFFFF"/>
        </w:rPr>
        <w:t xml:space="preserve"> 202</w:t>
      </w:r>
      <w:r>
        <w:rPr>
          <w:rFonts w:ascii="Times New Roman" w:hAnsi="Times New Roman"/>
          <w:color w:val="000000" w:themeColor="text1"/>
          <w:sz w:val="26"/>
          <w:szCs w:val="26"/>
          <w:shd w:val="clear" w:color="auto" w:fill="FFFFFF"/>
        </w:rPr>
        <w:t>4</w:t>
      </w:r>
      <w:r w:rsidRPr="001728C7">
        <w:rPr>
          <w:rFonts w:ascii="Times New Roman" w:hAnsi="Times New Roman"/>
          <w:color w:val="000000" w:themeColor="text1"/>
          <w:sz w:val="26"/>
          <w:szCs w:val="26"/>
          <w:shd w:val="clear" w:color="auto" w:fill="FFFFFF"/>
        </w:rPr>
        <w:t xml:space="preserve"> року на адресу Комісії надійшли пояснення судді стосовно висновку ГРД.</w:t>
      </w:r>
    </w:p>
    <w:p w:rsidR="001728C7" w:rsidRPr="001728C7" w:rsidRDefault="001728C7" w:rsidP="001728C7">
      <w:pPr>
        <w:spacing w:after="0" w:line="240" w:lineRule="auto"/>
        <w:ind w:firstLine="708"/>
        <w:jc w:val="both"/>
        <w:rPr>
          <w:rFonts w:ascii="Times New Roman" w:hAnsi="Times New Roman"/>
          <w:color w:val="000000" w:themeColor="text1"/>
          <w:sz w:val="26"/>
          <w:szCs w:val="26"/>
          <w:shd w:val="clear" w:color="auto" w:fill="FFFFFF"/>
        </w:rPr>
      </w:pPr>
      <w:r w:rsidRPr="001728C7">
        <w:rPr>
          <w:rFonts w:ascii="Times New Roman" w:hAnsi="Times New Roman"/>
          <w:color w:val="000000" w:themeColor="text1"/>
          <w:sz w:val="26"/>
          <w:szCs w:val="26"/>
          <w:shd w:val="clear" w:color="auto" w:fill="FFFFFF"/>
        </w:rPr>
        <w:t xml:space="preserve">Комісією у складі колегії </w:t>
      </w:r>
      <w:r w:rsidR="00D87B89">
        <w:rPr>
          <w:rFonts w:ascii="Times New Roman" w:hAnsi="Times New Roman"/>
          <w:color w:val="000000" w:themeColor="text1"/>
          <w:sz w:val="26"/>
          <w:szCs w:val="26"/>
          <w:shd w:val="clear" w:color="auto" w:fill="FFFFFF"/>
        </w:rPr>
        <w:t xml:space="preserve">25 червня 2024 року </w:t>
      </w:r>
      <w:r w:rsidRPr="001728C7">
        <w:rPr>
          <w:rFonts w:ascii="Times New Roman" w:hAnsi="Times New Roman"/>
          <w:color w:val="000000" w:themeColor="text1"/>
          <w:sz w:val="26"/>
          <w:szCs w:val="26"/>
          <w:shd w:val="clear" w:color="auto" w:fill="FFFFFF"/>
        </w:rPr>
        <w:t>проведено співбесіду із суддею, дослі</w:t>
      </w:r>
      <w:r w:rsidR="00721020">
        <w:rPr>
          <w:rFonts w:ascii="Times New Roman" w:hAnsi="Times New Roman"/>
          <w:color w:val="000000" w:themeColor="text1"/>
          <w:sz w:val="26"/>
          <w:szCs w:val="26"/>
          <w:shd w:val="clear" w:color="auto" w:fill="FFFFFF"/>
        </w:rPr>
        <w:t>джено матеріали досьє, зокрема</w:t>
      </w:r>
      <w:r w:rsidRPr="001728C7">
        <w:rPr>
          <w:rFonts w:ascii="Times New Roman" w:hAnsi="Times New Roman"/>
          <w:color w:val="000000" w:themeColor="text1"/>
          <w:sz w:val="26"/>
          <w:szCs w:val="26"/>
          <w:shd w:val="clear" w:color="auto" w:fill="FFFFFF"/>
        </w:rPr>
        <w:t xml:space="preserve"> висновок ГРД, письмові пояснення судді, інші обставини, документи та матеріали.</w:t>
      </w:r>
    </w:p>
    <w:p w:rsidR="002F30E8" w:rsidRDefault="002F30E8" w:rsidP="002F30E8">
      <w:pPr>
        <w:pStyle w:val="a5"/>
        <w:jc w:val="both"/>
        <w:rPr>
          <w:rFonts w:ascii="Times New Roman" w:hAnsi="Times New Roman" w:cs="Times New Roman"/>
          <w:sz w:val="26"/>
          <w:szCs w:val="26"/>
        </w:rPr>
      </w:pPr>
    </w:p>
    <w:p w:rsidR="002F30E8" w:rsidRPr="004F34A3" w:rsidRDefault="002F30E8" w:rsidP="002F30E8">
      <w:pPr>
        <w:pStyle w:val="a5"/>
        <w:ind w:firstLine="708"/>
        <w:jc w:val="both"/>
        <w:rPr>
          <w:rFonts w:ascii="Times New Roman" w:eastAsia="Times New Roman" w:hAnsi="Times New Roman" w:cs="Times New Roman"/>
          <w:sz w:val="26"/>
          <w:szCs w:val="26"/>
          <w:lang w:eastAsia="uk-UA"/>
        </w:rPr>
      </w:pPr>
      <w:r w:rsidRPr="004F34A3">
        <w:rPr>
          <w:rFonts w:ascii="Times New Roman" w:eastAsia="Times New Roman" w:hAnsi="Times New Roman" w:cs="Times New Roman"/>
          <w:b/>
          <w:bCs/>
          <w:color w:val="000000"/>
          <w:sz w:val="26"/>
          <w:szCs w:val="26"/>
          <w:lang w:eastAsia="uk-UA"/>
        </w:rPr>
        <w:t>Стислий виклад висновку (інформації) Громадської ради доброчесності</w:t>
      </w:r>
      <w:r>
        <w:rPr>
          <w:rFonts w:ascii="Times New Roman" w:eastAsia="Times New Roman" w:hAnsi="Times New Roman" w:cs="Times New Roman"/>
          <w:b/>
          <w:bCs/>
          <w:color w:val="000000"/>
          <w:sz w:val="26"/>
          <w:szCs w:val="26"/>
          <w:lang w:eastAsia="uk-UA"/>
        </w:rPr>
        <w:t>.</w:t>
      </w:r>
      <w:r w:rsidRPr="004F34A3">
        <w:rPr>
          <w:rFonts w:ascii="Times New Roman" w:eastAsia="Times New Roman" w:hAnsi="Times New Roman" w:cs="Times New Roman"/>
          <w:b/>
          <w:bCs/>
          <w:color w:val="000000"/>
          <w:sz w:val="26"/>
          <w:szCs w:val="26"/>
          <w:lang w:eastAsia="uk-UA"/>
        </w:rPr>
        <w:t xml:space="preserve"> </w:t>
      </w:r>
    </w:p>
    <w:p w:rsidR="002F30E8" w:rsidRPr="00F733B1" w:rsidRDefault="002F30E8" w:rsidP="002F30E8">
      <w:pPr>
        <w:pStyle w:val="a5"/>
        <w:ind w:firstLine="709"/>
        <w:jc w:val="both"/>
        <w:rPr>
          <w:rFonts w:ascii="Times New Roman" w:hAnsi="Times New Roman" w:cs="Times New Roman"/>
          <w:sz w:val="26"/>
          <w:szCs w:val="26"/>
        </w:rPr>
      </w:pPr>
      <w:r w:rsidRPr="00F725D5">
        <w:rPr>
          <w:rFonts w:ascii="Times New Roman" w:hAnsi="Times New Roman" w:cs="Times New Roman"/>
          <w:sz w:val="26"/>
          <w:szCs w:val="26"/>
        </w:rPr>
        <w:t>1</w:t>
      </w:r>
      <w:r>
        <w:rPr>
          <w:rFonts w:ascii="Times New Roman" w:hAnsi="Times New Roman" w:cs="Times New Roman"/>
          <w:sz w:val="26"/>
          <w:szCs w:val="26"/>
        </w:rPr>
        <w:t>8</w:t>
      </w:r>
      <w:r w:rsidRPr="00F725D5">
        <w:rPr>
          <w:rFonts w:ascii="Times New Roman" w:hAnsi="Times New Roman" w:cs="Times New Roman"/>
          <w:sz w:val="26"/>
          <w:szCs w:val="26"/>
        </w:rPr>
        <w:t xml:space="preserve"> </w:t>
      </w:r>
      <w:r>
        <w:rPr>
          <w:rFonts w:ascii="Times New Roman" w:hAnsi="Times New Roman" w:cs="Times New Roman"/>
          <w:sz w:val="26"/>
          <w:szCs w:val="26"/>
        </w:rPr>
        <w:t>червня</w:t>
      </w:r>
      <w:r w:rsidRPr="00F725D5">
        <w:rPr>
          <w:rFonts w:ascii="Times New Roman" w:hAnsi="Times New Roman" w:cs="Times New Roman"/>
          <w:sz w:val="26"/>
          <w:szCs w:val="26"/>
        </w:rPr>
        <w:t xml:space="preserve"> 202</w:t>
      </w:r>
      <w:r>
        <w:rPr>
          <w:rFonts w:ascii="Times New Roman" w:hAnsi="Times New Roman" w:cs="Times New Roman"/>
          <w:sz w:val="26"/>
          <w:szCs w:val="26"/>
        </w:rPr>
        <w:t>4</w:t>
      </w:r>
      <w:r w:rsidRPr="00F725D5">
        <w:rPr>
          <w:rFonts w:ascii="Times New Roman" w:hAnsi="Times New Roman" w:cs="Times New Roman"/>
          <w:sz w:val="26"/>
          <w:szCs w:val="26"/>
        </w:rPr>
        <w:t xml:space="preserve"> року</w:t>
      </w:r>
      <w:r w:rsidRPr="002F30E8">
        <w:rPr>
          <w:rFonts w:ascii="Times New Roman" w:hAnsi="Times New Roman" w:cs="Times New Roman"/>
          <w:sz w:val="26"/>
          <w:szCs w:val="26"/>
        </w:rPr>
        <w:t xml:space="preserve"> на адресу Комісії надійшов висновок </w:t>
      </w:r>
      <w:r w:rsidR="00003C6B">
        <w:rPr>
          <w:rFonts w:ascii="Times New Roman" w:hAnsi="Times New Roman" w:cs="Times New Roman"/>
          <w:sz w:val="26"/>
          <w:szCs w:val="26"/>
        </w:rPr>
        <w:t>ГРД</w:t>
      </w:r>
      <w:r w:rsidRPr="002F30E8">
        <w:rPr>
          <w:rFonts w:ascii="Times New Roman" w:hAnsi="Times New Roman" w:cs="Times New Roman"/>
          <w:sz w:val="26"/>
          <w:szCs w:val="26"/>
        </w:rPr>
        <w:t xml:space="preserve"> про невідповідність </w:t>
      </w:r>
      <w:r w:rsidRPr="00F733B1">
        <w:rPr>
          <w:rFonts w:ascii="Times New Roman" w:hAnsi="Times New Roman" w:cs="Times New Roman"/>
          <w:sz w:val="26"/>
          <w:szCs w:val="26"/>
        </w:rPr>
        <w:t>судді Бончева І.В. критеріям доброчесності та професійної етики.</w:t>
      </w:r>
    </w:p>
    <w:p w:rsidR="00C9607F" w:rsidRDefault="002F30E8" w:rsidP="00C9607F">
      <w:pPr>
        <w:pStyle w:val="a5"/>
        <w:ind w:firstLine="709"/>
        <w:jc w:val="both"/>
        <w:rPr>
          <w:rFonts w:ascii="Times New Roman" w:hAnsi="Times New Roman" w:cs="Times New Roman"/>
          <w:sz w:val="26"/>
          <w:szCs w:val="26"/>
        </w:rPr>
      </w:pPr>
      <w:r w:rsidRPr="00F733B1">
        <w:rPr>
          <w:rFonts w:ascii="Times New Roman" w:hAnsi="Times New Roman" w:cs="Times New Roman"/>
          <w:sz w:val="26"/>
          <w:szCs w:val="26"/>
        </w:rPr>
        <w:t xml:space="preserve">У висновку ГРД вказує на те, що </w:t>
      </w:r>
      <w:r w:rsidR="00721020">
        <w:rPr>
          <w:rFonts w:ascii="Times New Roman" w:hAnsi="Times New Roman" w:cs="Times New Roman"/>
          <w:sz w:val="26"/>
          <w:szCs w:val="26"/>
        </w:rPr>
        <w:t>в</w:t>
      </w:r>
      <w:r w:rsidR="00C634FC" w:rsidRPr="00C634FC">
        <w:rPr>
          <w:rFonts w:ascii="Times New Roman" w:hAnsi="Times New Roman" w:cs="Times New Roman"/>
          <w:sz w:val="26"/>
          <w:szCs w:val="26"/>
        </w:rPr>
        <w:t xml:space="preserve"> досьє та/або поясненнях судді відсутня переконлива інформація про джерела походження ліквідного майна, витрат, отриманих благ (його, членів сім’ї чи близьких </w:t>
      </w:r>
      <w:r w:rsidR="00721020">
        <w:rPr>
          <w:rFonts w:ascii="Times New Roman" w:hAnsi="Times New Roman" w:cs="Times New Roman"/>
          <w:sz w:val="26"/>
          <w:szCs w:val="26"/>
        </w:rPr>
        <w:t xml:space="preserve">осіб) і/або легальні доходи, що, </w:t>
      </w:r>
      <w:r w:rsidR="00C634FC" w:rsidRPr="00C634FC">
        <w:rPr>
          <w:rFonts w:ascii="Times New Roman" w:hAnsi="Times New Roman" w:cs="Times New Roman"/>
          <w:sz w:val="26"/>
          <w:szCs w:val="26"/>
        </w:rPr>
        <w:t>на думку розсудливого спостерігача, викликає сумнів щодо їх достатності для набуття такого майна, здійснення таких витрат, отримання благ.</w:t>
      </w:r>
    </w:p>
    <w:p w:rsidR="00C9607F" w:rsidRDefault="00B86FC5" w:rsidP="00706CB9">
      <w:pPr>
        <w:pStyle w:val="a5"/>
        <w:ind w:firstLine="709"/>
        <w:jc w:val="both"/>
        <w:rPr>
          <w:rFonts w:ascii="Times New Roman" w:hAnsi="Times New Roman" w:cs="Times New Roman"/>
          <w:sz w:val="26"/>
          <w:szCs w:val="26"/>
        </w:rPr>
      </w:pPr>
      <w:r w:rsidRPr="00C9607F">
        <w:rPr>
          <w:rFonts w:ascii="Times New Roman" w:hAnsi="Times New Roman" w:cs="Times New Roman"/>
          <w:sz w:val="26"/>
          <w:szCs w:val="26"/>
        </w:rPr>
        <w:t>Зокрема,</w:t>
      </w:r>
      <w:r w:rsidR="00C9607F" w:rsidRPr="00C9607F">
        <w:rPr>
          <w:rFonts w:ascii="Times New Roman" w:hAnsi="Times New Roman" w:cs="Times New Roman"/>
          <w:sz w:val="26"/>
          <w:szCs w:val="26"/>
        </w:rPr>
        <w:t xml:space="preserve"> у 2018 році суддя отримав від колишньої дружини </w:t>
      </w:r>
      <w:r w:rsidR="00B64A3B">
        <w:rPr>
          <w:rFonts w:ascii="Times New Roman" w:hAnsi="Times New Roman" w:cs="Times New Roman"/>
          <w:sz w:val="26"/>
          <w:szCs w:val="26"/>
        </w:rPr>
        <w:t>ОСОБА_1</w:t>
      </w:r>
      <w:r w:rsidR="00C9607F" w:rsidRPr="00C9607F">
        <w:rPr>
          <w:rFonts w:ascii="Times New Roman" w:hAnsi="Times New Roman" w:cs="Times New Roman"/>
          <w:sz w:val="26"/>
          <w:szCs w:val="26"/>
        </w:rPr>
        <w:t xml:space="preserve"> подарунок у розмірі 500</w:t>
      </w:r>
      <w:r w:rsidR="00C9607F">
        <w:rPr>
          <w:rFonts w:ascii="Times New Roman" w:hAnsi="Times New Roman" w:cs="Times New Roman"/>
          <w:sz w:val="26"/>
          <w:szCs w:val="26"/>
        </w:rPr>
        <w:t xml:space="preserve"> 000 грн, </w:t>
      </w:r>
      <w:r w:rsidR="00C9607F" w:rsidRPr="00C9607F">
        <w:rPr>
          <w:rFonts w:ascii="Times New Roman" w:hAnsi="Times New Roman" w:cs="Times New Roman"/>
          <w:sz w:val="26"/>
          <w:szCs w:val="26"/>
        </w:rPr>
        <w:t>що підтверд</w:t>
      </w:r>
      <w:r w:rsidR="00C9607F">
        <w:rPr>
          <w:rFonts w:ascii="Times New Roman" w:hAnsi="Times New Roman" w:cs="Times New Roman"/>
          <w:sz w:val="26"/>
          <w:szCs w:val="26"/>
        </w:rPr>
        <w:t>жується</w:t>
      </w:r>
      <w:r w:rsidR="00C9607F" w:rsidRPr="00C9607F">
        <w:rPr>
          <w:rFonts w:ascii="Times New Roman" w:hAnsi="Times New Roman" w:cs="Times New Roman"/>
          <w:sz w:val="26"/>
          <w:szCs w:val="26"/>
        </w:rPr>
        <w:t xml:space="preserve"> розпискою</w:t>
      </w:r>
      <w:r w:rsidR="00C9607F">
        <w:rPr>
          <w:rFonts w:ascii="Times New Roman" w:hAnsi="Times New Roman" w:cs="Times New Roman"/>
          <w:sz w:val="26"/>
          <w:szCs w:val="26"/>
        </w:rPr>
        <w:t xml:space="preserve"> останньої</w:t>
      </w:r>
      <w:r w:rsidR="00C9607F" w:rsidRPr="00C9607F">
        <w:rPr>
          <w:rFonts w:ascii="Times New Roman" w:hAnsi="Times New Roman" w:cs="Times New Roman"/>
          <w:sz w:val="26"/>
          <w:szCs w:val="26"/>
        </w:rPr>
        <w:t xml:space="preserve">. </w:t>
      </w:r>
      <w:r w:rsidR="00721020">
        <w:rPr>
          <w:rFonts w:ascii="Times New Roman" w:hAnsi="Times New Roman" w:cs="Times New Roman"/>
          <w:sz w:val="26"/>
          <w:szCs w:val="26"/>
        </w:rPr>
        <w:t>У</w:t>
      </w:r>
      <w:r w:rsidR="00C9607F" w:rsidRPr="00C9607F">
        <w:rPr>
          <w:rFonts w:ascii="Times New Roman" w:hAnsi="Times New Roman" w:cs="Times New Roman"/>
          <w:sz w:val="26"/>
          <w:szCs w:val="26"/>
        </w:rPr>
        <w:t xml:space="preserve"> </w:t>
      </w:r>
      <w:r w:rsidR="00C9607F">
        <w:rPr>
          <w:rFonts w:ascii="Times New Roman" w:hAnsi="Times New Roman" w:cs="Times New Roman"/>
          <w:sz w:val="26"/>
          <w:szCs w:val="26"/>
        </w:rPr>
        <w:t>розписці</w:t>
      </w:r>
      <w:r w:rsidR="00C9607F" w:rsidRPr="00C9607F">
        <w:rPr>
          <w:rFonts w:ascii="Times New Roman" w:hAnsi="Times New Roman" w:cs="Times New Roman"/>
          <w:sz w:val="26"/>
          <w:szCs w:val="26"/>
        </w:rPr>
        <w:t xml:space="preserve"> </w:t>
      </w:r>
      <w:r w:rsidR="00B64A3B">
        <w:rPr>
          <w:rFonts w:ascii="Times New Roman" w:hAnsi="Times New Roman" w:cs="Times New Roman"/>
          <w:sz w:val="26"/>
          <w:szCs w:val="26"/>
        </w:rPr>
        <w:t>ОСОБА_1</w:t>
      </w:r>
      <w:r w:rsidR="00C9607F" w:rsidRPr="00C9607F">
        <w:rPr>
          <w:rFonts w:ascii="Times New Roman" w:hAnsi="Times New Roman" w:cs="Times New Roman"/>
          <w:sz w:val="26"/>
          <w:szCs w:val="26"/>
        </w:rPr>
        <w:t xml:space="preserve"> вказала, що джерело коштів – її доходи за 2017 рік. Спільний прибуток подружжя за 2017 рік с</w:t>
      </w:r>
      <w:r w:rsidR="00721020">
        <w:rPr>
          <w:rFonts w:ascii="Times New Roman" w:hAnsi="Times New Roman" w:cs="Times New Roman"/>
          <w:sz w:val="26"/>
          <w:szCs w:val="26"/>
        </w:rPr>
        <w:t>тановив</w:t>
      </w:r>
      <w:r w:rsidR="00C9607F" w:rsidRPr="00C9607F">
        <w:rPr>
          <w:rFonts w:ascii="Times New Roman" w:hAnsi="Times New Roman" w:cs="Times New Roman"/>
          <w:sz w:val="26"/>
          <w:szCs w:val="26"/>
        </w:rPr>
        <w:t xml:space="preserve"> 1 279 713 грн, з них дохід судді – 807 839 грн, а дружини – 471 874 грн. На кінець 2017 року збереження дружини у готівці становили 90 000 грн. Таким чином, ні за декларацією судді за 2017 рік, ні за інформацією</w:t>
      </w:r>
      <w:r w:rsidR="00706CB9">
        <w:rPr>
          <w:rFonts w:ascii="Times New Roman" w:hAnsi="Times New Roman" w:cs="Times New Roman"/>
          <w:sz w:val="26"/>
          <w:szCs w:val="26"/>
        </w:rPr>
        <w:t xml:space="preserve"> </w:t>
      </w:r>
      <w:r w:rsidR="00706CB9" w:rsidRPr="00706CB9">
        <w:rPr>
          <w:rFonts w:ascii="Times New Roman" w:hAnsi="Times New Roman" w:cs="Times New Roman"/>
          <w:sz w:val="26"/>
          <w:szCs w:val="26"/>
        </w:rPr>
        <w:t>Державн</w:t>
      </w:r>
      <w:r w:rsidR="00706CB9">
        <w:rPr>
          <w:rFonts w:ascii="Times New Roman" w:hAnsi="Times New Roman" w:cs="Times New Roman"/>
          <w:sz w:val="26"/>
          <w:szCs w:val="26"/>
        </w:rPr>
        <w:t>ого</w:t>
      </w:r>
      <w:r w:rsidR="00706CB9" w:rsidRPr="00706CB9">
        <w:rPr>
          <w:rFonts w:ascii="Times New Roman" w:hAnsi="Times New Roman" w:cs="Times New Roman"/>
          <w:sz w:val="26"/>
          <w:szCs w:val="26"/>
        </w:rPr>
        <w:t xml:space="preserve"> реєстр</w:t>
      </w:r>
      <w:r w:rsidR="00706CB9">
        <w:rPr>
          <w:rFonts w:ascii="Times New Roman" w:hAnsi="Times New Roman" w:cs="Times New Roman"/>
          <w:sz w:val="26"/>
          <w:szCs w:val="26"/>
        </w:rPr>
        <w:t>у</w:t>
      </w:r>
      <w:r w:rsidR="00721020">
        <w:rPr>
          <w:rFonts w:ascii="Times New Roman" w:hAnsi="Times New Roman" w:cs="Times New Roman"/>
          <w:sz w:val="26"/>
          <w:szCs w:val="26"/>
        </w:rPr>
        <w:t xml:space="preserve"> фізичних осіб –</w:t>
      </w:r>
      <w:r w:rsidR="00706CB9" w:rsidRPr="00706CB9">
        <w:rPr>
          <w:rFonts w:ascii="Times New Roman" w:hAnsi="Times New Roman" w:cs="Times New Roman"/>
          <w:sz w:val="26"/>
          <w:szCs w:val="26"/>
        </w:rPr>
        <w:t xml:space="preserve"> платників податків</w:t>
      </w:r>
      <w:r w:rsidR="00C9607F" w:rsidRPr="00C9607F">
        <w:rPr>
          <w:rFonts w:ascii="Times New Roman" w:hAnsi="Times New Roman" w:cs="Times New Roman"/>
          <w:sz w:val="26"/>
          <w:szCs w:val="26"/>
        </w:rPr>
        <w:t xml:space="preserve"> </w:t>
      </w:r>
      <w:r w:rsidR="00B64A3B">
        <w:rPr>
          <w:rFonts w:ascii="Times New Roman" w:hAnsi="Times New Roman" w:cs="Times New Roman"/>
          <w:sz w:val="26"/>
          <w:szCs w:val="26"/>
        </w:rPr>
        <w:t>ОСОБА_1</w:t>
      </w:r>
      <w:r w:rsidR="00706CB9" w:rsidRPr="00C9607F">
        <w:rPr>
          <w:rFonts w:ascii="Times New Roman" w:hAnsi="Times New Roman" w:cs="Times New Roman"/>
          <w:sz w:val="26"/>
          <w:szCs w:val="26"/>
        </w:rPr>
        <w:t xml:space="preserve"> </w:t>
      </w:r>
      <w:r w:rsidR="00C9607F" w:rsidRPr="00C9607F">
        <w:rPr>
          <w:rFonts w:ascii="Times New Roman" w:hAnsi="Times New Roman" w:cs="Times New Roman"/>
          <w:sz w:val="26"/>
          <w:szCs w:val="26"/>
        </w:rPr>
        <w:t>не мала достатніх доходів для такого подарунк</w:t>
      </w:r>
      <w:r w:rsidR="00721020">
        <w:rPr>
          <w:rFonts w:ascii="Times New Roman" w:hAnsi="Times New Roman" w:cs="Times New Roman"/>
          <w:sz w:val="26"/>
          <w:szCs w:val="26"/>
        </w:rPr>
        <w:t>а</w:t>
      </w:r>
      <w:r w:rsidR="00C9607F" w:rsidRPr="00C9607F">
        <w:rPr>
          <w:rFonts w:ascii="Times New Roman" w:hAnsi="Times New Roman" w:cs="Times New Roman"/>
          <w:sz w:val="26"/>
          <w:szCs w:val="26"/>
        </w:rPr>
        <w:t>.</w:t>
      </w:r>
    </w:p>
    <w:p w:rsidR="00411694" w:rsidRDefault="00411694" w:rsidP="00C9607F">
      <w:pPr>
        <w:pStyle w:val="a5"/>
        <w:ind w:firstLine="709"/>
        <w:jc w:val="both"/>
        <w:rPr>
          <w:rFonts w:ascii="Times New Roman" w:hAnsi="Times New Roman" w:cs="Times New Roman"/>
          <w:sz w:val="26"/>
          <w:szCs w:val="26"/>
        </w:rPr>
      </w:pPr>
      <w:r>
        <w:rPr>
          <w:rFonts w:ascii="Times New Roman" w:hAnsi="Times New Roman" w:cs="Times New Roman"/>
          <w:sz w:val="26"/>
          <w:szCs w:val="26"/>
        </w:rPr>
        <w:t xml:space="preserve">Крім того, у ГРД виникли сумніви щодо здатності </w:t>
      </w:r>
      <w:r w:rsidR="00B64A3B">
        <w:rPr>
          <w:rFonts w:ascii="Times New Roman" w:hAnsi="Times New Roman" w:cs="Times New Roman"/>
          <w:sz w:val="26"/>
          <w:szCs w:val="26"/>
        </w:rPr>
        <w:t>ОСОБА_1</w:t>
      </w:r>
      <w:r>
        <w:rPr>
          <w:rFonts w:ascii="Times New Roman" w:hAnsi="Times New Roman" w:cs="Times New Roman"/>
          <w:sz w:val="26"/>
          <w:szCs w:val="26"/>
        </w:rPr>
        <w:t xml:space="preserve"> накопичити таку суму коштів за інший період, оскільки сума 500 000 грн – це більше половини її доходу за 4 роки.</w:t>
      </w:r>
    </w:p>
    <w:p w:rsidR="002A4D51" w:rsidRDefault="00150D2C" w:rsidP="00456961">
      <w:pPr>
        <w:pStyle w:val="a5"/>
        <w:ind w:firstLine="709"/>
        <w:jc w:val="both"/>
        <w:rPr>
          <w:rFonts w:ascii="Times New Roman" w:hAnsi="Times New Roman" w:cs="Times New Roman"/>
          <w:sz w:val="26"/>
          <w:szCs w:val="26"/>
        </w:rPr>
      </w:pPr>
      <w:r>
        <w:rPr>
          <w:rFonts w:ascii="Times New Roman" w:hAnsi="Times New Roman" w:cs="Times New Roman"/>
          <w:sz w:val="26"/>
          <w:szCs w:val="26"/>
        </w:rPr>
        <w:t>ГРД</w:t>
      </w:r>
      <w:r w:rsidR="00756570">
        <w:rPr>
          <w:rFonts w:ascii="Times New Roman" w:hAnsi="Times New Roman" w:cs="Times New Roman"/>
          <w:sz w:val="26"/>
          <w:szCs w:val="26"/>
        </w:rPr>
        <w:t xml:space="preserve"> наголошує</w:t>
      </w:r>
      <w:r>
        <w:rPr>
          <w:rFonts w:ascii="Times New Roman" w:hAnsi="Times New Roman" w:cs="Times New Roman"/>
          <w:sz w:val="26"/>
          <w:szCs w:val="26"/>
        </w:rPr>
        <w:t>, що н</w:t>
      </w:r>
      <w:r w:rsidRPr="00150D2C">
        <w:rPr>
          <w:rFonts w:ascii="Times New Roman" w:hAnsi="Times New Roman" w:cs="Times New Roman"/>
          <w:sz w:val="26"/>
          <w:szCs w:val="26"/>
        </w:rPr>
        <w:t>а момент</w:t>
      </w:r>
      <w:r>
        <w:rPr>
          <w:rFonts w:ascii="Times New Roman" w:hAnsi="Times New Roman" w:cs="Times New Roman"/>
          <w:sz w:val="26"/>
          <w:szCs w:val="26"/>
        </w:rPr>
        <w:t xml:space="preserve"> отримання</w:t>
      </w:r>
      <w:r w:rsidRPr="00150D2C">
        <w:rPr>
          <w:rFonts w:ascii="Times New Roman" w:hAnsi="Times New Roman" w:cs="Times New Roman"/>
          <w:sz w:val="26"/>
          <w:szCs w:val="26"/>
        </w:rPr>
        <w:t xml:space="preserve"> подарунк</w:t>
      </w:r>
      <w:r w:rsidR="00721020">
        <w:rPr>
          <w:rFonts w:ascii="Times New Roman" w:hAnsi="Times New Roman" w:cs="Times New Roman"/>
          <w:sz w:val="26"/>
          <w:szCs w:val="26"/>
        </w:rPr>
        <w:t>а</w:t>
      </w:r>
      <w:r w:rsidRPr="00150D2C">
        <w:rPr>
          <w:rFonts w:ascii="Times New Roman" w:hAnsi="Times New Roman" w:cs="Times New Roman"/>
          <w:sz w:val="26"/>
          <w:szCs w:val="26"/>
        </w:rPr>
        <w:t xml:space="preserve"> </w:t>
      </w:r>
      <w:r w:rsidR="000C4399">
        <w:rPr>
          <w:rFonts w:ascii="Times New Roman" w:hAnsi="Times New Roman" w:cs="Times New Roman"/>
          <w:sz w:val="26"/>
          <w:szCs w:val="26"/>
        </w:rPr>
        <w:t>шлюб було розірвано</w:t>
      </w:r>
      <w:r w:rsidRPr="00150D2C">
        <w:rPr>
          <w:rFonts w:ascii="Times New Roman" w:hAnsi="Times New Roman" w:cs="Times New Roman"/>
          <w:sz w:val="26"/>
          <w:szCs w:val="26"/>
        </w:rPr>
        <w:t xml:space="preserve">, а </w:t>
      </w:r>
      <w:r w:rsidR="000C4399">
        <w:rPr>
          <w:rFonts w:ascii="Times New Roman" w:hAnsi="Times New Roman" w:cs="Times New Roman"/>
          <w:sz w:val="26"/>
          <w:szCs w:val="26"/>
        </w:rPr>
        <w:t xml:space="preserve">тому </w:t>
      </w:r>
      <w:r w:rsidRPr="00150D2C">
        <w:rPr>
          <w:rFonts w:ascii="Times New Roman" w:hAnsi="Times New Roman" w:cs="Times New Roman"/>
          <w:sz w:val="26"/>
          <w:szCs w:val="26"/>
        </w:rPr>
        <w:t xml:space="preserve">колишня дружина </w:t>
      </w:r>
      <w:r w:rsidR="00B64A3B">
        <w:rPr>
          <w:rFonts w:ascii="Times New Roman" w:hAnsi="Times New Roman" w:cs="Times New Roman"/>
          <w:sz w:val="26"/>
          <w:szCs w:val="26"/>
        </w:rPr>
        <w:t>ОСОБА_1</w:t>
      </w:r>
      <w:r>
        <w:rPr>
          <w:rFonts w:ascii="Times New Roman" w:hAnsi="Times New Roman" w:cs="Times New Roman"/>
          <w:sz w:val="26"/>
          <w:szCs w:val="26"/>
        </w:rPr>
        <w:t xml:space="preserve"> </w:t>
      </w:r>
      <w:r w:rsidRPr="00150D2C">
        <w:rPr>
          <w:rFonts w:ascii="Times New Roman" w:hAnsi="Times New Roman" w:cs="Times New Roman"/>
          <w:sz w:val="26"/>
          <w:szCs w:val="26"/>
        </w:rPr>
        <w:t>не була близькою особою судді</w:t>
      </w:r>
      <w:r>
        <w:rPr>
          <w:rFonts w:ascii="Times New Roman" w:hAnsi="Times New Roman" w:cs="Times New Roman"/>
          <w:sz w:val="26"/>
          <w:szCs w:val="26"/>
        </w:rPr>
        <w:t xml:space="preserve"> Бончева </w:t>
      </w:r>
      <w:r w:rsidRPr="00F733B1">
        <w:rPr>
          <w:rFonts w:ascii="Times New Roman" w:hAnsi="Times New Roman" w:cs="Times New Roman"/>
          <w:sz w:val="26"/>
          <w:szCs w:val="26"/>
        </w:rPr>
        <w:t>І.В.</w:t>
      </w:r>
      <w:r>
        <w:rPr>
          <w:rFonts w:ascii="Times New Roman" w:hAnsi="Times New Roman" w:cs="Times New Roman"/>
          <w:sz w:val="26"/>
          <w:szCs w:val="26"/>
        </w:rPr>
        <w:t xml:space="preserve"> </w:t>
      </w:r>
      <w:r w:rsidR="00721020">
        <w:rPr>
          <w:rFonts w:ascii="Times New Roman" w:hAnsi="Times New Roman" w:cs="Times New Roman"/>
          <w:sz w:val="26"/>
          <w:szCs w:val="26"/>
        </w:rPr>
        <w:t>у</w:t>
      </w:r>
      <w:r>
        <w:rPr>
          <w:rFonts w:ascii="Times New Roman" w:hAnsi="Times New Roman" w:cs="Times New Roman"/>
          <w:sz w:val="26"/>
          <w:szCs w:val="26"/>
        </w:rPr>
        <w:t xml:space="preserve"> розумінні</w:t>
      </w:r>
      <w:r w:rsidRPr="00150D2C">
        <w:rPr>
          <w:rFonts w:ascii="Times New Roman" w:hAnsi="Times New Roman" w:cs="Times New Roman"/>
          <w:sz w:val="26"/>
          <w:szCs w:val="26"/>
        </w:rPr>
        <w:t xml:space="preserve"> Закон</w:t>
      </w:r>
      <w:r>
        <w:rPr>
          <w:rFonts w:ascii="Times New Roman" w:hAnsi="Times New Roman" w:cs="Times New Roman"/>
          <w:sz w:val="26"/>
          <w:szCs w:val="26"/>
        </w:rPr>
        <w:t>у</w:t>
      </w:r>
      <w:r w:rsidRPr="00150D2C">
        <w:rPr>
          <w:rFonts w:ascii="Times New Roman" w:hAnsi="Times New Roman" w:cs="Times New Roman"/>
          <w:sz w:val="26"/>
          <w:szCs w:val="26"/>
        </w:rPr>
        <w:t xml:space="preserve"> України </w:t>
      </w:r>
      <w:r>
        <w:rPr>
          <w:rFonts w:ascii="Times New Roman" w:hAnsi="Times New Roman" w:cs="Times New Roman"/>
          <w:sz w:val="26"/>
          <w:szCs w:val="26"/>
        </w:rPr>
        <w:t>«</w:t>
      </w:r>
      <w:r w:rsidRPr="00150D2C">
        <w:rPr>
          <w:rFonts w:ascii="Times New Roman" w:hAnsi="Times New Roman" w:cs="Times New Roman"/>
          <w:sz w:val="26"/>
          <w:szCs w:val="26"/>
        </w:rPr>
        <w:t>Про запобігання корупції</w:t>
      </w:r>
      <w:r>
        <w:rPr>
          <w:rFonts w:ascii="Times New Roman" w:hAnsi="Times New Roman" w:cs="Times New Roman"/>
          <w:sz w:val="26"/>
          <w:szCs w:val="26"/>
        </w:rPr>
        <w:t>»</w:t>
      </w:r>
      <w:r w:rsidR="00C732F8">
        <w:rPr>
          <w:rFonts w:ascii="Times New Roman" w:hAnsi="Times New Roman" w:cs="Times New Roman"/>
          <w:sz w:val="26"/>
          <w:szCs w:val="26"/>
        </w:rPr>
        <w:t xml:space="preserve"> </w:t>
      </w:r>
      <w:r w:rsidR="00C732F8" w:rsidRPr="000C4399">
        <w:rPr>
          <w:rFonts w:ascii="Times New Roman" w:hAnsi="Times New Roman" w:cs="Times New Roman"/>
          <w:sz w:val="26"/>
          <w:szCs w:val="26"/>
        </w:rPr>
        <w:t>(далі – Закон № 1700-VII)</w:t>
      </w:r>
      <w:r w:rsidR="00756570" w:rsidRPr="000C4399">
        <w:rPr>
          <w:rFonts w:ascii="Times New Roman" w:hAnsi="Times New Roman" w:cs="Times New Roman"/>
          <w:sz w:val="26"/>
          <w:szCs w:val="26"/>
        </w:rPr>
        <w:t>.</w:t>
      </w:r>
      <w:r w:rsidR="00756570">
        <w:rPr>
          <w:rFonts w:ascii="Times New Roman" w:hAnsi="Times New Roman" w:cs="Times New Roman"/>
          <w:sz w:val="26"/>
          <w:szCs w:val="26"/>
        </w:rPr>
        <w:t xml:space="preserve"> </w:t>
      </w:r>
      <w:r w:rsidR="000C4399">
        <w:rPr>
          <w:rFonts w:ascii="Times New Roman" w:hAnsi="Times New Roman" w:cs="Times New Roman"/>
          <w:sz w:val="26"/>
          <w:szCs w:val="26"/>
        </w:rPr>
        <w:t>Вартість подарунк</w:t>
      </w:r>
      <w:r w:rsidR="00721020">
        <w:rPr>
          <w:rFonts w:ascii="Times New Roman" w:hAnsi="Times New Roman" w:cs="Times New Roman"/>
          <w:sz w:val="26"/>
          <w:szCs w:val="26"/>
        </w:rPr>
        <w:t>а</w:t>
      </w:r>
      <w:r w:rsidR="000C4399">
        <w:rPr>
          <w:rFonts w:ascii="Times New Roman" w:hAnsi="Times New Roman" w:cs="Times New Roman"/>
          <w:sz w:val="26"/>
          <w:szCs w:val="26"/>
        </w:rPr>
        <w:t xml:space="preserve"> </w:t>
      </w:r>
      <w:r w:rsidRPr="00150D2C">
        <w:rPr>
          <w:rFonts w:ascii="Times New Roman" w:hAnsi="Times New Roman" w:cs="Times New Roman"/>
          <w:sz w:val="26"/>
          <w:szCs w:val="26"/>
        </w:rPr>
        <w:t>перевищува</w:t>
      </w:r>
      <w:r w:rsidR="000C4399">
        <w:rPr>
          <w:rFonts w:ascii="Times New Roman" w:hAnsi="Times New Roman" w:cs="Times New Roman"/>
          <w:sz w:val="26"/>
          <w:szCs w:val="26"/>
        </w:rPr>
        <w:t>ла</w:t>
      </w:r>
      <w:r w:rsidRPr="00150D2C">
        <w:rPr>
          <w:rFonts w:ascii="Times New Roman" w:hAnsi="Times New Roman" w:cs="Times New Roman"/>
          <w:sz w:val="26"/>
          <w:szCs w:val="26"/>
        </w:rPr>
        <w:t xml:space="preserve"> обмеження, встановлені </w:t>
      </w:r>
      <w:r w:rsidR="00756570">
        <w:rPr>
          <w:rFonts w:ascii="Times New Roman" w:hAnsi="Times New Roman" w:cs="Times New Roman"/>
          <w:sz w:val="26"/>
          <w:szCs w:val="26"/>
        </w:rPr>
        <w:t>статтею</w:t>
      </w:r>
      <w:r w:rsidRPr="00150D2C">
        <w:rPr>
          <w:rFonts w:ascii="Times New Roman" w:hAnsi="Times New Roman" w:cs="Times New Roman"/>
          <w:sz w:val="26"/>
          <w:szCs w:val="26"/>
        </w:rPr>
        <w:t xml:space="preserve"> 23 Закону</w:t>
      </w:r>
      <w:r w:rsidR="00721020">
        <w:rPr>
          <w:rFonts w:ascii="Times New Roman" w:hAnsi="Times New Roman" w:cs="Times New Roman"/>
          <w:sz w:val="26"/>
          <w:szCs w:val="26"/>
        </w:rPr>
        <w:t xml:space="preserve"> </w:t>
      </w:r>
      <w:r w:rsidR="00721020" w:rsidRPr="000C4399">
        <w:rPr>
          <w:rFonts w:ascii="Times New Roman" w:hAnsi="Times New Roman" w:cs="Times New Roman"/>
          <w:sz w:val="26"/>
          <w:szCs w:val="26"/>
        </w:rPr>
        <w:t>№ 1700-VII</w:t>
      </w:r>
      <w:r w:rsidRPr="00150D2C">
        <w:rPr>
          <w:rFonts w:ascii="Times New Roman" w:hAnsi="Times New Roman" w:cs="Times New Roman"/>
          <w:sz w:val="26"/>
          <w:szCs w:val="26"/>
        </w:rPr>
        <w:t xml:space="preserve">, тому суддя не мав права його </w:t>
      </w:r>
      <w:r w:rsidR="00756570">
        <w:rPr>
          <w:rFonts w:ascii="Times New Roman" w:hAnsi="Times New Roman" w:cs="Times New Roman"/>
          <w:sz w:val="26"/>
          <w:szCs w:val="26"/>
        </w:rPr>
        <w:t>отримувати</w:t>
      </w:r>
      <w:r w:rsidRPr="00150D2C">
        <w:rPr>
          <w:rFonts w:ascii="Times New Roman" w:hAnsi="Times New Roman" w:cs="Times New Roman"/>
          <w:sz w:val="26"/>
          <w:szCs w:val="26"/>
        </w:rPr>
        <w:t xml:space="preserve">. </w:t>
      </w:r>
      <w:r w:rsidR="000C4399">
        <w:rPr>
          <w:rFonts w:ascii="Times New Roman" w:hAnsi="Times New Roman" w:cs="Times New Roman"/>
          <w:sz w:val="26"/>
          <w:szCs w:val="26"/>
        </w:rPr>
        <w:t>Зауважує, що в</w:t>
      </w:r>
      <w:r w:rsidRPr="00150D2C">
        <w:rPr>
          <w:rFonts w:ascii="Times New Roman" w:hAnsi="Times New Roman" w:cs="Times New Roman"/>
          <w:sz w:val="26"/>
          <w:szCs w:val="26"/>
        </w:rPr>
        <w:t xml:space="preserve">ідповідальність </w:t>
      </w:r>
      <w:r w:rsidR="00DA37EB">
        <w:rPr>
          <w:rFonts w:ascii="Times New Roman" w:hAnsi="Times New Roman" w:cs="Times New Roman"/>
          <w:sz w:val="26"/>
          <w:szCs w:val="26"/>
        </w:rPr>
        <w:t>за порушення встановлених</w:t>
      </w:r>
      <w:r w:rsidR="00DA37EB" w:rsidRPr="00375F6C">
        <w:rPr>
          <w:rFonts w:ascii="Times New Roman" w:hAnsi="Times New Roman" w:cs="Times New Roman"/>
          <w:sz w:val="96"/>
          <w:szCs w:val="96"/>
        </w:rPr>
        <w:t xml:space="preserve"> </w:t>
      </w:r>
      <w:r w:rsidR="00DA37EB">
        <w:rPr>
          <w:rFonts w:ascii="Times New Roman" w:hAnsi="Times New Roman" w:cs="Times New Roman"/>
          <w:sz w:val="26"/>
          <w:szCs w:val="26"/>
        </w:rPr>
        <w:t>законом</w:t>
      </w:r>
      <w:r w:rsidR="00DA37EB" w:rsidRPr="00375F6C">
        <w:rPr>
          <w:rFonts w:ascii="Times New Roman" w:hAnsi="Times New Roman" w:cs="Times New Roman"/>
          <w:sz w:val="96"/>
          <w:szCs w:val="96"/>
        </w:rPr>
        <w:t xml:space="preserve"> </w:t>
      </w:r>
      <w:r w:rsidR="00DA37EB">
        <w:rPr>
          <w:rFonts w:ascii="Times New Roman" w:hAnsi="Times New Roman" w:cs="Times New Roman"/>
          <w:sz w:val="26"/>
          <w:szCs w:val="26"/>
        </w:rPr>
        <w:t>обмежень</w:t>
      </w:r>
      <w:r w:rsidR="00DA37EB" w:rsidRPr="00375F6C">
        <w:rPr>
          <w:rFonts w:ascii="Times New Roman" w:hAnsi="Times New Roman" w:cs="Times New Roman"/>
          <w:sz w:val="96"/>
          <w:szCs w:val="96"/>
        </w:rPr>
        <w:t xml:space="preserve"> </w:t>
      </w:r>
      <w:r w:rsidR="00DA37EB">
        <w:rPr>
          <w:rFonts w:ascii="Times New Roman" w:hAnsi="Times New Roman" w:cs="Times New Roman"/>
          <w:sz w:val="26"/>
          <w:szCs w:val="26"/>
        </w:rPr>
        <w:t>щодо</w:t>
      </w:r>
      <w:r w:rsidR="00DA37EB" w:rsidRPr="00375F6C">
        <w:rPr>
          <w:rFonts w:ascii="Times New Roman" w:hAnsi="Times New Roman" w:cs="Times New Roman"/>
          <w:sz w:val="96"/>
          <w:szCs w:val="96"/>
        </w:rPr>
        <w:t xml:space="preserve"> </w:t>
      </w:r>
      <w:r w:rsidR="00DA37EB">
        <w:rPr>
          <w:rFonts w:ascii="Times New Roman" w:hAnsi="Times New Roman" w:cs="Times New Roman"/>
          <w:sz w:val="26"/>
          <w:szCs w:val="26"/>
        </w:rPr>
        <w:t>одержання</w:t>
      </w:r>
      <w:r w:rsidR="00DA37EB" w:rsidRPr="00375F6C">
        <w:rPr>
          <w:rFonts w:ascii="Times New Roman" w:hAnsi="Times New Roman" w:cs="Times New Roman"/>
          <w:sz w:val="96"/>
          <w:szCs w:val="96"/>
        </w:rPr>
        <w:t xml:space="preserve"> </w:t>
      </w:r>
      <w:r w:rsidR="00DA37EB">
        <w:rPr>
          <w:rFonts w:ascii="Times New Roman" w:hAnsi="Times New Roman" w:cs="Times New Roman"/>
          <w:sz w:val="26"/>
          <w:szCs w:val="26"/>
        </w:rPr>
        <w:t>подарунків</w:t>
      </w:r>
      <w:r w:rsidR="00DA37EB" w:rsidRPr="00375F6C">
        <w:rPr>
          <w:rFonts w:ascii="Times New Roman" w:hAnsi="Times New Roman" w:cs="Times New Roman"/>
          <w:sz w:val="96"/>
          <w:szCs w:val="96"/>
        </w:rPr>
        <w:t xml:space="preserve"> </w:t>
      </w:r>
      <w:r w:rsidRPr="00150D2C">
        <w:rPr>
          <w:rFonts w:ascii="Times New Roman" w:hAnsi="Times New Roman" w:cs="Times New Roman"/>
          <w:sz w:val="26"/>
          <w:szCs w:val="26"/>
        </w:rPr>
        <w:t>передбачен</w:t>
      </w:r>
      <w:r w:rsidR="00721020">
        <w:rPr>
          <w:rFonts w:ascii="Times New Roman" w:hAnsi="Times New Roman" w:cs="Times New Roman"/>
          <w:sz w:val="26"/>
          <w:szCs w:val="26"/>
        </w:rPr>
        <w:t>о</w:t>
      </w:r>
      <w:r w:rsidRPr="00375F6C">
        <w:rPr>
          <w:rFonts w:ascii="Times New Roman" w:hAnsi="Times New Roman" w:cs="Times New Roman"/>
          <w:sz w:val="96"/>
          <w:szCs w:val="96"/>
        </w:rPr>
        <w:t xml:space="preserve"> </w:t>
      </w:r>
      <w:r w:rsidRPr="00150D2C">
        <w:rPr>
          <w:rFonts w:ascii="Times New Roman" w:hAnsi="Times New Roman" w:cs="Times New Roman"/>
          <w:sz w:val="26"/>
          <w:szCs w:val="26"/>
        </w:rPr>
        <w:t>ст</w:t>
      </w:r>
      <w:r w:rsidR="00DA37EB">
        <w:rPr>
          <w:rFonts w:ascii="Times New Roman" w:hAnsi="Times New Roman" w:cs="Times New Roman"/>
          <w:sz w:val="26"/>
          <w:szCs w:val="26"/>
        </w:rPr>
        <w:t>аттею</w:t>
      </w:r>
      <w:r w:rsidR="001B75BA">
        <w:rPr>
          <w:rFonts w:ascii="Times New Roman" w:hAnsi="Times New Roman" w:cs="Times New Roman"/>
          <w:sz w:val="26"/>
          <w:szCs w:val="26"/>
        </w:rPr>
        <w:t xml:space="preserve"> </w:t>
      </w:r>
      <w:r w:rsidRPr="00150D2C">
        <w:rPr>
          <w:rFonts w:ascii="Times New Roman" w:hAnsi="Times New Roman" w:cs="Times New Roman"/>
          <w:sz w:val="26"/>
          <w:szCs w:val="26"/>
        </w:rPr>
        <w:t xml:space="preserve">172-5 </w:t>
      </w:r>
      <w:r w:rsidRPr="000C4399">
        <w:rPr>
          <w:rFonts w:ascii="Times New Roman" w:hAnsi="Times New Roman" w:cs="Times New Roman"/>
          <w:sz w:val="26"/>
          <w:szCs w:val="26"/>
        </w:rPr>
        <w:t>КУпАП.</w:t>
      </w:r>
    </w:p>
    <w:p w:rsidR="000C4399" w:rsidRPr="000C4399" w:rsidRDefault="0049715B" w:rsidP="0077557B">
      <w:pPr>
        <w:pStyle w:val="a5"/>
        <w:ind w:firstLine="709"/>
        <w:jc w:val="both"/>
        <w:rPr>
          <w:rFonts w:ascii="Times New Roman" w:hAnsi="Times New Roman" w:cs="Times New Roman"/>
          <w:sz w:val="26"/>
          <w:szCs w:val="26"/>
        </w:rPr>
      </w:pPr>
      <w:r w:rsidRPr="000C4399">
        <w:rPr>
          <w:rFonts w:ascii="Times New Roman" w:hAnsi="Times New Roman" w:cs="Times New Roman"/>
          <w:sz w:val="26"/>
          <w:szCs w:val="26"/>
        </w:rPr>
        <w:t xml:space="preserve">Як </w:t>
      </w:r>
      <w:r w:rsidR="00AE3605" w:rsidRPr="000C4399">
        <w:rPr>
          <w:rFonts w:ascii="Times New Roman" w:hAnsi="Times New Roman" w:cs="Times New Roman"/>
          <w:sz w:val="26"/>
          <w:szCs w:val="26"/>
        </w:rPr>
        <w:t xml:space="preserve">один </w:t>
      </w:r>
      <w:r w:rsidRPr="000C4399">
        <w:rPr>
          <w:rFonts w:ascii="Times New Roman" w:hAnsi="Times New Roman" w:cs="Times New Roman"/>
          <w:sz w:val="26"/>
          <w:szCs w:val="26"/>
        </w:rPr>
        <w:t xml:space="preserve">з аргументів </w:t>
      </w:r>
      <w:r w:rsidR="00AE3605" w:rsidRPr="000C4399">
        <w:rPr>
          <w:rFonts w:ascii="Times New Roman" w:hAnsi="Times New Roman" w:cs="Times New Roman"/>
          <w:sz w:val="26"/>
          <w:szCs w:val="26"/>
        </w:rPr>
        <w:t>щодо</w:t>
      </w:r>
      <w:r w:rsidRPr="000C4399">
        <w:rPr>
          <w:rFonts w:ascii="Times New Roman" w:hAnsi="Times New Roman" w:cs="Times New Roman"/>
          <w:sz w:val="26"/>
          <w:szCs w:val="26"/>
        </w:rPr>
        <w:t xml:space="preserve"> неможлив</w:t>
      </w:r>
      <w:r w:rsidR="00AE3605" w:rsidRPr="000C4399">
        <w:rPr>
          <w:rFonts w:ascii="Times New Roman" w:hAnsi="Times New Roman" w:cs="Times New Roman"/>
          <w:sz w:val="26"/>
          <w:szCs w:val="26"/>
        </w:rPr>
        <w:t>ості</w:t>
      </w:r>
      <w:r w:rsidRPr="000C4399">
        <w:rPr>
          <w:rFonts w:ascii="Times New Roman" w:hAnsi="Times New Roman" w:cs="Times New Roman"/>
          <w:sz w:val="26"/>
          <w:szCs w:val="26"/>
        </w:rPr>
        <w:t xml:space="preserve"> колишньої дружини судді</w:t>
      </w:r>
      <w:r w:rsidR="00EC7837" w:rsidRPr="000C4399">
        <w:rPr>
          <w:rFonts w:ascii="Times New Roman" w:hAnsi="Times New Roman" w:cs="Times New Roman"/>
          <w:sz w:val="26"/>
          <w:szCs w:val="26"/>
        </w:rPr>
        <w:t xml:space="preserve"> заощадити кошти</w:t>
      </w:r>
      <w:r w:rsidR="0048364D" w:rsidRPr="000C4399">
        <w:rPr>
          <w:rFonts w:ascii="Times New Roman" w:hAnsi="Times New Roman" w:cs="Times New Roman"/>
          <w:sz w:val="26"/>
          <w:szCs w:val="26"/>
        </w:rPr>
        <w:t xml:space="preserve"> </w:t>
      </w:r>
      <w:r w:rsidR="0077557B" w:rsidRPr="000C4399">
        <w:rPr>
          <w:rFonts w:ascii="Times New Roman" w:hAnsi="Times New Roman" w:cs="Times New Roman"/>
          <w:sz w:val="26"/>
          <w:szCs w:val="26"/>
        </w:rPr>
        <w:t>для подарунку</w:t>
      </w:r>
      <w:r w:rsidR="001B75BA">
        <w:rPr>
          <w:rFonts w:ascii="Times New Roman" w:hAnsi="Times New Roman" w:cs="Times New Roman"/>
          <w:sz w:val="26"/>
          <w:szCs w:val="26"/>
        </w:rPr>
        <w:t xml:space="preserve">, </w:t>
      </w:r>
      <w:r w:rsidR="00AF7DEA" w:rsidRPr="000C4399">
        <w:rPr>
          <w:rFonts w:ascii="Times New Roman" w:hAnsi="Times New Roman" w:cs="Times New Roman"/>
          <w:sz w:val="26"/>
          <w:szCs w:val="26"/>
        </w:rPr>
        <w:t xml:space="preserve">ГРД акцентує увагу на </w:t>
      </w:r>
      <w:r w:rsidR="000C4399" w:rsidRPr="000C4399">
        <w:rPr>
          <w:rFonts w:ascii="Times New Roman" w:hAnsi="Times New Roman" w:cs="Times New Roman"/>
          <w:sz w:val="26"/>
          <w:szCs w:val="26"/>
        </w:rPr>
        <w:t xml:space="preserve">тому, що </w:t>
      </w:r>
      <w:r w:rsidR="00B64A3B">
        <w:rPr>
          <w:rFonts w:ascii="Times New Roman" w:hAnsi="Times New Roman" w:cs="Times New Roman"/>
          <w:sz w:val="26"/>
          <w:szCs w:val="26"/>
        </w:rPr>
        <w:t>ОСОБА_1</w:t>
      </w:r>
      <w:r w:rsidR="003B2FB4" w:rsidRPr="000C4399">
        <w:rPr>
          <w:rFonts w:ascii="Times New Roman" w:hAnsi="Times New Roman" w:cs="Times New Roman"/>
          <w:sz w:val="26"/>
          <w:szCs w:val="26"/>
        </w:rPr>
        <w:t xml:space="preserve"> була кінцевим </w:t>
      </w:r>
      <w:proofErr w:type="spellStart"/>
      <w:r w:rsidR="003B2FB4" w:rsidRPr="000C4399">
        <w:rPr>
          <w:rFonts w:ascii="Times New Roman" w:hAnsi="Times New Roman" w:cs="Times New Roman"/>
          <w:sz w:val="26"/>
          <w:szCs w:val="26"/>
        </w:rPr>
        <w:t>бенефіціарним</w:t>
      </w:r>
      <w:proofErr w:type="spellEnd"/>
      <w:r w:rsidR="003B2FB4" w:rsidRPr="000C4399">
        <w:rPr>
          <w:rFonts w:ascii="Times New Roman" w:hAnsi="Times New Roman" w:cs="Times New Roman"/>
          <w:sz w:val="26"/>
          <w:szCs w:val="26"/>
        </w:rPr>
        <w:t xml:space="preserve"> власником</w:t>
      </w:r>
      <w:r w:rsidR="000C4399" w:rsidRPr="000C4399">
        <w:rPr>
          <w:rFonts w:ascii="Times New Roman" w:hAnsi="Times New Roman" w:cs="Times New Roman"/>
          <w:sz w:val="26"/>
          <w:szCs w:val="26"/>
        </w:rPr>
        <w:t xml:space="preserve"> ТОВ «Его». Їй належала частка у статутному капіталі </w:t>
      </w:r>
      <w:r w:rsidR="003E7E2B">
        <w:rPr>
          <w:rFonts w:ascii="Times New Roman" w:hAnsi="Times New Roman" w:cs="Times New Roman"/>
          <w:sz w:val="26"/>
          <w:szCs w:val="26"/>
        </w:rPr>
        <w:t xml:space="preserve">цього </w:t>
      </w:r>
      <w:r w:rsidR="000C4399" w:rsidRPr="000C4399">
        <w:rPr>
          <w:rFonts w:ascii="Times New Roman" w:hAnsi="Times New Roman" w:cs="Times New Roman"/>
          <w:sz w:val="26"/>
          <w:szCs w:val="26"/>
        </w:rPr>
        <w:t>Товариства, що зобов’язувало її внести в період з 2012 року до 2016 р</w:t>
      </w:r>
      <w:r w:rsidR="00B76D83">
        <w:rPr>
          <w:rFonts w:ascii="Times New Roman" w:hAnsi="Times New Roman" w:cs="Times New Roman"/>
          <w:sz w:val="26"/>
          <w:szCs w:val="26"/>
        </w:rPr>
        <w:t xml:space="preserve">оку до статутного капіталу суму, </w:t>
      </w:r>
      <w:r w:rsidR="000C4399" w:rsidRPr="000C4399">
        <w:rPr>
          <w:rFonts w:ascii="Times New Roman" w:hAnsi="Times New Roman" w:cs="Times New Roman"/>
          <w:sz w:val="26"/>
          <w:szCs w:val="26"/>
        </w:rPr>
        <w:t>еквівалентну 900</w:t>
      </w:r>
      <w:r w:rsidR="00375F6C">
        <w:rPr>
          <w:rFonts w:ascii="Times New Roman" w:hAnsi="Times New Roman" w:cs="Times New Roman"/>
          <w:sz w:val="26"/>
          <w:szCs w:val="26"/>
        </w:rPr>
        <w:t> </w:t>
      </w:r>
      <w:r w:rsidR="000C4399" w:rsidRPr="000C4399">
        <w:rPr>
          <w:rFonts w:ascii="Times New Roman" w:hAnsi="Times New Roman" w:cs="Times New Roman"/>
          <w:sz w:val="26"/>
          <w:szCs w:val="26"/>
        </w:rPr>
        <w:t>000 грн.</w:t>
      </w:r>
    </w:p>
    <w:p w:rsidR="0077557B" w:rsidRDefault="003E7E2B" w:rsidP="000C4399">
      <w:pPr>
        <w:pStyle w:val="a5"/>
        <w:ind w:firstLine="709"/>
        <w:jc w:val="both"/>
        <w:rPr>
          <w:rFonts w:ascii="Times New Roman" w:hAnsi="Times New Roman" w:cs="Times New Roman"/>
          <w:sz w:val="26"/>
          <w:szCs w:val="26"/>
        </w:rPr>
      </w:pPr>
      <w:r>
        <w:rPr>
          <w:rFonts w:ascii="Times New Roman" w:hAnsi="Times New Roman" w:cs="Times New Roman"/>
          <w:sz w:val="26"/>
          <w:szCs w:val="26"/>
        </w:rPr>
        <w:t>Зі</w:t>
      </w:r>
      <w:r w:rsidR="000C4399" w:rsidRPr="000C4399">
        <w:rPr>
          <w:rFonts w:ascii="Times New Roman" w:hAnsi="Times New Roman" w:cs="Times New Roman"/>
          <w:sz w:val="26"/>
          <w:szCs w:val="26"/>
        </w:rPr>
        <w:t>ставивши суму отриманих доходів та розмір понесених витрат, ГРД д</w:t>
      </w:r>
      <w:r>
        <w:rPr>
          <w:rFonts w:ascii="Times New Roman" w:hAnsi="Times New Roman" w:cs="Times New Roman"/>
          <w:sz w:val="26"/>
          <w:szCs w:val="26"/>
        </w:rPr>
        <w:t>ійшло</w:t>
      </w:r>
      <w:r w:rsidR="000C4399" w:rsidRPr="000C4399">
        <w:rPr>
          <w:rFonts w:ascii="Times New Roman" w:hAnsi="Times New Roman" w:cs="Times New Roman"/>
          <w:sz w:val="26"/>
          <w:szCs w:val="26"/>
        </w:rPr>
        <w:t xml:space="preserve"> висновку про неможливість заощадження дружиною судді коштів д</w:t>
      </w:r>
      <w:r w:rsidR="00D94ED1" w:rsidRPr="000C4399">
        <w:rPr>
          <w:rFonts w:ascii="Times New Roman" w:hAnsi="Times New Roman" w:cs="Times New Roman"/>
          <w:sz w:val="26"/>
          <w:szCs w:val="26"/>
        </w:rPr>
        <w:t>ля подарунк</w:t>
      </w:r>
      <w:r>
        <w:rPr>
          <w:rFonts w:ascii="Times New Roman" w:hAnsi="Times New Roman" w:cs="Times New Roman"/>
          <w:sz w:val="26"/>
          <w:szCs w:val="26"/>
        </w:rPr>
        <w:t>а</w:t>
      </w:r>
      <w:r w:rsidR="000C4399">
        <w:rPr>
          <w:rFonts w:ascii="Times New Roman" w:hAnsi="Times New Roman" w:cs="Times New Roman"/>
          <w:sz w:val="26"/>
          <w:szCs w:val="26"/>
        </w:rPr>
        <w:t xml:space="preserve"> судді </w:t>
      </w:r>
      <w:r w:rsidR="00D94ED1" w:rsidRPr="000C4399">
        <w:rPr>
          <w:rFonts w:ascii="Times New Roman" w:hAnsi="Times New Roman" w:cs="Times New Roman"/>
          <w:sz w:val="26"/>
          <w:szCs w:val="26"/>
        </w:rPr>
        <w:t>у розмірі 500 000 грн.</w:t>
      </w:r>
    </w:p>
    <w:p w:rsidR="00345B19" w:rsidRDefault="00456961" w:rsidP="0077557B">
      <w:pPr>
        <w:pStyle w:val="a5"/>
        <w:ind w:firstLine="709"/>
        <w:jc w:val="both"/>
        <w:rPr>
          <w:rFonts w:ascii="Times New Roman" w:hAnsi="Times New Roman" w:cs="Times New Roman"/>
          <w:sz w:val="26"/>
          <w:szCs w:val="26"/>
        </w:rPr>
      </w:pPr>
      <w:r>
        <w:rPr>
          <w:rFonts w:ascii="Times New Roman" w:hAnsi="Times New Roman" w:cs="Times New Roman"/>
          <w:sz w:val="26"/>
          <w:szCs w:val="26"/>
        </w:rPr>
        <w:t xml:space="preserve">ГРД </w:t>
      </w:r>
      <w:r w:rsidR="000C4399">
        <w:rPr>
          <w:rFonts w:ascii="Times New Roman" w:hAnsi="Times New Roman" w:cs="Times New Roman"/>
          <w:sz w:val="26"/>
          <w:szCs w:val="26"/>
        </w:rPr>
        <w:t xml:space="preserve">просить врахувати, що </w:t>
      </w:r>
      <w:r w:rsidR="003E7E2B">
        <w:rPr>
          <w:rFonts w:ascii="Times New Roman" w:hAnsi="Times New Roman" w:cs="Times New Roman"/>
          <w:sz w:val="26"/>
          <w:szCs w:val="26"/>
        </w:rPr>
        <w:t>в</w:t>
      </w:r>
      <w:r w:rsidR="000C4399">
        <w:rPr>
          <w:rFonts w:ascii="Times New Roman" w:hAnsi="Times New Roman" w:cs="Times New Roman"/>
          <w:sz w:val="26"/>
          <w:szCs w:val="26"/>
        </w:rPr>
        <w:t xml:space="preserve"> </w:t>
      </w:r>
      <w:r w:rsidR="00501407">
        <w:rPr>
          <w:rFonts w:ascii="Times New Roman" w:hAnsi="Times New Roman" w:cs="Times New Roman"/>
          <w:sz w:val="26"/>
          <w:szCs w:val="26"/>
        </w:rPr>
        <w:t xml:space="preserve">декларації </w:t>
      </w:r>
      <w:r w:rsidR="00501407" w:rsidRPr="00501407">
        <w:rPr>
          <w:rFonts w:ascii="Times New Roman" w:hAnsi="Times New Roman" w:cs="Times New Roman"/>
          <w:sz w:val="26"/>
          <w:szCs w:val="26"/>
        </w:rPr>
        <w:t xml:space="preserve">про майно, доходи, витрати і зобов’язання фінансового характеру </w:t>
      </w:r>
      <w:r w:rsidR="005E3736" w:rsidRPr="005E3736">
        <w:rPr>
          <w:rFonts w:ascii="Times New Roman" w:hAnsi="Times New Roman" w:cs="Times New Roman"/>
          <w:sz w:val="26"/>
          <w:szCs w:val="26"/>
        </w:rPr>
        <w:t xml:space="preserve">за 2012 рік </w:t>
      </w:r>
      <w:r w:rsidR="0001248E">
        <w:rPr>
          <w:rFonts w:ascii="Times New Roman" w:hAnsi="Times New Roman" w:cs="Times New Roman"/>
          <w:sz w:val="26"/>
          <w:szCs w:val="26"/>
        </w:rPr>
        <w:t>суддя задекларував</w:t>
      </w:r>
      <w:r w:rsidR="005E3736" w:rsidRPr="005E3736">
        <w:rPr>
          <w:rFonts w:ascii="Times New Roman" w:hAnsi="Times New Roman" w:cs="Times New Roman"/>
          <w:sz w:val="26"/>
          <w:szCs w:val="26"/>
        </w:rPr>
        <w:t xml:space="preserve"> внесок дружини</w:t>
      </w:r>
      <w:r w:rsidR="0001248E">
        <w:rPr>
          <w:rFonts w:ascii="Times New Roman" w:hAnsi="Times New Roman" w:cs="Times New Roman"/>
          <w:sz w:val="26"/>
          <w:szCs w:val="26"/>
        </w:rPr>
        <w:t xml:space="preserve"> </w:t>
      </w:r>
      <w:r w:rsidR="000C4399">
        <w:rPr>
          <w:rFonts w:ascii="Times New Roman" w:hAnsi="Times New Roman" w:cs="Times New Roman"/>
          <w:sz w:val="26"/>
          <w:szCs w:val="26"/>
        </w:rPr>
        <w:t>до статутного</w:t>
      </w:r>
      <w:r w:rsidR="000C4399" w:rsidRPr="00375F6C">
        <w:rPr>
          <w:rFonts w:ascii="Times New Roman" w:hAnsi="Times New Roman" w:cs="Times New Roman"/>
          <w:sz w:val="56"/>
          <w:szCs w:val="56"/>
        </w:rPr>
        <w:t xml:space="preserve"> </w:t>
      </w:r>
      <w:r w:rsidR="000C4399">
        <w:rPr>
          <w:rFonts w:ascii="Times New Roman" w:hAnsi="Times New Roman" w:cs="Times New Roman"/>
          <w:sz w:val="26"/>
          <w:szCs w:val="26"/>
        </w:rPr>
        <w:t>фонду</w:t>
      </w:r>
      <w:r w:rsidR="000C4399" w:rsidRPr="00375F6C">
        <w:rPr>
          <w:rFonts w:ascii="Times New Roman" w:hAnsi="Times New Roman" w:cs="Times New Roman"/>
          <w:sz w:val="56"/>
          <w:szCs w:val="56"/>
        </w:rPr>
        <w:t xml:space="preserve"> </w:t>
      </w:r>
      <w:r w:rsidR="003E7E2B">
        <w:rPr>
          <w:rFonts w:ascii="Times New Roman" w:hAnsi="Times New Roman" w:cs="Times New Roman"/>
          <w:sz w:val="26"/>
          <w:szCs w:val="26"/>
        </w:rPr>
        <w:t>в</w:t>
      </w:r>
      <w:r w:rsidR="0001248E" w:rsidRPr="00375F6C">
        <w:rPr>
          <w:rFonts w:ascii="Times New Roman" w:hAnsi="Times New Roman" w:cs="Times New Roman"/>
          <w:sz w:val="56"/>
          <w:szCs w:val="56"/>
        </w:rPr>
        <w:t xml:space="preserve"> </w:t>
      </w:r>
      <w:r w:rsidR="0001248E">
        <w:rPr>
          <w:rFonts w:ascii="Times New Roman" w:hAnsi="Times New Roman" w:cs="Times New Roman"/>
          <w:sz w:val="26"/>
          <w:szCs w:val="26"/>
        </w:rPr>
        <w:t>розмірі</w:t>
      </w:r>
      <w:r w:rsidR="005E3736" w:rsidRPr="00375F6C">
        <w:rPr>
          <w:rFonts w:ascii="Times New Roman" w:hAnsi="Times New Roman" w:cs="Times New Roman"/>
          <w:sz w:val="56"/>
          <w:szCs w:val="56"/>
        </w:rPr>
        <w:t xml:space="preserve"> </w:t>
      </w:r>
      <w:r w:rsidR="005E3736" w:rsidRPr="005E3736">
        <w:rPr>
          <w:rFonts w:ascii="Times New Roman" w:hAnsi="Times New Roman" w:cs="Times New Roman"/>
          <w:sz w:val="26"/>
          <w:szCs w:val="26"/>
        </w:rPr>
        <w:t>12</w:t>
      </w:r>
      <w:r w:rsidR="00375F6C">
        <w:rPr>
          <w:rFonts w:ascii="Times New Roman" w:hAnsi="Times New Roman" w:cs="Times New Roman"/>
          <w:sz w:val="26"/>
          <w:szCs w:val="26"/>
        </w:rPr>
        <w:t> </w:t>
      </w:r>
      <w:r w:rsidR="005E3736" w:rsidRPr="005E3736">
        <w:rPr>
          <w:rFonts w:ascii="Times New Roman" w:hAnsi="Times New Roman" w:cs="Times New Roman"/>
          <w:sz w:val="26"/>
          <w:szCs w:val="26"/>
        </w:rPr>
        <w:t>000 грн,</w:t>
      </w:r>
      <w:r w:rsidR="005E3736" w:rsidRPr="00375F6C">
        <w:rPr>
          <w:rFonts w:ascii="Times New Roman" w:hAnsi="Times New Roman" w:cs="Times New Roman"/>
          <w:sz w:val="56"/>
          <w:szCs w:val="56"/>
        </w:rPr>
        <w:t xml:space="preserve"> </w:t>
      </w:r>
      <w:r w:rsidR="005E3736" w:rsidRPr="005E3736">
        <w:rPr>
          <w:rFonts w:ascii="Times New Roman" w:hAnsi="Times New Roman" w:cs="Times New Roman"/>
          <w:sz w:val="26"/>
          <w:szCs w:val="26"/>
        </w:rPr>
        <w:t>у</w:t>
      </w:r>
      <w:r w:rsidR="005E3736" w:rsidRPr="00375F6C">
        <w:rPr>
          <w:rFonts w:ascii="Times New Roman" w:hAnsi="Times New Roman" w:cs="Times New Roman"/>
          <w:sz w:val="56"/>
          <w:szCs w:val="56"/>
        </w:rPr>
        <w:t xml:space="preserve"> </w:t>
      </w:r>
      <w:r w:rsidR="005E3736" w:rsidRPr="005E3736">
        <w:rPr>
          <w:rFonts w:ascii="Times New Roman" w:hAnsi="Times New Roman" w:cs="Times New Roman"/>
          <w:sz w:val="26"/>
          <w:szCs w:val="26"/>
        </w:rPr>
        <w:t>2013</w:t>
      </w:r>
      <w:r w:rsidR="005E3736" w:rsidRPr="00375F6C">
        <w:rPr>
          <w:rFonts w:ascii="Times New Roman" w:hAnsi="Times New Roman" w:cs="Times New Roman"/>
          <w:sz w:val="56"/>
          <w:szCs w:val="56"/>
        </w:rPr>
        <w:t xml:space="preserve"> </w:t>
      </w:r>
      <w:r w:rsidR="005E3736" w:rsidRPr="005E3736">
        <w:rPr>
          <w:rFonts w:ascii="Times New Roman" w:hAnsi="Times New Roman" w:cs="Times New Roman"/>
          <w:sz w:val="26"/>
          <w:szCs w:val="26"/>
        </w:rPr>
        <w:t>році</w:t>
      </w:r>
      <w:r w:rsidR="005E3736" w:rsidRPr="00375F6C">
        <w:rPr>
          <w:rFonts w:ascii="Times New Roman" w:hAnsi="Times New Roman" w:cs="Times New Roman"/>
          <w:sz w:val="56"/>
          <w:szCs w:val="56"/>
        </w:rPr>
        <w:t xml:space="preserve"> </w:t>
      </w:r>
      <w:r w:rsidR="005E3736" w:rsidRPr="005E3736">
        <w:rPr>
          <w:rFonts w:ascii="Times New Roman" w:hAnsi="Times New Roman" w:cs="Times New Roman"/>
          <w:sz w:val="26"/>
          <w:szCs w:val="26"/>
        </w:rPr>
        <w:t>–</w:t>
      </w:r>
      <w:r w:rsidR="0001248E" w:rsidRPr="00375F6C">
        <w:rPr>
          <w:rFonts w:ascii="Times New Roman" w:hAnsi="Times New Roman" w:cs="Times New Roman"/>
          <w:sz w:val="56"/>
          <w:szCs w:val="56"/>
        </w:rPr>
        <w:t xml:space="preserve"> </w:t>
      </w:r>
      <w:r w:rsidR="0001248E">
        <w:rPr>
          <w:rFonts w:ascii="Times New Roman" w:hAnsi="Times New Roman" w:cs="Times New Roman"/>
          <w:sz w:val="26"/>
          <w:szCs w:val="26"/>
        </w:rPr>
        <w:t>79</w:t>
      </w:r>
      <w:r w:rsidR="00375F6C">
        <w:rPr>
          <w:rFonts w:ascii="Times New Roman" w:hAnsi="Times New Roman" w:cs="Times New Roman"/>
          <w:sz w:val="26"/>
          <w:szCs w:val="26"/>
        </w:rPr>
        <w:t> </w:t>
      </w:r>
      <w:r w:rsidR="0001248E">
        <w:rPr>
          <w:rFonts w:ascii="Times New Roman" w:hAnsi="Times New Roman" w:cs="Times New Roman"/>
          <w:sz w:val="26"/>
          <w:szCs w:val="26"/>
        </w:rPr>
        <w:t>778</w:t>
      </w:r>
      <w:r w:rsidR="0001248E" w:rsidRPr="00375F6C">
        <w:rPr>
          <w:rFonts w:ascii="Times New Roman" w:hAnsi="Times New Roman" w:cs="Times New Roman"/>
          <w:sz w:val="56"/>
          <w:szCs w:val="56"/>
        </w:rPr>
        <w:t xml:space="preserve"> </w:t>
      </w:r>
      <w:r w:rsidR="0001248E">
        <w:rPr>
          <w:rFonts w:ascii="Times New Roman" w:hAnsi="Times New Roman" w:cs="Times New Roman"/>
          <w:sz w:val="26"/>
          <w:szCs w:val="26"/>
        </w:rPr>
        <w:t>грн.</w:t>
      </w:r>
      <w:r w:rsidR="0001248E" w:rsidRPr="00375F6C">
        <w:rPr>
          <w:rFonts w:ascii="Times New Roman" w:hAnsi="Times New Roman" w:cs="Times New Roman"/>
          <w:sz w:val="56"/>
          <w:szCs w:val="56"/>
        </w:rPr>
        <w:t xml:space="preserve"> </w:t>
      </w:r>
      <w:r w:rsidR="0001248E">
        <w:rPr>
          <w:rFonts w:ascii="Times New Roman" w:hAnsi="Times New Roman" w:cs="Times New Roman"/>
          <w:sz w:val="26"/>
          <w:szCs w:val="26"/>
        </w:rPr>
        <w:t>У</w:t>
      </w:r>
      <w:r w:rsidR="0001248E" w:rsidRPr="00375F6C">
        <w:rPr>
          <w:rFonts w:ascii="Times New Roman" w:hAnsi="Times New Roman" w:cs="Times New Roman"/>
          <w:sz w:val="56"/>
          <w:szCs w:val="56"/>
        </w:rPr>
        <w:t xml:space="preserve"> </w:t>
      </w:r>
      <w:r w:rsidR="0001248E">
        <w:rPr>
          <w:rFonts w:ascii="Times New Roman" w:hAnsi="Times New Roman" w:cs="Times New Roman"/>
          <w:sz w:val="26"/>
          <w:szCs w:val="26"/>
        </w:rPr>
        <w:t>деклараціях</w:t>
      </w:r>
      <w:r w:rsidR="0001248E" w:rsidRPr="00375F6C">
        <w:rPr>
          <w:rFonts w:ascii="Times New Roman" w:hAnsi="Times New Roman" w:cs="Times New Roman"/>
          <w:sz w:val="56"/>
          <w:szCs w:val="56"/>
        </w:rPr>
        <w:t xml:space="preserve"> </w:t>
      </w:r>
      <w:r w:rsidR="003E7E2B">
        <w:rPr>
          <w:rFonts w:ascii="Times New Roman" w:hAnsi="Times New Roman" w:cs="Times New Roman"/>
          <w:sz w:val="26"/>
          <w:szCs w:val="26"/>
        </w:rPr>
        <w:t xml:space="preserve">за </w:t>
      </w:r>
      <w:r w:rsidR="0001248E">
        <w:rPr>
          <w:rFonts w:ascii="Times New Roman" w:hAnsi="Times New Roman" w:cs="Times New Roman"/>
          <w:sz w:val="26"/>
          <w:szCs w:val="26"/>
        </w:rPr>
        <w:t>2014–</w:t>
      </w:r>
      <w:r w:rsidR="005E3736" w:rsidRPr="005E3736">
        <w:rPr>
          <w:rFonts w:ascii="Times New Roman" w:hAnsi="Times New Roman" w:cs="Times New Roman"/>
          <w:sz w:val="26"/>
          <w:szCs w:val="26"/>
        </w:rPr>
        <w:t>2015 рок</w:t>
      </w:r>
      <w:r w:rsidR="003E7E2B">
        <w:rPr>
          <w:rFonts w:ascii="Times New Roman" w:hAnsi="Times New Roman" w:cs="Times New Roman"/>
          <w:sz w:val="26"/>
          <w:szCs w:val="26"/>
        </w:rPr>
        <w:t xml:space="preserve">и </w:t>
      </w:r>
      <w:r w:rsidR="005E3736" w:rsidRPr="005E3736">
        <w:rPr>
          <w:rFonts w:ascii="Times New Roman" w:hAnsi="Times New Roman" w:cs="Times New Roman"/>
          <w:sz w:val="26"/>
          <w:szCs w:val="26"/>
        </w:rPr>
        <w:t>інформація про цей внесок відсутня. У електронних деклараціях за 2015</w:t>
      </w:r>
      <w:r w:rsidR="0001248E">
        <w:rPr>
          <w:rFonts w:ascii="Times New Roman" w:hAnsi="Times New Roman" w:cs="Times New Roman"/>
          <w:sz w:val="26"/>
          <w:szCs w:val="26"/>
        </w:rPr>
        <w:t>–</w:t>
      </w:r>
      <w:r w:rsidR="005E3736" w:rsidRPr="005E3736">
        <w:rPr>
          <w:rFonts w:ascii="Times New Roman" w:hAnsi="Times New Roman" w:cs="Times New Roman"/>
          <w:sz w:val="26"/>
          <w:szCs w:val="26"/>
        </w:rPr>
        <w:t xml:space="preserve">2016 роки статутний капітал підприємства </w:t>
      </w:r>
      <w:r w:rsidR="00757B76">
        <w:rPr>
          <w:rFonts w:ascii="Times New Roman" w:hAnsi="Times New Roman" w:cs="Times New Roman"/>
          <w:sz w:val="26"/>
          <w:szCs w:val="26"/>
        </w:rPr>
        <w:t>задекларовано в сумі</w:t>
      </w:r>
      <w:r w:rsidR="005E3736" w:rsidRPr="005E3736">
        <w:rPr>
          <w:rFonts w:ascii="Times New Roman" w:hAnsi="Times New Roman" w:cs="Times New Roman"/>
          <w:sz w:val="26"/>
          <w:szCs w:val="26"/>
        </w:rPr>
        <w:t xml:space="preserve"> 1</w:t>
      </w:r>
      <w:r w:rsidR="00375F6C">
        <w:rPr>
          <w:rFonts w:ascii="Times New Roman" w:hAnsi="Times New Roman" w:cs="Times New Roman"/>
          <w:sz w:val="26"/>
          <w:szCs w:val="26"/>
        </w:rPr>
        <w:t> </w:t>
      </w:r>
      <w:r w:rsidR="005E3736" w:rsidRPr="005E3736">
        <w:rPr>
          <w:rFonts w:ascii="Times New Roman" w:hAnsi="Times New Roman" w:cs="Times New Roman"/>
          <w:sz w:val="26"/>
          <w:szCs w:val="26"/>
        </w:rPr>
        <w:t>800</w:t>
      </w:r>
      <w:r w:rsidR="00375F6C">
        <w:rPr>
          <w:rFonts w:ascii="Times New Roman" w:hAnsi="Times New Roman" w:cs="Times New Roman"/>
          <w:sz w:val="26"/>
          <w:szCs w:val="26"/>
        </w:rPr>
        <w:t> </w:t>
      </w:r>
      <w:r w:rsidR="005E3736" w:rsidRPr="005E3736">
        <w:rPr>
          <w:rFonts w:ascii="Times New Roman" w:hAnsi="Times New Roman" w:cs="Times New Roman"/>
          <w:sz w:val="26"/>
          <w:szCs w:val="26"/>
        </w:rPr>
        <w:t>000 грн, з яких 900</w:t>
      </w:r>
      <w:r w:rsidR="00375F6C">
        <w:rPr>
          <w:rFonts w:ascii="Times New Roman" w:hAnsi="Times New Roman" w:cs="Times New Roman"/>
          <w:sz w:val="26"/>
          <w:szCs w:val="26"/>
        </w:rPr>
        <w:t> </w:t>
      </w:r>
      <w:r w:rsidR="005E3736" w:rsidRPr="005E3736">
        <w:rPr>
          <w:rFonts w:ascii="Times New Roman" w:hAnsi="Times New Roman" w:cs="Times New Roman"/>
          <w:sz w:val="26"/>
          <w:szCs w:val="26"/>
        </w:rPr>
        <w:t>000 грн належали дружині.</w:t>
      </w:r>
    </w:p>
    <w:p w:rsidR="002F30E8" w:rsidRPr="00BC1CCA" w:rsidRDefault="00B55034" w:rsidP="005E3736">
      <w:pPr>
        <w:pStyle w:val="a5"/>
        <w:ind w:firstLine="709"/>
        <w:jc w:val="both"/>
        <w:rPr>
          <w:rFonts w:ascii="Times New Roman" w:hAnsi="Times New Roman" w:cs="Times New Roman"/>
          <w:sz w:val="26"/>
          <w:szCs w:val="26"/>
          <w:lang w:val="ru-RU"/>
        </w:rPr>
      </w:pPr>
      <w:r>
        <w:rPr>
          <w:rFonts w:ascii="Times New Roman" w:hAnsi="Times New Roman" w:cs="Times New Roman"/>
          <w:sz w:val="26"/>
          <w:szCs w:val="26"/>
        </w:rPr>
        <w:lastRenderedPageBreak/>
        <w:t xml:space="preserve">Питання щодо </w:t>
      </w:r>
      <w:r w:rsidR="005E3736" w:rsidRPr="005E3736">
        <w:rPr>
          <w:rFonts w:ascii="Times New Roman" w:hAnsi="Times New Roman" w:cs="Times New Roman"/>
          <w:sz w:val="26"/>
          <w:szCs w:val="26"/>
        </w:rPr>
        <w:t>розмір</w:t>
      </w:r>
      <w:r>
        <w:rPr>
          <w:rFonts w:ascii="Times New Roman" w:hAnsi="Times New Roman" w:cs="Times New Roman"/>
          <w:sz w:val="26"/>
          <w:szCs w:val="26"/>
        </w:rPr>
        <w:t xml:space="preserve">у внеску до статутного капіталу, на думку ГРД, потребує </w:t>
      </w:r>
      <w:r w:rsidRPr="00B55034">
        <w:rPr>
          <w:rFonts w:ascii="Times New Roman" w:hAnsi="Times New Roman" w:cs="Times New Roman"/>
          <w:sz w:val="26"/>
          <w:szCs w:val="26"/>
        </w:rPr>
        <w:t xml:space="preserve">додаткових пояснень </w:t>
      </w:r>
      <w:r>
        <w:rPr>
          <w:rFonts w:ascii="Times New Roman" w:hAnsi="Times New Roman" w:cs="Times New Roman"/>
          <w:sz w:val="26"/>
          <w:szCs w:val="26"/>
        </w:rPr>
        <w:t>судді.</w:t>
      </w:r>
    </w:p>
    <w:p w:rsidR="00536CA0" w:rsidRDefault="00536CA0" w:rsidP="00536CA0">
      <w:pPr>
        <w:pStyle w:val="a5"/>
        <w:ind w:firstLine="708"/>
        <w:jc w:val="both"/>
        <w:rPr>
          <w:rFonts w:ascii="Times New Roman" w:hAnsi="Times New Roman" w:cs="Times New Roman"/>
          <w:color w:val="000000" w:themeColor="text1"/>
          <w:sz w:val="26"/>
          <w:szCs w:val="26"/>
          <w:shd w:val="clear" w:color="auto" w:fill="FFFFFF"/>
        </w:rPr>
      </w:pPr>
      <w:r w:rsidRPr="003F133F">
        <w:rPr>
          <w:rFonts w:ascii="Times New Roman" w:hAnsi="Times New Roman" w:cs="Times New Roman"/>
          <w:color w:val="000000" w:themeColor="text1"/>
          <w:sz w:val="26"/>
          <w:szCs w:val="26"/>
          <w:shd w:val="clear" w:color="auto" w:fill="FFFFFF"/>
        </w:rPr>
        <w:t>Додатково ГРД надала інформацію, яка сама по собі не стала підставою для висновку, але потребує поя</w:t>
      </w:r>
      <w:r>
        <w:rPr>
          <w:rFonts w:ascii="Times New Roman" w:hAnsi="Times New Roman" w:cs="Times New Roman"/>
          <w:color w:val="000000" w:themeColor="text1"/>
          <w:sz w:val="26"/>
          <w:szCs w:val="26"/>
          <w:shd w:val="clear" w:color="auto" w:fill="FFFFFF"/>
        </w:rPr>
        <w:t>снень судді, а саме:</w:t>
      </w:r>
    </w:p>
    <w:p w:rsidR="00CE6E0B" w:rsidRDefault="002F30E8" w:rsidP="00CE6E0B">
      <w:pPr>
        <w:pStyle w:val="a5"/>
        <w:ind w:firstLine="708"/>
        <w:jc w:val="both"/>
        <w:rPr>
          <w:rFonts w:ascii="Times New Roman" w:hAnsi="Times New Roman" w:cs="Times New Roman"/>
          <w:sz w:val="26"/>
          <w:szCs w:val="26"/>
        </w:rPr>
      </w:pPr>
      <w:r>
        <w:rPr>
          <w:rFonts w:ascii="Times New Roman" w:hAnsi="Times New Roman" w:cs="Times New Roman"/>
          <w:sz w:val="26"/>
          <w:szCs w:val="26"/>
        </w:rPr>
        <w:t xml:space="preserve">- </w:t>
      </w:r>
      <w:r w:rsidR="003E7E2B">
        <w:rPr>
          <w:rFonts w:ascii="Times New Roman" w:hAnsi="Times New Roman" w:cs="Times New Roman"/>
          <w:sz w:val="26"/>
          <w:szCs w:val="26"/>
        </w:rPr>
        <w:t>щодо не</w:t>
      </w:r>
      <w:r w:rsidR="00536CA0">
        <w:rPr>
          <w:rFonts w:ascii="Times New Roman" w:hAnsi="Times New Roman" w:cs="Times New Roman"/>
          <w:sz w:val="26"/>
          <w:szCs w:val="26"/>
        </w:rPr>
        <w:t xml:space="preserve">відображення суддею </w:t>
      </w:r>
      <w:r w:rsidR="00AF59C5">
        <w:rPr>
          <w:rFonts w:ascii="Times New Roman" w:hAnsi="Times New Roman" w:cs="Times New Roman"/>
          <w:sz w:val="26"/>
          <w:szCs w:val="26"/>
        </w:rPr>
        <w:t>в</w:t>
      </w:r>
      <w:r w:rsidRPr="007F3DC8">
        <w:rPr>
          <w:rFonts w:ascii="Times New Roman" w:hAnsi="Times New Roman" w:cs="Times New Roman"/>
          <w:sz w:val="26"/>
          <w:szCs w:val="26"/>
        </w:rPr>
        <w:t xml:space="preserve"> </w:t>
      </w:r>
      <w:r>
        <w:rPr>
          <w:rFonts w:ascii="Times New Roman" w:hAnsi="Times New Roman" w:cs="Times New Roman"/>
          <w:sz w:val="26"/>
          <w:szCs w:val="26"/>
        </w:rPr>
        <w:t xml:space="preserve">розділі 14 </w:t>
      </w:r>
      <w:r w:rsidRPr="007F3DC8">
        <w:rPr>
          <w:rFonts w:ascii="Times New Roman" w:hAnsi="Times New Roman" w:cs="Times New Roman"/>
          <w:sz w:val="26"/>
          <w:szCs w:val="26"/>
        </w:rPr>
        <w:t>декларації</w:t>
      </w:r>
      <w:r w:rsidR="00536CA0">
        <w:rPr>
          <w:rFonts w:ascii="Times New Roman" w:hAnsi="Times New Roman" w:cs="Times New Roman"/>
          <w:sz w:val="26"/>
          <w:szCs w:val="26"/>
        </w:rPr>
        <w:t xml:space="preserve"> </w:t>
      </w:r>
      <w:r w:rsidR="00536CA0" w:rsidRPr="00843B40">
        <w:rPr>
          <w:rFonts w:ascii="Times New Roman" w:hAnsi="Times New Roman" w:cs="Times New Roman"/>
          <w:sz w:val="26"/>
          <w:szCs w:val="26"/>
          <w:shd w:val="clear" w:color="auto" w:fill="FFFFFF"/>
        </w:rPr>
        <w:t>особи</w:t>
      </w:r>
      <w:r w:rsidR="00536CA0">
        <w:rPr>
          <w:rFonts w:ascii="Times New Roman" w:hAnsi="Times New Roman" w:cs="Times New Roman"/>
          <w:sz w:val="26"/>
          <w:szCs w:val="26"/>
          <w:shd w:val="clear" w:color="auto" w:fill="FFFFFF"/>
        </w:rPr>
        <w:t>,</w:t>
      </w:r>
      <w:r w:rsidR="00536CA0" w:rsidRPr="00843B40">
        <w:rPr>
          <w:rFonts w:ascii="Times New Roman" w:hAnsi="Times New Roman" w:cs="Times New Roman"/>
          <w:sz w:val="26"/>
          <w:szCs w:val="26"/>
          <w:shd w:val="clear" w:color="auto" w:fill="FFFFFF"/>
        </w:rPr>
        <w:t xml:space="preserve"> уповноваженої на виконання функцій держави або місцевого самоврядування (далі – </w:t>
      </w:r>
      <w:r w:rsidR="00003C6B">
        <w:rPr>
          <w:rFonts w:ascii="Times New Roman" w:hAnsi="Times New Roman" w:cs="Times New Roman"/>
          <w:sz w:val="26"/>
          <w:szCs w:val="26"/>
          <w:shd w:val="clear" w:color="auto" w:fill="FFFFFF"/>
        </w:rPr>
        <w:t>Д</w:t>
      </w:r>
      <w:r w:rsidR="00536CA0" w:rsidRPr="00843B40">
        <w:rPr>
          <w:rFonts w:ascii="Times New Roman" w:hAnsi="Times New Roman" w:cs="Times New Roman"/>
          <w:sz w:val="26"/>
          <w:szCs w:val="26"/>
          <w:shd w:val="clear" w:color="auto" w:fill="FFFFFF"/>
        </w:rPr>
        <w:t>екларація</w:t>
      </w:r>
      <w:r w:rsidR="0036145A">
        <w:rPr>
          <w:rFonts w:ascii="Times New Roman" w:hAnsi="Times New Roman" w:cs="Times New Roman"/>
          <w:sz w:val="26"/>
          <w:szCs w:val="26"/>
          <w:shd w:val="clear" w:color="auto" w:fill="FFFFFF"/>
        </w:rPr>
        <w:t>, Декларації</w:t>
      </w:r>
      <w:r w:rsidR="00536CA0" w:rsidRPr="00843B40">
        <w:rPr>
          <w:rFonts w:ascii="Times New Roman" w:hAnsi="Times New Roman" w:cs="Times New Roman"/>
          <w:sz w:val="26"/>
          <w:szCs w:val="26"/>
          <w:shd w:val="clear" w:color="auto" w:fill="FFFFFF"/>
        </w:rPr>
        <w:t>)</w:t>
      </w:r>
      <w:r w:rsidR="00536CA0">
        <w:rPr>
          <w:rFonts w:ascii="Times New Roman" w:hAnsi="Times New Roman" w:cs="Times New Roman"/>
          <w:sz w:val="26"/>
          <w:szCs w:val="26"/>
          <w:shd w:val="clear" w:color="auto" w:fill="FFFFFF"/>
        </w:rPr>
        <w:t>,</w:t>
      </w:r>
      <w:r w:rsidRPr="007F3DC8">
        <w:rPr>
          <w:rFonts w:ascii="Times New Roman" w:hAnsi="Times New Roman" w:cs="Times New Roman"/>
          <w:sz w:val="26"/>
          <w:szCs w:val="26"/>
        </w:rPr>
        <w:t xml:space="preserve"> за 2017 рік правочин</w:t>
      </w:r>
      <w:r w:rsidR="00536CA0">
        <w:rPr>
          <w:rFonts w:ascii="Times New Roman" w:hAnsi="Times New Roman" w:cs="Times New Roman"/>
          <w:sz w:val="26"/>
          <w:szCs w:val="26"/>
        </w:rPr>
        <w:t>у</w:t>
      </w:r>
      <w:r w:rsidRPr="007F3DC8">
        <w:rPr>
          <w:rFonts w:ascii="Times New Roman" w:hAnsi="Times New Roman" w:cs="Times New Roman"/>
          <w:sz w:val="26"/>
          <w:szCs w:val="26"/>
        </w:rPr>
        <w:t xml:space="preserve"> </w:t>
      </w:r>
      <w:r w:rsidR="00536CA0">
        <w:rPr>
          <w:rFonts w:ascii="Times New Roman" w:hAnsi="Times New Roman" w:cs="Times New Roman"/>
          <w:sz w:val="26"/>
          <w:szCs w:val="26"/>
        </w:rPr>
        <w:t>стосовно</w:t>
      </w:r>
      <w:r w:rsidRPr="007F3DC8">
        <w:rPr>
          <w:rFonts w:ascii="Times New Roman" w:hAnsi="Times New Roman" w:cs="Times New Roman"/>
          <w:sz w:val="26"/>
          <w:szCs w:val="26"/>
        </w:rPr>
        <w:t xml:space="preserve"> відчуженого</w:t>
      </w:r>
      <w:r w:rsidR="00003C6B">
        <w:rPr>
          <w:rFonts w:ascii="Times New Roman" w:hAnsi="Times New Roman" w:cs="Times New Roman"/>
          <w:sz w:val="26"/>
          <w:szCs w:val="26"/>
        </w:rPr>
        <w:t xml:space="preserve"> рухомого </w:t>
      </w:r>
      <w:r w:rsidRPr="007F3DC8">
        <w:rPr>
          <w:rFonts w:ascii="Times New Roman" w:hAnsi="Times New Roman" w:cs="Times New Roman"/>
          <w:sz w:val="26"/>
          <w:szCs w:val="26"/>
        </w:rPr>
        <w:t>майна</w:t>
      </w:r>
      <w:r w:rsidR="00003C6B">
        <w:rPr>
          <w:rFonts w:ascii="Times New Roman" w:hAnsi="Times New Roman" w:cs="Times New Roman"/>
          <w:sz w:val="26"/>
          <w:szCs w:val="26"/>
        </w:rPr>
        <w:t>, а саме автомобіля марки «</w:t>
      </w:r>
      <w:r w:rsidR="006C5DE3">
        <w:rPr>
          <w:rFonts w:ascii="Times New Roman" w:hAnsi="Times New Roman" w:cs="Times New Roman"/>
          <w:sz w:val="26"/>
          <w:szCs w:val="26"/>
          <w:lang w:val="en-US"/>
        </w:rPr>
        <w:t>Toyota</w:t>
      </w:r>
      <w:r w:rsidR="006C5DE3" w:rsidRPr="00BC1CCA">
        <w:rPr>
          <w:rFonts w:ascii="Times New Roman" w:hAnsi="Times New Roman" w:cs="Times New Roman"/>
          <w:sz w:val="26"/>
          <w:szCs w:val="26"/>
        </w:rPr>
        <w:t xml:space="preserve"> </w:t>
      </w:r>
      <w:r w:rsidR="006C5DE3">
        <w:rPr>
          <w:rFonts w:ascii="Times New Roman" w:hAnsi="Times New Roman" w:cs="Times New Roman"/>
          <w:sz w:val="26"/>
          <w:szCs w:val="26"/>
          <w:lang w:val="en-US"/>
        </w:rPr>
        <w:t>Camry</w:t>
      </w:r>
      <w:r w:rsidR="00003C6B">
        <w:rPr>
          <w:rFonts w:ascii="Times New Roman" w:hAnsi="Times New Roman" w:cs="Times New Roman"/>
          <w:sz w:val="26"/>
          <w:szCs w:val="26"/>
        </w:rPr>
        <w:t>»</w:t>
      </w:r>
      <w:r w:rsidR="006C5DE3">
        <w:rPr>
          <w:rFonts w:ascii="Times New Roman" w:hAnsi="Times New Roman" w:cs="Times New Roman"/>
          <w:sz w:val="26"/>
          <w:szCs w:val="26"/>
        </w:rPr>
        <w:t>, 2011 року випуску,</w:t>
      </w:r>
      <w:r w:rsidRPr="007F3DC8">
        <w:rPr>
          <w:rFonts w:ascii="Times New Roman" w:hAnsi="Times New Roman" w:cs="Times New Roman"/>
          <w:sz w:val="26"/>
          <w:szCs w:val="26"/>
        </w:rPr>
        <w:t xml:space="preserve"> </w:t>
      </w:r>
      <w:r>
        <w:rPr>
          <w:rFonts w:ascii="Times New Roman" w:hAnsi="Times New Roman" w:cs="Times New Roman"/>
          <w:sz w:val="26"/>
          <w:szCs w:val="26"/>
        </w:rPr>
        <w:t>вартістю 540 000 грн</w:t>
      </w:r>
      <w:r w:rsidR="00CE6E0B">
        <w:rPr>
          <w:rFonts w:ascii="Times New Roman" w:hAnsi="Times New Roman" w:cs="Times New Roman"/>
          <w:sz w:val="26"/>
          <w:szCs w:val="26"/>
        </w:rPr>
        <w:t>;</w:t>
      </w:r>
    </w:p>
    <w:p w:rsidR="002F30E8" w:rsidRDefault="00CE6E0B" w:rsidP="00CE6E0B">
      <w:pPr>
        <w:pStyle w:val="a5"/>
        <w:ind w:firstLine="708"/>
        <w:jc w:val="both"/>
        <w:rPr>
          <w:rFonts w:ascii="Times New Roman" w:hAnsi="Times New Roman" w:cs="Times New Roman"/>
          <w:sz w:val="26"/>
          <w:szCs w:val="26"/>
        </w:rPr>
      </w:pPr>
      <w:r>
        <w:rPr>
          <w:rFonts w:ascii="Times New Roman" w:hAnsi="Times New Roman" w:cs="Times New Roman"/>
          <w:sz w:val="26"/>
          <w:szCs w:val="26"/>
        </w:rPr>
        <w:t xml:space="preserve">- </w:t>
      </w:r>
      <w:r w:rsidR="00536CA0">
        <w:rPr>
          <w:rFonts w:ascii="Times New Roman" w:hAnsi="Times New Roman" w:cs="Times New Roman"/>
          <w:sz w:val="26"/>
          <w:szCs w:val="26"/>
        </w:rPr>
        <w:t xml:space="preserve">несвоєчасне подання </w:t>
      </w:r>
      <w:r w:rsidR="002F30E8" w:rsidRPr="007F3DC8">
        <w:rPr>
          <w:rFonts w:ascii="Times New Roman" w:hAnsi="Times New Roman" w:cs="Times New Roman"/>
          <w:sz w:val="26"/>
          <w:szCs w:val="26"/>
        </w:rPr>
        <w:t xml:space="preserve">повідомлення про </w:t>
      </w:r>
      <w:r w:rsidR="00AF59C5">
        <w:rPr>
          <w:rFonts w:ascii="Times New Roman" w:hAnsi="Times New Roman" w:cs="Times New Roman"/>
          <w:sz w:val="26"/>
          <w:szCs w:val="26"/>
        </w:rPr>
        <w:t>суттєві зміни в майновому стані</w:t>
      </w:r>
      <w:r w:rsidR="002F30E8">
        <w:rPr>
          <w:rFonts w:ascii="Times New Roman" w:hAnsi="Times New Roman" w:cs="Times New Roman"/>
          <w:sz w:val="26"/>
          <w:szCs w:val="26"/>
        </w:rPr>
        <w:t xml:space="preserve"> </w:t>
      </w:r>
      <w:r w:rsidR="002F30E8" w:rsidRPr="007F3DC8">
        <w:rPr>
          <w:rFonts w:ascii="Times New Roman" w:hAnsi="Times New Roman" w:cs="Times New Roman"/>
          <w:sz w:val="26"/>
          <w:szCs w:val="26"/>
        </w:rPr>
        <w:t xml:space="preserve">у зв’язку з продажем </w:t>
      </w:r>
      <w:r w:rsidR="006C5DE3" w:rsidRPr="006C5DE3">
        <w:rPr>
          <w:rFonts w:ascii="Times New Roman" w:hAnsi="Times New Roman" w:cs="Times New Roman"/>
          <w:sz w:val="26"/>
          <w:szCs w:val="26"/>
        </w:rPr>
        <w:t>автомобіля марки «T</w:t>
      </w:r>
      <w:r w:rsidR="006C5DE3">
        <w:rPr>
          <w:rFonts w:ascii="Times New Roman" w:hAnsi="Times New Roman" w:cs="Times New Roman"/>
          <w:sz w:val="26"/>
          <w:szCs w:val="26"/>
        </w:rPr>
        <w:t>oyota Camry», 2011 року випуску</w:t>
      </w:r>
      <w:r w:rsidR="002F30E8">
        <w:rPr>
          <w:rFonts w:ascii="Times New Roman" w:hAnsi="Times New Roman" w:cs="Times New Roman"/>
          <w:sz w:val="26"/>
          <w:szCs w:val="26"/>
        </w:rPr>
        <w:t>;</w:t>
      </w:r>
    </w:p>
    <w:p w:rsidR="00536CA0" w:rsidRDefault="00536CA0" w:rsidP="00536CA0">
      <w:pPr>
        <w:pStyle w:val="a5"/>
        <w:ind w:firstLine="708"/>
        <w:jc w:val="both"/>
        <w:rPr>
          <w:rFonts w:ascii="Times New Roman" w:hAnsi="Times New Roman" w:cs="Times New Roman"/>
          <w:sz w:val="26"/>
          <w:szCs w:val="26"/>
        </w:rPr>
      </w:pPr>
      <w:r>
        <w:rPr>
          <w:rFonts w:ascii="Times New Roman" w:hAnsi="Times New Roman" w:cs="Times New Roman"/>
          <w:sz w:val="26"/>
          <w:szCs w:val="26"/>
        </w:rPr>
        <w:t xml:space="preserve">- щодо </w:t>
      </w:r>
      <w:r w:rsidR="00AF59C5">
        <w:rPr>
          <w:rFonts w:ascii="Times New Roman" w:hAnsi="Times New Roman" w:cs="Times New Roman"/>
          <w:sz w:val="26"/>
          <w:szCs w:val="26"/>
        </w:rPr>
        <w:t>не</w:t>
      </w:r>
      <w:r w:rsidR="009F22B0">
        <w:rPr>
          <w:rFonts w:ascii="Times New Roman" w:hAnsi="Times New Roman" w:cs="Times New Roman"/>
          <w:sz w:val="26"/>
          <w:szCs w:val="26"/>
        </w:rPr>
        <w:t xml:space="preserve">відображення </w:t>
      </w:r>
      <w:r w:rsidR="00AF59C5">
        <w:rPr>
          <w:rFonts w:ascii="Times New Roman" w:hAnsi="Times New Roman" w:cs="Times New Roman"/>
          <w:sz w:val="26"/>
          <w:szCs w:val="26"/>
        </w:rPr>
        <w:t>в</w:t>
      </w:r>
      <w:r w:rsidR="00703047">
        <w:rPr>
          <w:rFonts w:ascii="Times New Roman" w:hAnsi="Times New Roman" w:cs="Times New Roman"/>
          <w:sz w:val="26"/>
          <w:szCs w:val="26"/>
        </w:rPr>
        <w:t xml:space="preserve"> розділі 1</w:t>
      </w:r>
      <w:r w:rsidR="009F22B0">
        <w:rPr>
          <w:rFonts w:ascii="Times New Roman" w:hAnsi="Times New Roman" w:cs="Times New Roman"/>
          <w:sz w:val="26"/>
          <w:szCs w:val="26"/>
        </w:rPr>
        <w:t xml:space="preserve"> </w:t>
      </w:r>
      <w:r w:rsidR="009F22B0" w:rsidRPr="007F3DC8">
        <w:rPr>
          <w:rFonts w:ascii="Times New Roman" w:hAnsi="Times New Roman" w:cs="Times New Roman"/>
          <w:sz w:val="26"/>
          <w:szCs w:val="26"/>
        </w:rPr>
        <w:t>деклараці</w:t>
      </w:r>
      <w:r w:rsidR="00703047">
        <w:rPr>
          <w:rFonts w:ascii="Times New Roman" w:hAnsi="Times New Roman" w:cs="Times New Roman"/>
          <w:sz w:val="26"/>
          <w:szCs w:val="26"/>
        </w:rPr>
        <w:t>й</w:t>
      </w:r>
      <w:r w:rsidR="009F22B0">
        <w:rPr>
          <w:rFonts w:ascii="Times New Roman" w:hAnsi="Times New Roman" w:cs="Times New Roman"/>
          <w:sz w:val="26"/>
          <w:szCs w:val="26"/>
        </w:rPr>
        <w:t xml:space="preserve"> </w:t>
      </w:r>
      <w:r w:rsidR="00501407" w:rsidRPr="00501407">
        <w:rPr>
          <w:rFonts w:ascii="Times New Roman" w:hAnsi="Times New Roman" w:cs="Times New Roman"/>
          <w:sz w:val="26"/>
          <w:szCs w:val="26"/>
          <w:shd w:val="clear" w:color="auto" w:fill="FFFFFF"/>
        </w:rPr>
        <w:t xml:space="preserve">про майно, доходи, витрати і зобов’язання фінансового характеру </w:t>
      </w:r>
      <w:r w:rsidR="009F22B0">
        <w:rPr>
          <w:rFonts w:ascii="Times New Roman" w:hAnsi="Times New Roman" w:cs="Times New Roman"/>
          <w:sz w:val="26"/>
          <w:szCs w:val="26"/>
          <w:shd w:val="clear" w:color="auto" w:fill="FFFFFF"/>
        </w:rPr>
        <w:t>за 2012–2015</w:t>
      </w:r>
      <w:r w:rsidR="00AF59C5">
        <w:rPr>
          <w:rFonts w:ascii="Times New Roman" w:hAnsi="Times New Roman" w:cs="Times New Roman"/>
          <w:sz w:val="26"/>
          <w:szCs w:val="26"/>
          <w:shd w:val="clear" w:color="auto" w:fill="FFFFFF"/>
        </w:rPr>
        <w:t xml:space="preserve"> роки</w:t>
      </w:r>
      <w:r w:rsidR="009F22B0">
        <w:rPr>
          <w:rFonts w:ascii="Times New Roman" w:hAnsi="Times New Roman" w:cs="Times New Roman"/>
          <w:sz w:val="26"/>
          <w:szCs w:val="26"/>
          <w:shd w:val="clear" w:color="auto" w:fill="FFFFFF"/>
        </w:rPr>
        <w:t xml:space="preserve"> (</w:t>
      </w:r>
      <w:r w:rsidR="000F7F12">
        <w:rPr>
          <w:rFonts w:ascii="Times New Roman" w:hAnsi="Times New Roman" w:cs="Times New Roman"/>
          <w:sz w:val="26"/>
          <w:szCs w:val="26"/>
          <w:shd w:val="clear" w:color="auto" w:fill="FFFFFF"/>
        </w:rPr>
        <w:t xml:space="preserve">у </w:t>
      </w:r>
      <w:r w:rsidR="009F22B0">
        <w:rPr>
          <w:rFonts w:ascii="Times New Roman" w:hAnsi="Times New Roman" w:cs="Times New Roman"/>
          <w:sz w:val="26"/>
          <w:szCs w:val="26"/>
          <w:shd w:val="clear" w:color="auto" w:fill="FFFFFF"/>
        </w:rPr>
        <w:t>паперовій</w:t>
      </w:r>
      <w:r w:rsidR="00AF59C5">
        <w:rPr>
          <w:rFonts w:ascii="Times New Roman" w:hAnsi="Times New Roman" w:cs="Times New Roman"/>
          <w:sz w:val="26"/>
          <w:szCs w:val="26"/>
          <w:shd w:val="clear" w:color="auto" w:fill="FFFFFF"/>
        </w:rPr>
        <w:t xml:space="preserve"> формі</w:t>
      </w:r>
      <w:r w:rsidR="009F22B0">
        <w:rPr>
          <w:rFonts w:ascii="Times New Roman" w:hAnsi="Times New Roman" w:cs="Times New Roman"/>
          <w:sz w:val="26"/>
          <w:szCs w:val="26"/>
          <w:shd w:val="clear" w:color="auto" w:fill="FFFFFF"/>
        </w:rPr>
        <w:t>) відомостей про дітей;</w:t>
      </w:r>
    </w:p>
    <w:p w:rsidR="00D87B89" w:rsidRDefault="004A6EF0" w:rsidP="00536CA0">
      <w:pPr>
        <w:pStyle w:val="a5"/>
        <w:ind w:firstLine="708"/>
        <w:jc w:val="both"/>
        <w:rPr>
          <w:rFonts w:ascii="Times New Roman" w:hAnsi="Times New Roman" w:cs="Times New Roman"/>
          <w:sz w:val="26"/>
          <w:szCs w:val="26"/>
        </w:rPr>
      </w:pPr>
      <w:r>
        <w:rPr>
          <w:rFonts w:ascii="Times New Roman" w:hAnsi="Times New Roman" w:cs="Times New Roman"/>
          <w:sz w:val="26"/>
          <w:szCs w:val="26"/>
        </w:rPr>
        <w:t>- придбання авт</w:t>
      </w:r>
      <w:r w:rsidR="002E48D0">
        <w:rPr>
          <w:rFonts w:ascii="Times New Roman" w:hAnsi="Times New Roman" w:cs="Times New Roman"/>
          <w:sz w:val="26"/>
          <w:szCs w:val="26"/>
        </w:rPr>
        <w:t>омобіля та квартири у 2018 році за відсутності підтвердженого прибутку;</w:t>
      </w:r>
    </w:p>
    <w:p w:rsidR="002E48D0" w:rsidRPr="002E48D0" w:rsidRDefault="002E48D0" w:rsidP="00536CA0">
      <w:pPr>
        <w:pStyle w:val="a5"/>
        <w:ind w:firstLine="708"/>
        <w:jc w:val="both"/>
        <w:rPr>
          <w:rFonts w:ascii="Times New Roman" w:hAnsi="Times New Roman" w:cs="Times New Roman"/>
          <w:sz w:val="26"/>
          <w:szCs w:val="26"/>
        </w:rPr>
      </w:pPr>
      <w:r>
        <w:rPr>
          <w:rFonts w:ascii="Times New Roman" w:hAnsi="Times New Roman" w:cs="Times New Roman"/>
          <w:sz w:val="26"/>
          <w:szCs w:val="26"/>
        </w:rPr>
        <w:t>- заниження ціни придбаного автомобіля марки «</w:t>
      </w:r>
      <w:r>
        <w:rPr>
          <w:rFonts w:ascii="Times New Roman" w:hAnsi="Times New Roman" w:cs="Times New Roman"/>
          <w:sz w:val="26"/>
          <w:szCs w:val="26"/>
          <w:lang w:val="en-US"/>
        </w:rPr>
        <w:t>Toyota</w:t>
      </w:r>
      <w:r w:rsidRPr="00BC1CCA">
        <w:rPr>
          <w:rFonts w:ascii="Times New Roman" w:hAnsi="Times New Roman" w:cs="Times New Roman"/>
          <w:sz w:val="26"/>
          <w:szCs w:val="26"/>
          <w:lang w:val="ru-RU"/>
        </w:rPr>
        <w:t xml:space="preserve"> </w:t>
      </w:r>
      <w:r>
        <w:rPr>
          <w:rFonts w:ascii="Times New Roman" w:hAnsi="Times New Roman" w:cs="Times New Roman"/>
          <w:sz w:val="26"/>
          <w:szCs w:val="26"/>
          <w:lang w:val="en-US"/>
        </w:rPr>
        <w:t>Camry</w:t>
      </w:r>
      <w:r>
        <w:rPr>
          <w:rFonts w:ascii="Times New Roman" w:hAnsi="Times New Roman" w:cs="Times New Roman"/>
          <w:sz w:val="26"/>
          <w:szCs w:val="26"/>
        </w:rPr>
        <w:t xml:space="preserve">», 2011 року </w:t>
      </w:r>
      <w:r w:rsidRPr="002E48D0">
        <w:rPr>
          <w:rFonts w:ascii="Times New Roman" w:hAnsi="Times New Roman" w:cs="Times New Roman"/>
          <w:sz w:val="26"/>
          <w:szCs w:val="26"/>
        </w:rPr>
        <w:t>випуску;</w:t>
      </w:r>
    </w:p>
    <w:p w:rsidR="002E48D0" w:rsidRPr="002E48D0" w:rsidRDefault="002E48D0" w:rsidP="00536CA0">
      <w:pPr>
        <w:pStyle w:val="a5"/>
        <w:ind w:firstLine="708"/>
        <w:jc w:val="both"/>
        <w:rPr>
          <w:rFonts w:ascii="Times New Roman" w:hAnsi="Times New Roman" w:cs="Times New Roman"/>
          <w:sz w:val="26"/>
          <w:szCs w:val="26"/>
        </w:rPr>
      </w:pPr>
      <w:r w:rsidRPr="002E48D0">
        <w:rPr>
          <w:rFonts w:ascii="Times New Roman" w:hAnsi="Times New Roman" w:cs="Times New Roman"/>
          <w:sz w:val="26"/>
          <w:szCs w:val="26"/>
        </w:rPr>
        <w:t xml:space="preserve">- безпідставне затягування суддею розгляду справ, наслідком чого стало уникнення правопорушниками </w:t>
      </w:r>
      <w:r w:rsidR="0054589A">
        <w:rPr>
          <w:rFonts w:ascii="Times New Roman" w:hAnsi="Times New Roman" w:cs="Times New Roman"/>
          <w:sz w:val="26"/>
          <w:szCs w:val="26"/>
        </w:rPr>
        <w:t>відповідальності.</w:t>
      </w:r>
    </w:p>
    <w:p w:rsidR="00D94ADE" w:rsidRPr="00F2737F" w:rsidRDefault="00D94ADE" w:rsidP="00B048B8">
      <w:pPr>
        <w:shd w:val="clear" w:color="auto" w:fill="FFFFFF"/>
        <w:spacing w:after="0" w:line="240" w:lineRule="auto"/>
        <w:jc w:val="both"/>
        <w:rPr>
          <w:rFonts w:ascii="Times New Roman" w:hAnsi="Times New Roman"/>
          <w:sz w:val="26"/>
          <w:szCs w:val="26"/>
        </w:rPr>
      </w:pPr>
    </w:p>
    <w:p w:rsidR="009B72D2" w:rsidRPr="00F2737F" w:rsidRDefault="00D94ADE" w:rsidP="00CA0EA8">
      <w:pPr>
        <w:shd w:val="clear" w:color="auto" w:fill="FFFFFF"/>
        <w:spacing w:after="0" w:line="240" w:lineRule="auto"/>
        <w:ind w:firstLine="708"/>
        <w:jc w:val="both"/>
        <w:rPr>
          <w:rFonts w:ascii="Times New Roman" w:hAnsi="Times New Roman"/>
          <w:sz w:val="26"/>
          <w:szCs w:val="26"/>
          <w:shd w:val="clear" w:color="auto" w:fill="FFFFFF"/>
        </w:rPr>
      </w:pPr>
      <w:r w:rsidRPr="00F2737F">
        <w:rPr>
          <w:rFonts w:ascii="Times New Roman" w:hAnsi="Times New Roman"/>
          <w:b/>
          <w:bCs/>
          <w:sz w:val="26"/>
          <w:szCs w:val="26"/>
        </w:rPr>
        <w:t>Джерела права та їх застосування.</w:t>
      </w:r>
    </w:p>
    <w:p w:rsidR="00CA0EA8" w:rsidRPr="00F2737F" w:rsidRDefault="00CA0EA8" w:rsidP="00CA0EA8">
      <w:pPr>
        <w:shd w:val="clear" w:color="auto" w:fill="FFFFFF"/>
        <w:spacing w:after="0" w:line="240" w:lineRule="auto"/>
        <w:ind w:firstLine="708"/>
        <w:jc w:val="both"/>
        <w:rPr>
          <w:rFonts w:ascii="Times New Roman" w:eastAsia="Times New Roman" w:hAnsi="Times New Roman"/>
          <w:color w:val="000000" w:themeColor="text1"/>
          <w:sz w:val="26"/>
          <w:szCs w:val="26"/>
          <w:lang w:eastAsia="uk-UA"/>
        </w:rPr>
      </w:pPr>
      <w:r w:rsidRPr="00F2737F">
        <w:rPr>
          <w:rFonts w:ascii="Times New Roman" w:eastAsia="Times New Roman" w:hAnsi="Times New Roman"/>
          <w:color w:val="000000" w:themeColor="text1"/>
          <w:sz w:val="26"/>
          <w:szCs w:val="26"/>
          <w:lang w:eastAsia="uk-UA"/>
        </w:rPr>
        <w:t>Згідно з пунктом 16-1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rsidR="00CA0EA8" w:rsidRPr="00F2737F" w:rsidRDefault="00CA0EA8" w:rsidP="00CA0EA8">
      <w:pPr>
        <w:shd w:val="clear" w:color="auto" w:fill="FFFFFF"/>
        <w:spacing w:after="0" w:line="240" w:lineRule="auto"/>
        <w:ind w:firstLine="708"/>
        <w:jc w:val="both"/>
        <w:rPr>
          <w:rFonts w:ascii="Times New Roman" w:eastAsia="Times New Roman" w:hAnsi="Times New Roman"/>
          <w:color w:val="000000" w:themeColor="text1"/>
          <w:sz w:val="26"/>
          <w:szCs w:val="26"/>
          <w:lang w:eastAsia="uk-UA"/>
        </w:rPr>
      </w:pPr>
      <w:r w:rsidRPr="00F2737F">
        <w:rPr>
          <w:rFonts w:ascii="Times New Roman" w:eastAsia="Times New Roman" w:hAnsi="Times New Roman"/>
          <w:color w:val="000000" w:themeColor="text1"/>
          <w:sz w:val="26"/>
          <w:szCs w:val="26"/>
          <w:lang w:eastAsia="uk-UA"/>
        </w:rPr>
        <w:t>Пунктом 20 розділу XII «Прикінцеві</w:t>
      </w:r>
      <w:r w:rsidR="00AF59C5">
        <w:rPr>
          <w:rFonts w:ascii="Times New Roman" w:eastAsia="Times New Roman" w:hAnsi="Times New Roman"/>
          <w:color w:val="000000" w:themeColor="text1"/>
          <w:sz w:val="26"/>
          <w:szCs w:val="26"/>
          <w:lang w:eastAsia="uk-UA"/>
        </w:rPr>
        <w:t xml:space="preserve"> та перехідні положення» Закону </w:t>
      </w:r>
      <w:r w:rsidRPr="00F2737F">
        <w:rPr>
          <w:rFonts w:ascii="Times New Roman" w:eastAsia="Times New Roman" w:hAnsi="Times New Roman"/>
          <w:color w:val="000000" w:themeColor="text1"/>
          <w:sz w:val="26"/>
          <w:szCs w:val="26"/>
          <w:lang w:eastAsia="uk-UA"/>
        </w:rPr>
        <w:t>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 за правилами, які діяли до дня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w:t>
      </w:r>
    </w:p>
    <w:p w:rsidR="00CA0EA8" w:rsidRPr="00F2737F" w:rsidRDefault="00CA0EA8" w:rsidP="00CA0EA8">
      <w:pPr>
        <w:shd w:val="clear" w:color="auto" w:fill="FFFFFF"/>
        <w:spacing w:after="0" w:line="240" w:lineRule="auto"/>
        <w:ind w:firstLine="708"/>
        <w:jc w:val="both"/>
        <w:rPr>
          <w:rFonts w:ascii="Times New Roman" w:eastAsia="Times New Roman" w:hAnsi="Times New Roman"/>
          <w:color w:val="000000" w:themeColor="text1"/>
          <w:sz w:val="26"/>
          <w:szCs w:val="26"/>
          <w:lang w:eastAsia="uk-UA"/>
        </w:rPr>
      </w:pPr>
      <w:r w:rsidRPr="00F2737F">
        <w:rPr>
          <w:rFonts w:ascii="Times New Roman" w:eastAsia="Times New Roman" w:hAnsi="Times New Roman"/>
          <w:color w:val="000000" w:themeColor="text1"/>
          <w:sz w:val="26"/>
          <w:szCs w:val="26"/>
          <w:lang w:eastAsia="uk-UA"/>
        </w:rPr>
        <w:t>У Пояснювальній записці до проєкту Закону України «Про внесення змін до Конституції України (щодо правосуддя)», за результатами розгляду якого було внесено зміни до Конституції України (Закон № 1401) і запроваджено процедуру кваліфікаційного оцінювання суддів на відповідність займаній посаді, зазначено, що проєкт передбачає «спеціальні механізми</w:t>
      </w:r>
      <w:r w:rsidR="00B17706">
        <w:rPr>
          <w:rFonts w:ascii="Times New Roman" w:eastAsia="Times New Roman" w:hAnsi="Times New Roman"/>
          <w:color w:val="000000" w:themeColor="text1"/>
          <w:sz w:val="26"/>
          <w:szCs w:val="26"/>
          <w:lang w:eastAsia="uk-UA"/>
        </w:rPr>
        <w:t>»</w:t>
      </w:r>
      <w:r w:rsidRPr="00F2737F">
        <w:rPr>
          <w:rFonts w:ascii="Times New Roman" w:eastAsia="Times New Roman" w:hAnsi="Times New Roman"/>
          <w:color w:val="000000" w:themeColor="text1"/>
          <w:sz w:val="26"/>
          <w:szCs w:val="26"/>
          <w:lang w:eastAsia="uk-UA"/>
        </w:rPr>
        <w:t xml:space="preserve"> оновлення суддівського корпусу, що дасть змогу досягти необхідного балансу між суспільними очікуваннями, з одного боку, та захистом індивідуальних прав, з іншого. Зокрема, за рекомендаціями Венеціанської Комісії та Директорату з прав людини Головного директорату з прав людини та верховенства права Ради Європи, що викладені у Спільному висновку від 23 березня 2015 року (документ CDL-AD(2015)007), процедура кваліфікаційного оцінювання </w:t>
      </w:r>
      <w:r w:rsidRPr="00F2737F">
        <w:rPr>
          <w:rFonts w:ascii="Times New Roman" w:eastAsia="Times New Roman" w:hAnsi="Times New Roman"/>
          <w:color w:val="000000" w:themeColor="text1"/>
          <w:sz w:val="26"/>
          <w:szCs w:val="26"/>
          <w:lang w:eastAsia="uk-UA"/>
        </w:rPr>
        <w:lastRenderedPageBreak/>
        <w:t>суддів, запроваджена в рамках Закону України «Про забезпечення права на справедливий суд», отримає відповідне конституційне закріплення</w:t>
      </w:r>
      <w:r w:rsidR="00AF59C5">
        <w:rPr>
          <w:rFonts w:ascii="Times New Roman" w:eastAsia="Times New Roman" w:hAnsi="Times New Roman"/>
          <w:color w:val="000000" w:themeColor="text1"/>
          <w:sz w:val="26"/>
          <w:szCs w:val="26"/>
          <w:lang w:eastAsia="uk-UA"/>
        </w:rPr>
        <w:t>»</w:t>
      </w:r>
      <w:r w:rsidRPr="00F2737F">
        <w:rPr>
          <w:rFonts w:ascii="Times New Roman" w:eastAsia="Times New Roman" w:hAnsi="Times New Roman"/>
          <w:color w:val="000000" w:themeColor="text1"/>
          <w:sz w:val="26"/>
          <w:szCs w:val="26"/>
          <w:lang w:eastAsia="uk-UA"/>
        </w:rPr>
        <w:t>.</w:t>
      </w:r>
    </w:p>
    <w:p w:rsidR="009B72D2" w:rsidRPr="00F2737F" w:rsidRDefault="00CA0EA8" w:rsidP="00CA0EA8">
      <w:pPr>
        <w:shd w:val="clear" w:color="auto" w:fill="FFFFFF"/>
        <w:spacing w:after="0" w:line="240" w:lineRule="auto"/>
        <w:ind w:firstLine="708"/>
        <w:jc w:val="both"/>
        <w:rPr>
          <w:rStyle w:val="ac"/>
          <w:rFonts w:ascii="Times New Roman" w:hAnsi="Times New Roman"/>
          <w:b w:val="0"/>
          <w:bCs w:val="0"/>
          <w:sz w:val="26"/>
          <w:szCs w:val="26"/>
          <w:shd w:val="clear" w:color="auto" w:fill="FFFFFF"/>
        </w:rPr>
      </w:pPr>
      <w:r w:rsidRPr="00F2737F">
        <w:rPr>
          <w:rStyle w:val="ac"/>
          <w:rFonts w:ascii="Times New Roman" w:hAnsi="Times New Roman"/>
          <w:b w:val="0"/>
          <w:sz w:val="26"/>
          <w:szCs w:val="26"/>
        </w:rPr>
        <w:t xml:space="preserve">Так само, ухвалюючи Закон, законодавець </w:t>
      </w:r>
      <w:r w:rsidR="00151833">
        <w:rPr>
          <w:rStyle w:val="ac"/>
          <w:rFonts w:ascii="Times New Roman" w:hAnsi="Times New Roman"/>
          <w:b w:val="0"/>
          <w:sz w:val="26"/>
          <w:szCs w:val="26"/>
        </w:rPr>
        <w:t>у</w:t>
      </w:r>
      <w:r w:rsidRPr="00F2737F">
        <w:rPr>
          <w:rStyle w:val="ac"/>
          <w:rFonts w:ascii="Times New Roman" w:hAnsi="Times New Roman"/>
          <w:b w:val="0"/>
          <w:sz w:val="26"/>
          <w:szCs w:val="26"/>
        </w:rPr>
        <w:t xml:space="preserve"> Пояснювальній записці до відповідного</w:t>
      </w:r>
      <w:r w:rsidRPr="00375F6C">
        <w:rPr>
          <w:rStyle w:val="ac"/>
          <w:rFonts w:ascii="Times New Roman" w:hAnsi="Times New Roman"/>
          <w:b w:val="0"/>
          <w:sz w:val="52"/>
          <w:szCs w:val="52"/>
        </w:rPr>
        <w:t xml:space="preserve"> </w:t>
      </w:r>
      <w:r w:rsidRPr="00F2737F">
        <w:rPr>
          <w:rStyle w:val="ac"/>
          <w:rFonts w:ascii="Times New Roman" w:hAnsi="Times New Roman"/>
          <w:b w:val="0"/>
          <w:sz w:val="26"/>
          <w:szCs w:val="26"/>
        </w:rPr>
        <w:t>законопроєкту</w:t>
      </w:r>
      <w:r w:rsidRPr="00375F6C">
        <w:rPr>
          <w:rStyle w:val="ac"/>
          <w:rFonts w:ascii="Times New Roman" w:hAnsi="Times New Roman"/>
          <w:b w:val="0"/>
          <w:sz w:val="52"/>
          <w:szCs w:val="52"/>
        </w:rPr>
        <w:t xml:space="preserve"> </w:t>
      </w:r>
      <w:r w:rsidRPr="00F2737F">
        <w:rPr>
          <w:rStyle w:val="ac"/>
          <w:rFonts w:ascii="Times New Roman" w:hAnsi="Times New Roman"/>
          <w:b w:val="0"/>
          <w:sz w:val="26"/>
          <w:szCs w:val="26"/>
        </w:rPr>
        <w:t>сформулював</w:t>
      </w:r>
      <w:r w:rsidRPr="00375F6C">
        <w:rPr>
          <w:rStyle w:val="ac"/>
          <w:rFonts w:ascii="Times New Roman" w:hAnsi="Times New Roman"/>
          <w:b w:val="0"/>
          <w:sz w:val="52"/>
          <w:szCs w:val="52"/>
        </w:rPr>
        <w:t xml:space="preserve"> </w:t>
      </w:r>
      <w:r w:rsidRPr="00F2737F">
        <w:rPr>
          <w:rStyle w:val="ac"/>
          <w:rFonts w:ascii="Times New Roman" w:hAnsi="Times New Roman"/>
          <w:b w:val="0"/>
          <w:sz w:val="26"/>
          <w:szCs w:val="26"/>
        </w:rPr>
        <w:t>легітимну</w:t>
      </w:r>
      <w:r w:rsidR="00FC016F" w:rsidRPr="00375F6C">
        <w:rPr>
          <w:rStyle w:val="ac"/>
          <w:rFonts w:ascii="Times New Roman" w:hAnsi="Times New Roman"/>
          <w:b w:val="0"/>
          <w:sz w:val="52"/>
          <w:szCs w:val="52"/>
        </w:rPr>
        <w:t xml:space="preserve"> </w:t>
      </w:r>
      <w:r w:rsidR="00FC016F">
        <w:rPr>
          <w:rStyle w:val="ac"/>
          <w:rFonts w:ascii="Times New Roman" w:hAnsi="Times New Roman"/>
          <w:b w:val="0"/>
          <w:sz w:val="26"/>
          <w:szCs w:val="26"/>
        </w:rPr>
        <w:t>мету</w:t>
      </w:r>
      <w:r w:rsidR="00FC016F" w:rsidRPr="00375F6C">
        <w:rPr>
          <w:rStyle w:val="ac"/>
          <w:rFonts w:ascii="Times New Roman" w:hAnsi="Times New Roman"/>
          <w:b w:val="0"/>
          <w:sz w:val="52"/>
          <w:szCs w:val="52"/>
        </w:rPr>
        <w:t xml:space="preserve"> </w:t>
      </w:r>
      <w:r w:rsidR="00FC016F">
        <w:rPr>
          <w:rStyle w:val="ac"/>
          <w:rFonts w:ascii="Times New Roman" w:hAnsi="Times New Roman"/>
          <w:b w:val="0"/>
          <w:sz w:val="26"/>
          <w:szCs w:val="26"/>
        </w:rPr>
        <w:t>нормативно-правового</w:t>
      </w:r>
      <w:r w:rsidR="00FC016F" w:rsidRPr="00375F6C">
        <w:rPr>
          <w:rStyle w:val="ac"/>
          <w:rFonts w:ascii="Times New Roman" w:hAnsi="Times New Roman"/>
          <w:b w:val="0"/>
          <w:sz w:val="52"/>
          <w:szCs w:val="52"/>
        </w:rPr>
        <w:t xml:space="preserve"> </w:t>
      </w:r>
      <w:proofErr w:type="spellStart"/>
      <w:r w:rsidR="00FC016F">
        <w:rPr>
          <w:rStyle w:val="ac"/>
          <w:rFonts w:ascii="Times New Roman" w:hAnsi="Times New Roman"/>
          <w:b w:val="0"/>
          <w:sz w:val="26"/>
          <w:szCs w:val="26"/>
        </w:rPr>
        <w:t>акта</w:t>
      </w:r>
      <w:proofErr w:type="spellEnd"/>
      <w:r w:rsidR="00375F6C">
        <w:rPr>
          <w:rStyle w:val="ac"/>
          <w:rFonts w:ascii="Times New Roman" w:hAnsi="Times New Roman"/>
          <w:b w:val="0"/>
          <w:sz w:val="26"/>
          <w:szCs w:val="26"/>
        </w:rPr>
        <w:t xml:space="preserve"> </w:t>
      </w:r>
      <w:r w:rsidR="00FC016F">
        <w:rPr>
          <w:rStyle w:val="ac"/>
          <w:rFonts w:ascii="Times New Roman" w:hAnsi="Times New Roman"/>
          <w:b w:val="0"/>
          <w:sz w:val="26"/>
          <w:szCs w:val="26"/>
        </w:rPr>
        <w:t>–</w:t>
      </w:r>
      <w:r w:rsidR="00375F6C">
        <w:rPr>
          <w:rStyle w:val="ac"/>
          <w:rFonts w:ascii="Times New Roman" w:hAnsi="Times New Roman"/>
          <w:b w:val="0"/>
          <w:sz w:val="26"/>
          <w:szCs w:val="26"/>
        </w:rPr>
        <w:t xml:space="preserve"> </w:t>
      </w:r>
      <w:r w:rsidRPr="00F2737F">
        <w:rPr>
          <w:rStyle w:val="ac"/>
          <w:rFonts w:ascii="Times New Roman" w:hAnsi="Times New Roman"/>
          <w:b w:val="0"/>
          <w:sz w:val="26"/>
          <w:szCs w:val="26"/>
        </w:rPr>
        <w:t>здійснення трансформації системи судоустрою та оновлення суддівського корпусу відповідно до суспільних очікувань. Законодавець окремо звернув увагу на те, що до завдань законопроєкту також належить подолання корупційних ризиків при здійсненні суддею правосуддя та очищення судової системи від недоброчесних суддів.</w:t>
      </w:r>
      <w:r w:rsidR="009B72D2" w:rsidRPr="00F2737F">
        <w:rPr>
          <w:rStyle w:val="ac"/>
          <w:rFonts w:ascii="Times New Roman" w:hAnsi="Times New Roman"/>
          <w:b w:val="0"/>
          <w:sz w:val="26"/>
          <w:szCs w:val="26"/>
        </w:rPr>
        <w:t> </w:t>
      </w:r>
    </w:p>
    <w:p w:rsidR="00CA0EA8" w:rsidRPr="00F2737F" w:rsidRDefault="00CA0EA8" w:rsidP="00CA0EA8">
      <w:pPr>
        <w:pStyle w:val="a5"/>
        <w:ind w:firstLine="708"/>
        <w:jc w:val="both"/>
        <w:rPr>
          <w:rStyle w:val="ac"/>
          <w:rFonts w:ascii="Times New Roman" w:hAnsi="Times New Roman" w:cs="Times New Roman"/>
          <w:b w:val="0"/>
          <w:sz w:val="26"/>
          <w:szCs w:val="26"/>
        </w:rPr>
      </w:pPr>
      <w:r w:rsidRPr="00F2737F">
        <w:rPr>
          <w:rStyle w:val="ac"/>
          <w:rFonts w:ascii="Times New Roman" w:hAnsi="Times New Roman" w:cs="Times New Roman"/>
          <w:b w:val="0"/>
          <w:sz w:val="26"/>
          <w:szCs w:val="26"/>
        </w:rPr>
        <w:t>Відповідно до рішення Великої Палати Верховного Суду від 04 листопа</w:t>
      </w:r>
      <w:r w:rsidR="00151833">
        <w:rPr>
          <w:rStyle w:val="ac"/>
          <w:rFonts w:ascii="Times New Roman" w:hAnsi="Times New Roman" w:cs="Times New Roman"/>
          <w:b w:val="0"/>
          <w:sz w:val="26"/>
          <w:szCs w:val="26"/>
        </w:rPr>
        <w:t>да 2020 </w:t>
      </w:r>
      <w:r w:rsidRPr="00F2737F">
        <w:rPr>
          <w:rStyle w:val="ac"/>
          <w:rFonts w:ascii="Times New Roman" w:hAnsi="Times New Roman" w:cs="Times New Roman"/>
          <w:b w:val="0"/>
          <w:sz w:val="26"/>
          <w:szCs w:val="26"/>
        </w:rPr>
        <w:t>року (справа № 200/9195/19-а) із запровадженням судової реформи та набранням чинності Законом України «Про судоустрій і статус суддів» для утвердження незалежності судової влади, зокрема, шляхом її деполітизації, для посилення відповідальності судової влади перед суспільством, а також для запровадження належних конституційних засад кадрового оновлення суддівського корпусу було запроваджено необхідність проходження суддями кваліфікаційного оцінювання. Запровадження кваліфікаційного оцінювання суддів було зумовлене істотною метою, що полягала у відновленні довіри до судової влади в Україні. Зміни, запроваджені в судовій системі України у зв</w:t>
      </w:r>
      <w:r w:rsidR="00151833">
        <w:rPr>
          <w:rStyle w:val="ac"/>
          <w:rFonts w:ascii="Times New Roman" w:hAnsi="Times New Roman" w:cs="Times New Roman"/>
          <w:b w:val="0"/>
          <w:sz w:val="26"/>
          <w:szCs w:val="26"/>
        </w:rPr>
        <w:t>’</w:t>
      </w:r>
      <w:r w:rsidRPr="00F2737F">
        <w:rPr>
          <w:rStyle w:val="ac"/>
          <w:rFonts w:ascii="Times New Roman" w:hAnsi="Times New Roman" w:cs="Times New Roman"/>
          <w:b w:val="0"/>
          <w:sz w:val="26"/>
          <w:szCs w:val="26"/>
        </w:rPr>
        <w:t xml:space="preserve">язку з її реформуванням, були схвалені світовою спільнотою, у тому числі </w:t>
      </w:r>
      <w:r w:rsidR="009C0DA5">
        <w:rPr>
          <w:rStyle w:val="ac"/>
          <w:rFonts w:ascii="Times New Roman" w:hAnsi="Times New Roman" w:cs="Times New Roman"/>
          <w:b w:val="0"/>
          <w:sz w:val="26"/>
          <w:szCs w:val="26"/>
        </w:rPr>
        <w:t>Венеціанською</w:t>
      </w:r>
      <w:r w:rsidRPr="00F2737F">
        <w:rPr>
          <w:rStyle w:val="ac"/>
          <w:rFonts w:ascii="Times New Roman" w:hAnsi="Times New Roman" w:cs="Times New Roman"/>
          <w:b w:val="0"/>
          <w:sz w:val="26"/>
          <w:szCs w:val="26"/>
        </w:rPr>
        <w:t xml:space="preserve"> комісією (пункти 98, 99).</w:t>
      </w:r>
    </w:p>
    <w:p w:rsidR="009B72D2" w:rsidRPr="00F2737F" w:rsidRDefault="00CA0EA8" w:rsidP="00CA0EA8">
      <w:pPr>
        <w:pStyle w:val="a5"/>
        <w:ind w:firstLine="708"/>
        <w:jc w:val="both"/>
        <w:rPr>
          <w:rStyle w:val="ac"/>
          <w:rFonts w:ascii="Times New Roman" w:hAnsi="Times New Roman" w:cs="Times New Roman"/>
          <w:b w:val="0"/>
          <w:sz w:val="26"/>
          <w:szCs w:val="26"/>
        </w:rPr>
      </w:pPr>
      <w:r w:rsidRPr="00F2737F">
        <w:rPr>
          <w:rStyle w:val="ac"/>
          <w:rFonts w:ascii="Times New Roman" w:hAnsi="Times New Roman" w:cs="Times New Roman"/>
          <w:b w:val="0"/>
          <w:sz w:val="26"/>
          <w:szCs w:val="26"/>
        </w:rPr>
        <w:t>Отже, функціонування судової влади, до складу суддівського корпусу якої входять судді, які не відповідають критеріям компетентності, професійної етики та доброчесності, є таким, що не відповідає зазначеним очікуванням суспільства та фактично ставить під загрозу інтереси національної безпеки, громадського порядку та захист прав і свобод людей. Іншими словами, кваліфікаційне оцінювання суддів на відповідність (невідповідність) займаній посаді є необхідним у демократичному суспільстві та відповідає нагальній суспільній потребі.</w:t>
      </w:r>
    </w:p>
    <w:p w:rsidR="00CA0EA8" w:rsidRPr="00F2737F" w:rsidRDefault="00CA0EA8" w:rsidP="00CA0EA8">
      <w:pPr>
        <w:pStyle w:val="a5"/>
        <w:ind w:firstLine="708"/>
        <w:jc w:val="both"/>
        <w:rPr>
          <w:rStyle w:val="ac"/>
          <w:rFonts w:ascii="Times New Roman" w:hAnsi="Times New Roman" w:cs="Times New Roman"/>
          <w:b w:val="0"/>
          <w:sz w:val="26"/>
          <w:szCs w:val="26"/>
        </w:rPr>
      </w:pPr>
      <w:r w:rsidRPr="00F2737F">
        <w:rPr>
          <w:rStyle w:val="ac"/>
          <w:rFonts w:ascii="Times New Roman" w:hAnsi="Times New Roman" w:cs="Times New Roman"/>
          <w:b w:val="0"/>
          <w:sz w:val="26"/>
          <w:szCs w:val="26"/>
        </w:rPr>
        <w:t>Водночас Комісія зважає і на те, що навіть у разі, коли втручання у приватне життя здійснюється відповідно до закону, відповідає легітимній меті та є необхідним у демократичному суспільстві, встановлення невідповідності судді займаній посаді за критеріями компетентності, професійної етики або доброчесності має своїм наслідком звільнення з посади, що є доволі серйозним заходом, який може б</w:t>
      </w:r>
      <w:r w:rsidR="00151833">
        <w:rPr>
          <w:rStyle w:val="ac"/>
          <w:rFonts w:ascii="Times New Roman" w:hAnsi="Times New Roman" w:cs="Times New Roman"/>
          <w:b w:val="0"/>
          <w:sz w:val="26"/>
          <w:szCs w:val="26"/>
        </w:rPr>
        <w:t xml:space="preserve">ути застосовано до особи. Однак, </w:t>
      </w:r>
      <w:r w:rsidRPr="00F2737F">
        <w:rPr>
          <w:rStyle w:val="ac"/>
          <w:rFonts w:ascii="Times New Roman" w:hAnsi="Times New Roman" w:cs="Times New Roman"/>
          <w:b w:val="0"/>
          <w:sz w:val="26"/>
          <w:szCs w:val="26"/>
        </w:rPr>
        <w:t>на відміну від дисциплінарного провадження</w:t>
      </w:r>
      <w:r w:rsidR="00151833">
        <w:rPr>
          <w:rStyle w:val="ac"/>
          <w:rFonts w:ascii="Times New Roman" w:hAnsi="Times New Roman" w:cs="Times New Roman"/>
          <w:b w:val="0"/>
          <w:sz w:val="26"/>
          <w:szCs w:val="26"/>
        </w:rPr>
        <w:t xml:space="preserve">, </w:t>
      </w:r>
      <w:r w:rsidRPr="00F2737F">
        <w:rPr>
          <w:rStyle w:val="ac"/>
          <w:rFonts w:ascii="Times New Roman" w:hAnsi="Times New Roman" w:cs="Times New Roman"/>
          <w:b w:val="0"/>
          <w:sz w:val="26"/>
          <w:szCs w:val="26"/>
        </w:rPr>
        <w:t>процедура кваліфікаційного оцінювання не має шкали вибору покарань, що обумовлено своєрідністю цієї процедури. Отже, застосування такого заходу, який негативно позначається на приватному житті судді, вимагає пошуку справедливої рівноваги між інтересами суспільства загалом та правом судді надалі займати посаду.</w:t>
      </w:r>
    </w:p>
    <w:p w:rsidR="00CA0EA8" w:rsidRPr="00F2737F" w:rsidRDefault="00CA0EA8" w:rsidP="00CA0EA8">
      <w:pPr>
        <w:pStyle w:val="a5"/>
        <w:ind w:firstLine="708"/>
        <w:jc w:val="both"/>
        <w:rPr>
          <w:rStyle w:val="ac"/>
          <w:rFonts w:ascii="Times New Roman" w:hAnsi="Times New Roman" w:cs="Times New Roman"/>
          <w:b w:val="0"/>
          <w:sz w:val="26"/>
          <w:szCs w:val="26"/>
        </w:rPr>
      </w:pPr>
      <w:r w:rsidRPr="00F2737F">
        <w:rPr>
          <w:rStyle w:val="ac"/>
          <w:rFonts w:ascii="Times New Roman" w:hAnsi="Times New Roman" w:cs="Times New Roman"/>
          <w:b w:val="0"/>
          <w:sz w:val="26"/>
          <w:szCs w:val="26"/>
        </w:rPr>
        <w:t xml:space="preserve">Процедура кваліфікаційного оцінювання здійснюється виключно за вказаними критеріями та </w:t>
      </w:r>
      <w:r w:rsidR="00151833">
        <w:rPr>
          <w:rStyle w:val="ac"/>
          <w:rFonts w:ascii="Times New Roman" w:hAnsi="Times New Roman" w:cs="Times New Roman"/>
          <w:b w:val="0"/>
          <w:sz w:val="26"/>
          <w:szCs w:val="26"/>
        </w:rPr>
        <w:t>в</w:t>
      </w:r>
      <w:r w:rsidRPr="00F2737F">
        <w:rPr>
          <w:rStyle w:val="ac"/>
          <w:rFonts w:ascii="Times New Roman" w:hAnsi="Times New Roman" w:cs="Times New Roman"/>
          <w:b w:val="0"/>
          <w:sz w:val="26"/>
          <w:szCs w:val="26"/>
        </w:rPr>
        <w:t xml:space="preserve"> порядку, визначеному Законом, з урахуванням особливостей, передбачених Законом України «Про забезпечення права на справедливий суд», та є тим винятковим заходом, що застосовуватиметься до всіх суддів, про який зазначили експерти </w:t>
      </w:r>
      <w:r w:rsidR="009C0DA5">
        <w:rPr>
          <w:rStyle w:val="ac"/>
          <w:rFonts w:ascii="Times New Roman" w:hAnsi="Times New Roman" w:cs="Times New Roman"/>
          <w:b w:val="0"/>
          <w:sz w:val="26"/>
          <w:szCs w:val="26"/>
        </w:rPr>
        <w:t xml:space="preserve">Венеціанської </w:t>
      </w:r>
      <w:r w:rsidRPr="00F2737F">
        <w:rPr>
          <w:rStyle w:val="ac"/>
          <w:rFonts w:ascii="Times New Roman" w:hAnsi="Times New Roman" w:cs="Times New Roman"/>
          <w:b w:val="0"/>
          <w:sz w:val="26"/>
          <w:szCs w:val="26"/>
        </w:rPr>
        <w:t>комісії в Остаточному висновку від 26 жовтня 2015 року (документ CDL-AD(2015)027) і який «вимагає надзвичайної обережності: паралельне виконання різних процедур, що їх здійснюють різні органи, навряд чи забезпечить дотримання найвищих гарантій для тих суддів, що відповідають цим критеріям».</w:t>
      </w:r>
    </w:p>
    <w:p w:rsidR="00CA0EA8" w:rsidRPr="00F2737F" w:rsidRDefault="00CA0EA8" w:rsidP="00CA0EA8">
      <w:pPr>
        <w:pStyle w:val="a5"/>
        <w:ind w:firstLine="708"/>
        <w:jc w:val="both"/>
        <w:rPr>
          <w:rStyle w:val="ac"/>
          <w:rFonts w:ascii="Times New Roman" w:hAnsi="Times New Roman" w:cs="Times New Roman"/>
          <w:b w:val="0"/>
          <w:sz w:val="26"/>
          <w:szCs w:val="26"/>
        </w:rPr>
      </w:pPr>
      <w:r w:rsidRPr="00F2737F">
        <w:rPr>
          <w:rStyle w:val="ac"/>
          <w:rFonts w:ascii="Times New Roman" w:hAnsi="Times New Roman" w:cs="Times New Roman"/>
          <w:b w:val="0"/>
          <w:sz w:val="26"/>
          <w:szCs w:val="26"/>
        </w:rPr>
        <w:t xml:space="preserve">За результатами такого оцінювання колегія Вищої кваліфікаційної комісії суддів України, а у випадках, передбачених цим Законом, – пленарний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цим Законом для ухвалення рішення про </w:t>
      </w:r>
      <w:r w:rsidRPr="00F2737F">
        <w:rPr>
          <w:rStyle w:val="ac"/>
          <w:rFonts w:ascii="Times New Roman" w:hAnsi="Times New Roman" w:cs="Times New Roman"/>
          <w:b w:val="0"/>
          <w:sz w:val="26"/>
          <w:szCs w:val="26"/>
        </w:rPr>
        <w:lastRenderedPageBreak/>
        <w:t>підтвердження або про непідтвердження здатності судді (кандидата на посаду судді) здійснювати правосуддя у відповідному суді.</w:t>
      </w:r>
    </w:p>
    <w:p w:rsidR="009B72D2" w:rsidRPr="00F2737F" w:rsidRDefault="00CA0EA8" w:rsidP="00CA0EA8">
      <w:pPr>
        <w:pStyle w:val="a5"/>
        <w:ind w:firstLine="708"/>
        <w:jc w:val="both"/>
        <w:rPr>
          <w:rStyle w:val="ac"/>
          <w:rFonts w:ascii="Times New Roman" w:hAnsi="Times New Roman" w:cs="Times New Roman"/>
          <w:b w:val="0"/>
          <w:sz w:val="26"/>
          <w:szCs w:val="26"/>
        </w:rPr>
      </w:pPr>
      <w:r w:rsidRPr="00F2737F">
        <w:rPr>
          <w:rStyle w:val="ac"/>
          <w:rFonts w:ascii="Times New Roman" w:hAnsi="Times New Roman" w:cs="Times New Roman"/>
          <w:b w:val="0"/>
          <w:sz w:val="26"/>
          <w:szCs w:val="26"/>
        </w:rPr>
        <w:t>І хоча Комісія виходить із презумпції, відповідно до якої суддя відповідає критеріям компетентності, професійної етики та доброчесності як особа, яка згідно з Бангалорськими принципами поведінки суддів за родом своєї роботи вважається гарантом верховенства права, ця презумпція є спростовною, а рівень такої відповідності підлягає з’ясуванню у процесі кваліфікаційного оцінювання судді.</w:t>
      </w:r>
    </w:p>
    <w:p w:rsidR="00CA0EA8" w:rsidRPr="00F2737F" w:rsidRDefault="00CA0EA8" w:rsidP="00CA0EA8">
      <w:pPr>
        <w:pStyle w:val="a5"/>
        <w:ind w:firstLine="708"/>
        <w:jc w:val="both"/>
        <w:rPr>
          <w:rStyle w:val="ac"/>
          <w:rFonts w:ascii="Times New Roman" w:hAnsi="Times New Roman" w:cs="Times New Roman"/>
          <w:b w:val="0"/>
          <w:sz w:val="26"/>
          <w:szCs w:val="26"/>
        </w:rPr>
      </w:pPr>
      <w:r w:rsidRPr="00F2737F">
        <w:rPr>
          <w:rStyle w:val="ac"/>
          <w:rFonts w:ascii="Times New Roman" w:hAnsi="Times New Roman" w:cs="Times New Roman"/>
          <w:b w:val="0"/>
          <w:sz w:val="26"/>
          <w:szCs w:val="26"/>
        </w:rPr>
        <w:t>Процедура кваліфікаційного оцінювання на відповідність судді займаній посаді є одноразовою процедурою, спрямованою на перевірку відповідності всіх суддів критеріям компетентності (професійної, особистої, соціальної тощо), професійної етики та доброчесності з метою відновлення та підвищення суспільної довіри до судової влади в Україні, і проводиться за правилами кваліфікаційного оцінювання суддів. Ця процедура, як вже зазначалось вище, була запроваджена у відповідь на ймовірну присутність в судовій владі некомпетентних та недоброчесних суддів.</w:t>
      </w:r>
    </w:p>
    <w:p w:rsidR="00CA0EA8" w:rsidRPr="00F2737F" w:rsidRDefault="00CA0EA8" w:rsidP="00CA0EA8">
      <w:pPr>
        <w:pStyle w:val="a5"/>
        <w:ind w:firstLine="708"/>
        <w:jc w:val="both"/>
        <w:rPr>
          <w:rStyle w:val="ac"/>
          <w:rFonts w:ascii="Times New Roman" w:hAnsi="Times New Roman" w:cs="Times New Roman"/>
          <w:b w:val="0"/>
          <w:sz w:val="26"/>
          <w:szCs w:val="26"/>
        </w:rPr>
      </w:pPr>
      <w:r w:rsidRPr="00F2737F">
        <w:rPr>
          <w:rStyle w:val="ac"/>
          <w:rFonts w:ascii="Times New Roman" w:hAnsi="Times New Roman" w:cs="Times New Roman"/>
          <w:b w:val="0"/>
          <w:sz w:val="26"/>
          <w:szCs w:val="26"/>
        </w:rPr>
        <w:t>Відповідно до частини дев’ятої статті 69 Закону кандидат на посаду судді відповідає критерію доброчесності, якщо відсутні обґрунтовані сумніви у його незалежності, чесності, неупередженості, непідкупності, сумлінності, у дотриманні ним етичних норм, у його бездоганній поведінці у професійній діяльності та особистому житті, а також щодо законності джерел походження його майна, відповідності рівня життя кандидата на посаду судді або членів його сім’ї задекларованим доходам, відповідності способу життя кандидата на посаду судді його попередньому статусу.</w:t>
      </w:r>
    </w:p>
    <w:p w:rsidR="00CA0EA8" w:rsidRPr="00F2737F" w:rsidRDefault="00CA0EA8" w:rsidP="009B72D2">
      <w:pPr>
        <w:pStyle w:val="a5"/>
        <w:ind w:firstLine="708"/>
        <w:jc w:val="both"/>
        <w:rPr>
          <w:rStyle w:val="ac"/>
          <w:rFonts w:ascii="Times New Roman" w:hAnsi="Times New Roman" w:cs="Times New Roman"/>
          <w:b w:val="0"/>
          <w:sz w:val="26"/>
          <w:szCs w:val="26"/>
        </w:rPr>
      </w:pPr>
      <w:r w:rsidRPr="00F2737F">
        <w:rPr>
          <w:rStyle w:val="ac"/>
          <w:rFonts w:ascii="Times New Roman" w:hAnsi="Times New Roman" w:cs="Times New Roman"/>
          <w:b w:val="0"/>
          <w:sz w:val="26"/>
          <w:szCs w:val="26"/>
        </w:rPr>
        <w:t xml:space="preserve">Як зазначено </w:t>
      </w:r>
      <w:r w:rsidR="00690C8B">
        <w:rPr>
          <w:rStyle w:val="ac"/>
          <w:rFonts w:ascii="Times New Roman" w:hAnsi="Times New Roman" w:cs="Times New Roman"/>
          <w:b w:val="0"/>
          <w:sz w:val="26"/>
          <w:szCs w:val="26"/>
        </w:rPr>
        <w:t>в</w:t>
      </w:r>
      <w:r w:rsidRPr="00F2737F">
        <w:rPr>
          <w:rStyle w:val="ac"/>
          <w:rFonts w:ascii="Times New Roman" w:hAnsi="Times New Roman" w:cs="Times New Roman"/>
          <w:b w:val="0"/>
          <w:sz w:val="26"/>
          <w:szCs w:val="26"/>
        </w:rPr>
        <w:t xml:space="preserve"> рішенні Великої Палати Верхов</w:t>
      </w:r>
      <w:r w:rsidR="00690C8B">
        <w:rPr>
          <w:rStyle w:val="ac"/>
          <w:rFonts w:ascii="Times New Roman" w:hAnsi="Times New Roman" w:cs="Times New Roman"/>
          <w:b w:val="0"/>
          <w:sz w:val="26"/>
          <w:szCs w:val="26"/>
        </w:rPr>
        <w:t>ного Суду від 10 листопада 2021 </w:t>
      </w:r>
      <w:r w:rsidRPr="00F2737F">
        <w:rPr>
          <w:rStyle w:val="ac"/>
          <w:rFonts w:ascii="Times New Roman" w:hAnsi="Times New Roman" w:cs="Times New Roman"/>
          <w:b w:val="0"/>
          <w:sz w:val="26"/>
          <w:szCs w:val="26"/>
        </w:rPr>
        <w:t>року (справа № 9901/355/21), доброчесність – це необхідна морально-етична складова діяльності судді, яка, серед іншого, визначає межу і спосіб його поведінки, що базується на принципах об’єктивного ставлення до сторін у справах та чесності у способі власного життя, виконанні своїх обов’язків та здійсненні правосуддя.</w:t>
      </w:r>
    </w:p>
    <w:p w:rsidR="00CA0EA8" w:rsidRPr="00F2737F" w:rsidRDefault="00CA0EA8" w:rsidP="00CA0EA8">
      <w:pPr>
        <w:pStyle w:val="a5"/>
        <w:ind w:firstLine="708"/>
        <w:jc w:val="both"/>
        <w:rPr>
          <w:rStyle w:val="ac"/>
          <w:rFonts w:ascii="Times New Roman" w:hAnsi="Times New Roman" w:cs="Times New Roman"/>
          <w:b w:val="0"/>
          <w:sz w:val="26"/>
          <w:szCs w:val="26"/>
        </w:rPr>
      </w:pPr>
      <w:r w:rsidRPr="00F2737F">
        <w:rPr>
          <w:rStyle w:val="ac"/>
          <w:rFonts w:ascii="Times New Roman" w:hAnsi="Times New Roman" w:cs="Times New Roman"/>
          <w:b w:val="0"/>
          <w:sz w:val="26"/>
          <w:szCs w:val="26"/>
        </w:rPr>
        <w:t>Члени Комісії, оцінюючи певні обставини стосовно кандидата, визначаються щодо їх відповідності суспільним уявленням про доброчесність на власний розсуд. Зважаючи на те, що доброчесність є ще й морально-етичною категорією, обставини, які свідчать про недоброчесність, оцінюються насамперед з морально-етичного погляду. Навіть зовні правомірні і законні дії можуть оцінюватися як такі, що не узгоджуються з поняттям доброчесності.</w:t>
      </w:r>
    </w:p>
    <w:p w:rsidR="00CA0EA8" w:rsidRPr="00F2737F" w:rsidRDefault="00CA0EA8" w:rsidP="00CA0EA8">
      <w:pPr>
        <w:pStyle w:val="a5"/>
        <w:ind w:firstLine="708"/>
        <w:jc w:val="both"/>
        <w:rPr>
          <w:rStyle w:val="ac"/>
          <w:rFonts w:ascii="Times New Roman" w:hAnsi="Times New Roman" w:cs="Times New Roman"/>
          <w:b w:val="0"/>
          <w:sz w:val="26"/>
          <w:szCs w:val="26"/>
        </w:rPr>
      </w:pPr>
      <w:r w:rsidRPr="00F2737F">
        <w:rPr>
          <w:rStyle w:val="ac"/>
          <w:rFonts w:ascii="Times New Roman" w:hAnsi="Times New Roman" w:cs="Times New Roman"/>
          <w:b w:val="0"/>
          <w:sz w:val="26"/>
          <w:szCs w:val="26"/>
        </w:rPr>
        <w:t>За визначенням терміна, який подано в Сучасному словнику з етики, доброчесністю є позитивна моральна якість, зумовлена свідомістю і волею людини, яка є узагальненою стійкою характеристикою людини, її способу життя, вчинків; якість, що характеризує готовність і здатність особистості свідомо і неухильно орієнтуватись у своїй діяльності та поведінці на принципи добра і справедливості.</w:t>
      </w:r>
    </w:p>
    <w:p w:rsidR="00CA0EA8" w:rsidRPr="00F2737F" w:rsidRDefault="00CA0EA8" w:rsidP="00CA0EA8">
      <w:pPr>
        <w:pStyle w:val="a5"/>
        <w:ind w:firstLine="708"/>
        <w:jc w:val="both"/>
        <w:rPr>
          <w:rStyle w:val="ac"/>
          <w:rFonts w:ascii="Times New Roman" w:hAnsi="Times New Roman" w:cs="Times New Roman"/>
          <w:b w:val="0"/>
          <w:sz w:val="26"/>
          <w:szCs w:val="26"/>
        </w:rPr>
      </w:pPr>
      <w:r w:rsidRPr="00F2737F">
        <w:rPr>
          <w:rStyle w:val="ac"/>
          <w:rFonts w:ascii="Times New Roman" w:hAnsi="Times New Roman" w:cs="Times New Roman"/>
          <w:b w:val="0"/>
          <w:sz w:val="26"/>
          <w:szCs w:val="26"/>
        </w:rPr>
        <w:t>Авторитет та довіра до судової влади формуються залежно від персонального складу судів, від осіб, які обіймають посади суддів та формують суддівський корпус. Саме тому важливо, щоб суддя не допускав будь-якої неналежної (недоброчесної, неетичної) поведінки як у професійній діяльності, так і в особистому житті, яка може поставити під сумнів відповідність кандидата критерію доброчесності, що негативно вплине на суспільну довіру до судової влади у зв’язку з таким призначенням» (пункт 23).</w:t>
      </w:r>
    </w:p>
    <w:p w:rsidR="00CA0EA8" w:rsidRPr="00F2737F" w:rsidRDefault="00CA0EA8" w:rsidP="00CA0EA8">
      <w:pPr>
        <w:pStyle w:val="a5"/>
        <w:ind w:firstLine="708"/>
        <w:jc w:val="both"/>
        <w:rPr>
          <w:rStyle w:val="ac"/>
          <w:rFonts w:ascii="Times New Roman" w:hAnsi="Times New Roman" w:cs="Times New Roman"/>
          <w:b w:val="0"/>
          <w:sz w:val="26"/>
          <w:szCs w:val="26"/>
        </w:rPr>
      </w:pPr>
      <w:r w:rsidRPr="00F2737F">
        <w:rPr>
          <w:rStyle w:val="ac"/>
          <w:rFonts w:ascii="Times New Roman" w:hAnsi="Times New Roman" w:cs="Times New Roman"/>
          <w:b w:val="0"/>
          <w:sz w:val="26"/>
          <w:szCs w:val="26"/>
        </w:rPr>
        <w:t xml:space="preserve">Статтею 1 Кодексу суддівської етики, затвердженого рішенням ХІ </w:t>
      </w:r>
      <w:r w:rsidR="00690C8B">
        <w:rPr>
          <w:rStyle w:val="ac"/>
          <w:rFonts w:ascii="Times New Roman" w:hAnsi="Times New Roman" w:cs="Times New Roman"/>
          <w:b w:val="0"/>
          <w:sz w:val="26"/>
          <w:szCs w:val="26"/>
        </w:rPr>
        <w:t>з’</w:t>
      </w:r>
      <w:r w:rsidRPr="00F2737F">
        <w:rPr>
          <w:rStyle w:val="ac"/>
          <w:rFonts w:ascii="Times New Roman" w:hAnsi="Times New Roman" w:cs="Times New Roman"/>
          <w:b w:val="0"/>
          <w:sz w:val="26"/>
          <w:szCs w:val="26"/>
        </w:rPr>
        <w:t xml:space="preserve">їзду суддів України від 22 лютого 2012 року, встановлено, що суддя повинен бути прикладом неухильного додержання вимог закону і принципу верховенства права, присяги судді, а також дотримання високих стандартів поведінки з метою зміцнення довіри громадян у чесність, незалежність, неупередженість та справедливість суду. Відповідно до статті 3 </w:t>
      </w:r>
      <w:r w:rsidRPr="00F2737F">
        <w:rPr>
          <w:rStyle w:val="ac"/>
          <w:rFonts w:ascii="Times New Roman" w:hAnsi="Times New Roman" w:cs="Times New Roman"/>
          <w:b w:val="0"/>
          <w:sz w:val="26"/>
          <w:szCs w:val="26"/>
        </w:rPr>
        <w:lastRenderedPageBreak/>
        <w:t xml:space="preserve">цього </w:t>
      </w:r>
      <w:r w:rsidR="00AC4CDC">
        <w:rPr>
          <w:rStyle w:val="ac"/>
          <w:rFonts w:ascii="Times New Roman" w:hAnsi="Times New Roman" w:cs="Times New Roman"/>
          <w:b w:val="0"/>
          <w:sz w:val="26"/>
          <w:szCs w:val="26"/>
        </w:rPr>
        <w:t>к</w:t>
      </w:r>
      <w:r w:rsidRPr="00F2737F">
        <w:rPr>
          <w:rStyle w:val="ac"/>
          <w:rFonts w:ascii="Times New Roman" w:hAnsi="Times New Roman" w:cs="Times New Roman"/>
          <w:b w:val="0"/>
          <w:sz w:val="26"/>
          <w:szCs w:val="26"/>
        </w:rPr>
        <w:t xml:space="preserve">одексу саме суддя має докладати всіх зусиль, до того щоб, на думку обізнаного та розсудливого стороннього спостерігача, його поведінка була бездоганною. </w:t>
      </w:r>
    </w:p>
    <w:p w:rsidR="00CA0EA8" w:rsidRPr="00F2737F" w:rsidRDefault="00CA0EA8" w:rsidP="00CA0EA8">
      <w:pPr>
        <w:pStyle w:val="a5"/>
        <w:ind w:firstLine="708"/>
        <w:jc w:val="both"/>
        <w:rPr>
          <w:rStyle w:val="ac"/>
          <w:rFonts w:ascii="Times New Roman" w:hAnsi="Times New Roman" w:cs="Times New Roman"/>
          <w:b w:val="0"/>
          <w:sz w:val="26"/>
          <w:szCs w:val="26"/>
        </w:rPr>
      </w:pPr>
      <w:r w:rsidRPr="00F2737F">
        <w:rPr>
          <w:rStyle w:val="ac"/>
          <w:rFonts w:ascii="Times New Roman" w:hAnsi="Times New Roman" w:cs="Times New Roman"/>
          <w:b w:val="0"/>
          <w:sz w:val="26"/>
          <w:szCs w:val="26"/>
        </w:rPr>
        <w:t>Роз’яснюючи зазначені положення, Рада суддів України в Коментарі до Кодексу суддівської етики, затвердженому рішенням Ради су</w:t>
      </w:r>
      <w:r w:rsidR="00FC016F">
        <w:rPr>
          <w:rStyle w:val="ac"/>
          <w:rFonts w:ascii="Times New Roman" w:hAnsi="Times New Roman" w:cs="Times New Roman"/>
          <w:b w:val="0"/>
          <w:sz w:val="26"/>
          <w:szCs w:val="26"/>
        </w:rPr>
        <w:t xml:space="preserve">дді України від </w:t>
      </w:r>
      <w:r w:rsidR="00690C8B">
        <w:rPr>
          <w:rStyle w:val="ac"/>
          <w:rFonts w:ascii="Times New Roman" w:hAnsi="Times New Roman" w:cs="Times New Roman"/>
          <w:b w:val="0"/>
          <w:sz w:val="26"/>
          <w:szCs w:val="26"/>
        </w:rPr>
        <w:t>04</w:t>
      </w:r>
      <w:r w:rsidR="00375F6C">
        <w:rPr>
          <w:rStyle w:val="ac"/>
          <w:rFonts w:ascii="Times New Roman" w:hAnsi="Times New Roman" w:cs="Times New Roman"/>
          <w:b w:val="0"/>
          <w:sz w:val="26"/>
          <w:szCs w:val="26"/>
        </w:rPr>
        <w:t xml:space="preserve"> </w:t>
      </w:r>
      <w:r w:rsidR="00690C8B">
        <w:rPr>
          <w:rStyle w:val="ac"/>
          <w:rFonts w:ascii="Times New Roman" w:hAnsi="Times New Roman" w:cs="Times New Roman"/>
          <w:b w:val="0"/>
          <w:sz w:val="26"/>
          <w:szCs w:val="26"/>
        </w:rPr>
        <w:t>лютого 2016</w:t>
      </w:r>
      <w:r w:rsidR="00375F6C">
        <w:rPr>
          <w:rStyle w:val="ac"/>
          <w:rFonts w:ascii="Times New Roman" w:hAnsi="Times New Roman" w:cs="Times New Roman"/>
          <w:b w:val="0"/>
          <w:sz w:val="26"/>
          <w:szCs w:val="26"/>
        </w:rPr>
        <w:t xml:space="preserve"> </w:t>
      </w:r>
      <w:r w:rsidRPr="00F2737F">
        <w:rPr>
          <w:rStyle w:val="ac"/>
          <w:rFonts w:ascii="Times New Roman" w:hAnsi="Times New Roman" w:cs="Times New Roman"/>
          <w:b w:val="0"/>
          <w:sz w:val="26"/>
          <w:szCs w:val="26"/>
        </w:rPr>
        <w:t>року № 1, відзначила, що суддя повинен уникати порушень етики та всього того, що виглядає як порушення етики, в усіх випадках його діяльності – як професійній, так і в приватній. Бездоганна поведінка суддів означає уникнення порушень норм етики та недопущення створення враження їх порушення. Враження порушення норм етики створюється, коли розважливі особи, яким стали відомі всі відповідні обставини, розкриті в ході резонансного їх з’ясування, можуть дійти висновку, що чесність, добросовісність, урівноваженість та професійна придатність судді поставлені під сумнів. Рада суддів України окремо наголосила на тому, що численними є ситуації, коли та чи інша дія прямо не заборонена законом, але є ризик такого сприйняття, формування враження, яке підірвало б довіру до суду.</w:t>
      </w:r>
    </w:p>
    <w:p w:rsidR="00CA0EA8" w:rsidRPr="00F2737F" w:rsidRDefault="00CA0EA8" w:rsidP="00CA0EA8">
      <w:pPr>
        <w:pStyle w:val="a5"/>
        <w:ind w:firstLine="708"/>
        <w:jc w:val="both"/>
        <w:rPr>
          <w:rStyle w:val="ac"/>
          <w:rFonts w:ascii="Times New Roman" w:hAnsi="Times New Roman" w:cs="Times New Roman"/>
          <w:b w:val="0"/>
          <w:sz w:val="26"/>
          <w:szCs w:val="26"/>
        </w:rPr>
      </w:pPr>
      <w:r w:rsidRPr="00F2737F">
        <w:rPr>
          <w:rStyle w:val="ac"/>
          <w:rFonts w:ascii="Times New Roman" w:hAnsi="Times New Roman" w:cs="Times New Roman"/>
          <w:b w:val="0"/>
          <w:sz w:val="26"/>
          <w:szCs w:val="26"/>
        </w:rPr>
        <w:t>Аналогічні вимоги є застосовними до встановлення відповідності судді критеріям професійної етики та доброчесності в процедурі кваліфікаційного оцінювання на відповідність займаній посаді з тією особливістю, що такі обставини стають відомими під час дослідження досьє та проведення співбесіди.</w:t>
      </w:r>
    </w:p>
    <w:p w:rsidR="00CA0EA8" w:rsidRPr="00F2737F" w:rsidRDefault="00CA0EA8" w:rsidP="00CA0EA8">
      <w:pPr>
        <w:pStyle w:val="a5"/>
        <w:ind w:firstLine="708"/>
        <w:jc w:val="both"/>
        <w:rPr>
          <w:rStyle w:val="ac"/>
          <w:rFonts w:ascii="Times New Roman" w:hAnsi="Times New Roman" w:cs="Times New Roman"/>
          <w:b w:val="0"/>
          <w:sz w:val="26"/>
          <w:szCs w:val="26"/>
        </w:rPr>
      </w:pPr>
      <w:r w:rsidRPr="00F2737F">
        <w:rPr>
          <w:rStyle w:val="ac"/>
          <w:rFonts w:ascii="Times New Roman" w:hAnsi="Times New Roman" w:cs="Times New Roman"/>
          <w:b w:val="0"/>
          <w:sz w:val="26"/>
          <w:szCs w:val="26"/>
        </w:rPr>
        <w:t xml:space="preserve">У сукупності із положеннями розділу XII «Прикінцеві та перехідні положення» Закону, в тому числі щодо наслідків відмови від проходження кваліфікаційного оцінювання чи ухилення від його проходження, Комісія вважає, що суддя зобов’язаний взяти участь </w:t>
      </w:r>
      <w:r w:rsidR="00336031">
        <w:rPr>
          <w:rStyle w:val="ac"/>
          <w:rFonts w:ascii="Times New Roman" w:hAnsi="Times New Roman" w:cs="Times New Roman"/>
          <w:b w:val="0"/>
          <w:sz w:val="26"/>
          <w:szCs w:val="26"/>
        </w:rPr>
        <w:t>у</w:t>
      </w:r>
      <w:r w:rsidRPr="00F2737F">
        <w:rPr>
          <w:rStyle w:val="ac"/>
          <w:rFonts w:ascii="Times New Roman" w:hAnsi="Times New Roman" w:cs="Times New Roman"/>
          <w:b w:val="0"/>
          <w:sz w:val="26"/>
          <w:szCs w:val="26"/>
        </w:rPr>
        <w:t xml:space="preserve"> квалі</w:t>
      </w:r>
      <w:r w:rsidR="00336031">
        <w:rPr>
          <w:rStyle w:val="ac"/>
          <w:rFonts w:ascii="Times New Roman" w:hAnsi="Times New Roman" w:cs="Times New Roman"/>
          <w:b w:val="0"/>
          <w:sz w:val="26"/>
          <w:szCs w:val="26"/>
        </w:rPr>
        <w:t>фікаційному оцінюванні, зокрема</w:t>
      </w:r>
      <w:r w:rsidRPr="00F2737F">
        <w:rPr>
          <w:rStyle w:val="ac"/>
          <w:rFonts w:ascii="Times New Roman" w:hAnsi="Times New Roman" w:cs="Times New Roman"/>
          <w:b w:val="0"/>
          <w:sz w:val="26"/>
          <w:szCs w:val="26"/>
        </w:rPr>
        <w:t xml:space="preserve"> у формі активної реалізації права бути заслуханим в контексті змісту сумнівів Комісії, які можуть виникнути в ході дослідження досьє та/або проведення співбесіди, у його відповідності критеріям кваліфікаційного оцінювання.</w:t>
      </w:r>
    </w:p>
    <w:p w:rsidR="00CA0EA8" w:rsidRPr="00F2737F" w:rsidRDefault="00CA0EA8" w:rsidP="00CA0EA8">
      <w:pPr>
        <w:pStyle w:val="a5"/>
        <w:ind w:firstLine="708"/>
        <w:jc w:val="both"/>
        <w:rPr>
          <w:rStyle w:val="ac"/>
          <w:rFonts w:ascii="Times New Roman" w:hAnsi="Times New Roman" w:cs="Times New Roman"/>
          <w:b w:val="0"/>
          <w:sz w:val="26"/>
          <w:szCs w:val="26"/>
        </w:rPr>
      </w:pPr>
      <w:r w:rsidRPr="00F2737F">
        <w:rPr>
          <w:rStyle w:val="ac"/>
          <w:rFonts w:ascii="Times New Roman" w:hAnsi="Times New Roman" w:cs="Times New Roman"/>
          <w:b w:val="0"/>
          <w:sz w:val="26"/>
          <w:szCs w:val="26"/>
        </w:rPr>
        <w:t xml:space="preserve">Таким чином, у разі наявності </w:t>
      </w:r>
      <w:r w:rsidR="00336031">
        <w:rPr>
          <w:rStyle w:val="ac"/>
          <w:rFonts w:ascii="Times New Roman" w:hAnsi="Times New Roman" w:cs="Times New Roman"/>
          <w:b w:val="0"/>
          <w:sz w:val="26"/>
          <w:szCs w:val="26"/>
        </w:rPr>
        <w:t>в</w:t>
      </w:r>
      <w:r w:rsidRPr="00F2737F">
        <w:rPr>
          <w:rStyle w:val="ac"/>
          <w:rFonts w:ascii="Times New Roman" w:hAnsi="Times New Roman" w:cs="Times New Roman"/>
          <w:b w:val="0"/>
          <w:sz w:val="26"/>
          <w:szCs w:val="26"/>
        </w:rPr>
        <w:t xml:space="preserve"> Комісії обґрунтованого сумніву у відповідності судді критеріям компетентності, професійної етики або доброчесності спростування такого сумніву відбувається як внаслідок реалізації Комісією наданих їй законом повноважень, так і шляхом складання суддею кваліфікаційного іспиту, проходження тестування особистих морально-психологічних якостей і загаль</w:t>
      </w:r>
      <w:r w:rsidR="007C41FA">
        <w:rPr>
          <w:rStyle w:val="ac"/>
          <w:rFonts w:ascii="Times New Roman" w:hAnsi="Times New Roman" w:cs="Times New Roman"/>
          <w:b w:val="0"/>
          <w:sz w:val="26"/>
          <w:szCs w:val="26"/>
        </w:rPr>
        <w:t>них здібностей, а також надання</w:t>
      </w:r>
      <w:r w:rsidRPr="00F2737F">
        <w:rPr>
          <w:rStyle w:val="ac"/>
          <w:rFonts w:ascii="Times New Roman" w:hAnsi="Times New Roman" w:cs="Times New Roman"/>
          <w:b w:val="0"/>
          <w:sz w:val="26"/>
          <w:szCs w:val="26"/>
        </w:rPr>
        <w:t xml:space="preserve"> Комісії під час дослідження досьє та проведення співбесіди переконливої інформації з тією метою, щоб спростувати такий сумнів.</w:t>
      </w:r>
    </w:p>
    <w:p w:rsidR="00CA0EA8" w:rsidRPr="00F2737F" w:rsidRDefault="00336031" w:rsidP="00CA0EA8">
      <w:pPr>
        <w:pStyle w:val="a5"/>
        <w:ind w:firstLine="708"/>
        <w:jc w:val="both"/>
        <w:rPr>
          <w:rStyle w:val="ac"/>
          <w:rFonts w:ascii="Times New Roman" w:hAnsi="Times New Roman" w:cs="Times New Roman"/>
          <w:b w:val="0"/>
          <w:sz w:val="26"/>
          <w:szCs w:val="26"/>
        </w:rPr>
      </w:pPr>
      <w:r>
        <w:rPr>
          <w:rStyle w:val="ac"/>
          <w:rFonts w:ascii="Times New Roman" w:hAnsi="Times New Roman" w:cs="Times New Roman"/>
          <w:b w:val="0"/>
          <w:sz w:val="26"/>
          <w:szCs w:val="26"/>
        </w:rPr>
        <w:t>Крім того,</w:t>
      </w:r>
      <w:r w:rsidR="00CA0EA8" w:rsidRPr="00F2737F">
        <w:rPr>
          <w:rStyle w:val="ac"/>
          <w:rFonts w:ascii="Times New Roman" w:hAnsi="Times New Roman" w:cs="Times New Roman"/>
          <w:b w:val="0"/>
          <w:sz w:val="26"/>
          <w:szCs w:val="26"/>
        </w:rPr>
        <w:t xml:space="preserve"> Велика Палата Верховного Суду </w:t>
      </w:r>
      <w:r>
        <w:rPr>
          <w:rStyle w:val="ac"/>
          <w:rFonts w:ascii="Times New Roman" w:hAnsi="Times New Roman" w:cs="Times New Roman"/>
          <w:b w:val="0"/>
          <w:sz w:val="26"/>
          <w:szCs w:val="26"/>
        </w:rPr>
        <w:t>в</w:t>
      </w:r>
      <w:r w:rsidR="00CA0EA8" w:rsidRPr="00F2737F">
        <w:rPr>
          <w:rStyle w:val="ac"/>
          <w:rFonts w:ascii="Times New Roman" w:hAnsi="Times New Roman" w:cs="Times New Roman"/>
          <w:b w:val="0"/>
          <w:sz w:val="26"/>
          <w:szCs w:val="26"/>
        </w:rPr>
        <w:t xml:space="preserve"> рішенні від 16 червня 2022 року у справі № 9901/57/19 підкреслила, що на стадії кваліфікаційного оцінювання відповідний компетентний орган не встановлює і не кваліфікує наявності в діях судді ознак складу дисциплінарного проступку, що є обов’язковою складовою процедури дисциплінарного провадження. На цій стадії відбувається оцінювання фактів (явищ) минулої поведінки судді в сенсі виявлення і визначення [нових] якостей (характеристик, ознак чи рис) судді, на підставі яких формується висновок</w:t>
      </w:r>
      <w:r>
        <w:rPr>
          <w:rStyle w:val="ac"/>
          <w:rFonts w:ascii="Times New Roman" w:hAnsi="Times New Roman" w:cs="Times New Roman"/>
          <w:b w:val="0"/>
          <w:sz w:val="26"/>
          <w:szCs w:val="26"/>
        </w:rPr>
        <w:t xml:space="preserve"> про його здатність бути суддею</w:t>
      </w:r>
      <w:r w:rsidR="00CA0EA8" w:rsidRPr="00F2737F">
        <w:rPr>
          <w:rStyle w:val="ac"/>
          <w:rFonts w:ascii="Times New Roman" w:hAnsi="Times New Roman" w:cs="Times New Roman"/>
          <w:b w:val="0"/>
          <w:sz w:val="26"/>
          <w:szCs w:val="26"/>
        </w:rPr>
        <w:t xml:space="preserve"> (пункт 18).</w:t>
      </w:r>
    </w:p>
    <w:p w:rsidR="00CA0EA8" w:rsidRPr="00F2737F" w:rsidRDefault="00CA0EA8" w:rsidP="00CA0EA8">
      <w:pPr>
        <w:pStyle w:val="a5"/>
        <w:ind w:firstLine="708"/>
        <w:jc w:val="both"/>
        <w:rPr>
          <w:rFonts w:ascii="Times New Roman" w:eastAsia="Times New Roman" w:hAnsi="Times New Roman" w:cs="Times New Roman"/>
          <w:sz w:val="26"/>
          <w:szCs w:val="26"/>
          <w:lang w:eastAsia="uk-UA"/>
        </w:rPr>
      </w:pPr>
      <w:r w:rsidRPr="00F2737F">
        <w:rPr>
          <w:rFonts w:ascii="Times New Roman" w:eastAsia="Times New Roman" w:hAnsi="Times New Roman" w:cs="Times New Roman"/>
          <w:sz w:val="26"/>
          <w:szCs w:val="26"/>
          <w:lang w:eastAsia="uk-UA"/>
        </w:rPr>
        <w:t>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за рішенням Вищої ради правосуддя на підставі подання відповідної колегії або пленарного складу Вищої кваліфікаційної комісії суддів України. Відмовою від проходження оцінювання судді на відповідність займаній посаді вважається систематична (тричі) неявка судді на будь-який з етапів такого оцінювання за відсутності для цього поважних причин або за відсутності інформації про причини неявки.</w:t>
      </w:r>
    </w:p>
    <w:p w:rsidR="009B72D2" w:rsidRPr="00F2737F" w:rsidRDefault="009B72D2" w:rsidP="00CA0EA8">
      <w:pPr>
        <w:pStyle w:val="a5"/>
        <w:ind w:firstLine="708"/>
        <w:jc w:val="both"/>
        <w:rPr>
          <w:rFonts w:ascii="Times New Roman" w:eastAsia="Times New Roman" w:hAnsi="Times New Roman" w:cs="Times New Roman"/>
          <w:sz w:val="26"/>
          <w:szCs w:val="26"/>
          <w:lang w:eastAsia="uk-UA"/>
        </w:rPr>
      </w:pPr>
      <w:r w:rsidRPr="00F2737F">
        <w:rPr>
          <w:rFonts w:ascii="Times New Roman" w:hAnsi="Times New Roman" w:cs="Times New Roman"/>
          <w:color w:val="000000" w:themeColor="text1"/>
          <w:sz w:val="26"/>
          <w:szCs w:val="26"/>
        </w:rPr>
        <w:lastRenderedPageBreak/>
        <w:t>Частиною п’ятою статті 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rsidR="009B72D2" w:rsidRPr="00F2737F" w:rsidRDefault="009B72D2" w:rsidP="009B72D2">
      <w:pPr>
        <w:pStyle w:val="a5"/>
        <w:ind w:firstLine="708"/>
        <w:jc w:val="both"/>
        <w:rPr>
          <w:rFonts w:ascii="Times New Roman" w:hAnsi="Times New Roman" w:cs="Times New Roman"/>
          <w:color w:val="000000" w:themeColor="text1"/>
          <w:sz w:val="26"/>
          <w:szCs w:val="26"/>
        </w:rPr>
      </w:pPr>
      <w:r w:rsidRPr="00F2737F">
        <w:rPr>
          <w:rFonts w:ascii="Times New Roman" w:hAnsi="Times New Roman" w:cs="Times New Roman"/>
          <w:color w:val="000000" w:themeColor="text1"/>
          <w:sz w:val="26"/>
          <w:szCs w:val="26"/>
        </w:rPr>
        <w:t xml:space="preserve">Згідно з пунктом 1 глави </w:t>
      </w:r>
      <w:r w:rsidR="000B5434" w:rsidRPr="00F2737F">
        <w:rPr>
          <w:rFonts w:ascii="Times New Roman" w:hAnsi="Times New Roman" w:cs="Times New Roman"/>
          <w:color w:val="000000" w:themeColor="text1"/>
          <w:sz w:val="26"/>
          <w:szCs w:val="26"/>
        </w:rPr>
        <w:t>1</w:t>
      </w:r>
      <w:r w:rsidRPr="00F2737F">
        <w:rPr>
          <w:rFonts w:ascii="Times New Roman" w:hAnsi="Times New Roman" w:cs="Times New Roman"/>
          <w:color w:val="000000" w:themeColor="text1"/>
          <w:sz w:val="26"/>
          <w:szCs w:val="26"/>
        </w:rPr>
        <w:t xml:space="preserve"> розділу ІІ Положення про порядок та методологію кваліфікаційного оцінювання, показники відповідності критеріям кваліфікаційного оцінювання</w:t>
      </w:r>
      <w:r w:rsidRPr="00375F6C">
        <w:rPr>
          <w:rFonts w:ascii="Times New Roman" w:hAnsi="Times New Roman" w:cs="Times New Roman"/>
          <w:color w:val="000000" w:themeColor="text1"/>
          <w:sz w:val="144"/>
          <w:szCs w:val="144"/>
        </w:rPr>
        <w:t xml:space="preserve"> </w:t>
      </w:r>
      <w:r w:rsidRPr="00F2737F">
        <w:rPr>
          <w:rFonts w:ascii="Times New Roman" w:hAnsi="Times New Roman" w:cs="Times New Roman"/>
          <w:color w:val="000000" w:themeColor="text1"/>
          <w:sz w:val="26"/>
          <w:szCs w:val="26"/>
        </w:rPr>
        <w:t>та</w:t>
      </w:r>
      <w:r w:rsidRPr="00375F6C">
        <w:rPr>
          <w:rFonts w:ascii="Times New Roman" w:hAnsi="Times New Roman" w:cs="Times New Roman"/>
          <w:color w:val="000000" w:themeColor="text1"/>
          <w:sz w:val="144"/>
          <w:szCs w:val="144"/>
        </w:rPr>
        <w:t xml:space="preserve"> </w:t>
      </w:r>
      <w:r w:rsidRPr="00F2737F">
        <w:rPr>
          <w:rFonts w:ascii="Times New Roman" w:hAnsi="Times New Roman" w:cs="Times New Roman"/>
          <w:color w:val="000000" w:themeColor="text1"/>
          <w:sz w:val="26"/>
          <w:szCs w:val="26"/>
        </w:rPr>
        <w:t>засоби</w:t>
      </w:r>
      <w:r w:rsidRPr="00375F6C">
        <w:rPr>
          <w:rFonts w:ascii="Times New Roman" w:hAnsi="Times New Roman" w:cs="Times New Roman"/>
          <w:color w:val="000000" w:themeColor="text1"/>
          <w:sz w:val="144"/>
          <w:szCs w:val="144"/>
        </w:rPr>
        <w:t xml:space="preserve"> </w:t>
      </w:r>
      <w:r w:rsidRPr="00F2737F">
        <w:rPr>
          <w:rFonts w:ascii="Times New Roman" w:hAnsi="Times New Roman" w:cs="Times New Roman"/>
          <w:color w:val="000000" w:themeColor="text1"/>
          <w:sz w:val="26"/>
          <w:szCs w:val="26"/>
        </w:rPr>
        <w:t>їх</w:t>
      </w:r>
      <w:r w:rsidRPr="00375F6C">
        <w:rPr>
          <w:rFonts w:ascii="Times New Roman" w:hAnsi="Times New Roman" w:cs="Times New Roman"/>
          <w:color w:val="000000" w:themeColor="text1"/>
          <w:sz w:val="144"/>
          <w:szCs w:val="144"/>
        </w:rPr>
        <w:t xml:space="preserve"> </w:t>
      </w:r>
      <w:r w:rsidRPr="00F2737F">
        <w:rPr>
          <w:rFonts w:ascii="Times New Roman" w:hAnsi="Times New Roman" w:cs="Times New Roman"/>
          <w:color w:val="000000" w:themeColor="text1"/>
          <w:sz w:val="26"/>
          <w:szCs w:val="26"/>
        </w:rPr>
        <w:t>встановлення,</w:t>
      </w:r>
      <w:r w:rsidRPr="00375F6C">
        <w:rPr>
          <w:rFonts w:ascii="Times New Roman" w:hAnsi="Times New Roman" w:cs="Times New Roman"/>
          <w:color w:val="000000" w:themeColor="text1"/>
          <w:sz w:val="144"/>
          <w:szCs w:val="144"/>
        </w:rPr>
        <w:t xml:space="preserve"> </w:t>
      </w:r>
      <w:r w:rsidRPr="00F2737F">
        <w:rPr>
          <w:rFonts w:ascii="Times New Roman" w:hAnsi="Times New Roman" w:cs="Times New Roman"/>
          <w:color w:val="000000" w:themeColor="text1"/>
          <w:sz w:val="26"/>
          <w:szCs w:val="26"/>
        </w:rPr>
        <w:t>затвердженого</w:t>
      </w:r>
      <w:r w:rsidRPr="00375F6C">
        <w:rPr>
          <w:rFonts w:ascii="Times New Roman" w:hAnsi="Times New Roman" w:cs="Times New Roman"/>
          <w:color w:val="000000" w:themeColor="text1"/>
          <w:sz w:val="144"/>
          <w:szCs w:val="144"/>
        </w:rPr>
        <w:t xml:space="preserve"> </w:t>
      </w:r>
      <w:r w:rsidRPr="00F2737F">
        <w:rPr>
          <w:rFonts w:ascii="Times New Roman" w:hAnsi="Times New Roman" w:cs="Times New Roman"/>
          <w:color w:val="000000" w:themeColor="text1"/>
          <w:sz w:val="26"/>
          <w:szCs w:val="26"/>
        </w:rPr>
        <w:t>рішенням</w:t>
      </w:r>
      <w:r w:rsidRPr="00375F6C">
        <w:rPr>
          <w:rFonts w:ascii="Times New Roman" w:hAnsi="Times New Roman" w:cs="Times New Roman"/>
          <w:color w:val="000000" w:themeColor="text1"/>
          <w:sz w:val="144"/>
          <w:szCs w:val="144"/>
        </w:rPr>
        <w:t xml:space="preserve"> </w:t>
      </w:r>
      <w:r w:rsidRPr="00F2737F">
        <w:rPr>
          <w:rFonts w:ascii="Times New Roman" w:hAnsi="Times New Roman" w:cs="Times New Roman"/>
          <w:color w:val="000000" w:themeColor="text1"/>
          <w:sz w:val="26"/>
          <w:szCs w:val="26"/>
        </w:rPr>
        <w:t>Комісії</w:t>
      </w:r>
      <w:r w:rsidRPr="00375F6C">
        <w:rPr>
          <w:rFonts w:ascii="Times New Roman" w:hAnsi="Times New Roman" w:cs="Times New Roman"/>
          <w:color w:val="000000" w:themeColor="text1"/>
          <w:sz w:val="144"/>
          <w:szCs w:val="144"/>
        </w:rPr>
        <w:t xml:space="preserve"> </w:t>
      </w:r>
      <w:r w:rsidRPr="00F2737F">
        <w:rPr>
          <w:rFonts w:ascii="Times New Roman" w:hAnsi="Times New Roman" w:cs="Times New Roman"/>
          <w:color w:val="000000" w:themeColor="text1"/>
          <w:sz w:val="26"/>
          <w:szCs w:val="26"/>
        </w:rPr>
        <w:t>від</w:t>
      </w:r>
      <w:r w:rsidRPr="00577D17">
        <w:rPr>
          <w:rFonts w:ascii="Times New Roman" w:hAnsi="Times New Roman" w:cs="Times New Roman"/>
          <w:color w:val="000000" w:themeColor="text1"/>
          <w:sz w:val="36"/>
          <w:szCs w:val="36"/>
        </w:rPr>
        <w:t xml:space="preserve"> </w:t>
      </w:r>
      <w:r w:rsidRPr="00F2737F">
        <w:rPr>
          <w:rFonts w:ascii="Times New Roman" w:hAnsi="Times New Roman" w:cs="Times New Roman"/>
          <w:color w:val="000000" w:themeColor="text1"/>
          <w:sz w:val="26"/>
          <w:szCs w:val="26"/>
        </w:rPr>
        <w:t>03</w:t>
      </w:r>
      <w:r w:rsidRPr="00577D17">
        <w:rPr>
          <w:rFonts w:ascii="Times New Roman" w:hAnsi="Times New Roman" w:cs="Times New Roman"/>
          <w:color w:val="000000" w:themeColor="text1"/>
          <w:sz w:val="36"/>
          <w:szCs w:val="36"/>
        </w:rPr>
        <w:t xml:space="preserve"> </w:t>
      </w:r>
      <w:r w:rsidRPr="00F2737F">
        <w:rPr>
          <w:rFonts w:ascii="Times New Roman" w:hAnsi="Times New Roman" w:cs="Times New Roman"/>
          <w:color w:val="000000" w:themeColor="text1"/>
          <w:sz w:val="26"/>
          <w:szCs w:val="26"/>
        </w:rPr>
        <w:t>листопада</w:t>
      </w:r>
      <w:r w:rsidRPr="00577D17">
        <w:rPr>
          <w:rFonts w:ascii="Times New Roman" w:hAnsi="Times New Roman" w:cs="Times New Roman"/>
          <w:color w:val="000000" w:themeColor="text1"/>
          <w:sz w:val="36"/>
          <w:szCs w:val="36"/>
        </w:rPr>
        <w:t xml:space="preserve"> </w:t>
      </w:r>
      <w:r w:rsidRPr="00F2737F">
        <w:rPr>
          <w:rFonts w:ascii="Times New Roman" w:hAnsi="Times New Roman" w:cs="Times New Roman"/>
          <w:color w:val="000000" w:themeColor="text1"/>
          <w:sz w:val="26"/>
          <w:szCs w:val="26"/>
        </w:rPr>
        <w:t>2016</w:t>
      </w:r>
      <w:r w:rsidRPr="00577D17">
        <w:rPr>
          <w:rFonts w:ascii="Times New Roman" w:hAnsi="Times New Roman" w:cs="Times New Roman"/>
          <w:color w:val="000000" w:themeColor="text1"/>
          <w:sz w:val="36"/>
          <w:szCs w:val="36"/>
        </w:rPr>
        <w:t xml:space="preserve"> </w:t>
      </w:r>
      <w:r w:rsidRPr="00F2737F">
        <w:rPr>
          <w:rFonts w:ascii="Times New Roman" w:hAnsi="Times New Roman" w:cs="Times New Roman"/>
          <w:color w:val="000000" w:themeColor="text1"/>
          <w:sz w:val="26"/>
          <w:szCs w:val="26"/>
        </w:rPr>
        <w:t>року</w:t>
      </w:r>
      <w:r w:rsidRPr="00577D17">
        <w:rPr>
          <w:rFonts w:ascii="Times New Roman" w:hAnsi="Times New Roman" w:cs="Times New Roman"/>
          <w:color w:val="000000" w:themeColor="text1"/>
          <w:sz w:val="36"/>
          <w:szCs w:val="36"/>
        </w:rPr>
        <w:t xml:space="preserve"> </w:t>
      </w:r>
      <w:r w:rsidRPr="00F2737F">
        <w:rPr>
          <w:rFonts w:ascii="Times New Roman" w:hAnsi="Times New Roman" w:cs="Times New Roman"/>
          <w:color w:val="000000" w:themeColor="text1"/>
          <w:sz w:val="26"/>
          <w:szCs w:val="26"/>
        </w:rPr>
        <w:t>№</w:t>
      </w:r>
      <w:r w:rsidRPr="00577D17">
        <w:rPr>
          <w:rFonts w:ascii="Times New Roman" w:hAnsi="Times New Roman" w:cs="Times New Roman"/>
          <w:color w:val="000000" w:themeColor="text1"/>
          <w:sz w:val="36"/>
          <w:szCs w:val="36"/>
        </w:rPr>
        <w:t xml:space="preserve"> </w:t>
      </w:r>
      <w:r w:rsidRPr="00F2737F">
        <w:rPr>
          <w:rFonts w:ascii="Times New Roman" w:hAnsi="Times New Roman" w:cs="Times New Roman"/>
          <w:color w:val="000000" w:themeColor="text1"/>
          <w:sz w:val="26"/>
          <w:szCs w:val="26"/>
        </w:rPr>
        <w:t>143/зп-16</w:t>
      </w:r>
      <w:r w:rsidRPr="00577D17">
        <w:rPr>
          <w:rFonts w:ascii="Times New Roman" w:hAnsi="Times New Roman" w:cs="Times New Roman"/>
          <w:color w:val="000000" w:themeColor="text1"/>
          <w:sz w:val="36"/>
          <w:szCs w:val="36"/>
        </w:rPr>
        <w:t xml:space="preserve"> </w:t>
      </w:r>
      <w:r w:rsidRPr="00F2737F">
        <w:rPr>
          <w:rFonts w:ascii="Times New Roman" w:hAnsi="Times New Roman" w:cs="Times New Roman"/>
          <w:color w:val="000000" w:themeColor="text1"/>
          <w:sz w:val="26"/>
          <w:szCs w:val="26"/>
        </w:rPr>
        <w:t>(у</w:t>
      </w:r>
      <w:r w:rsidRPr="00577D17">
        <w:rPr>
          <w:rFonts w:ascii="Times New Roman" w:hAnsi="Times New Roman" w:cs="Times New Roman"/>
          <w:color w:val="000000" w:themeColor="text1"/>
          <w:sz w:val="36"/>
          <w:szCs w:val="36"/>
        </w:rPr>
        <w:t xml:space="preserve"> </w:t>
      </w:r>
      <w:r w:rsidRPr="00F2737F">
        <w:rPr>
          <w:rFonts w:ascii="Times New Roman" w:hAnsi="Times New Roman" w:cs="Times New Roman"/>
          <w:color w:val="000000" w:themeColor="text1"/>
          <w:sz w:val="26"/>
          <w:szCs w:val="26"/>
        </w:rPr>
        <w:t>редакції</w:t>
      </w:r>
      <w:r w:rsidRPr="00577D17">
        <w:rPr>
          <w:rFonts w:ascii="Times New Roman" w:hAnsi="Times New Roman" w:cs="Times New Roman"/>
          <w:color w:val="000000" w:themeColor="text1"/>
          <w:sz w:val="36"/>
          <w:szCs w:val="36"/>
        </w:rPr>
        <w:t xml:space="preserve"> </w:t>
      </w:r>
      <w:r w:rsidRPr="00F2737F">
        <w:rPr>
          <w:rFonts w:ascii="Times New Roman" w:hAnsi="Times New Roman" w:cs="Times New Roman"/>
          <w:color w:val="000000" w:themeColor="text1"/>
          <w:sz w:val="26"/>
          <w:szCs w:val="26"/>
        </w:rPr>
        <w:t>рішення</w:t>
      </w:r>
      <w:r w:rsidRPr="00577D17">
        <w:rPr>
          <w:rFonts w:ascii="Times New Roman" w:hAnsi="Times New Roman" w:cs="Times New Roman"/>
          <w:color w:val="000000" w:themeColor="text1"/>
          <w:sz w:val="36"/>
          <w:szCs w:val="36"/>
        </w:rPr>
        <w:t xml:space="preserve"> </w:t>
      </w:r>
      <w:r w:rsidRPr="00F2737F">
        <w:rPr>
          <w:rFonts w:ascii="Times New Roman" w:hAnsi="Times New Roman" w:cs="Times New Roman"/>
          <w:color w:val="000000" w:themeColor="text1"/>
          <w:sz w:val="26"/>
          <w:szCs w:val="26"/>
        </w:rPr>
        <w:t>Комісії</w:t>
      </w:r>
      <w:r w:rsidRPr="00577D17">
        <w:rPr>
          <w:rFonts w:ascii="Times New Roman" w:hAnsi="Times New Roman" w:cs="Times New Roman"/>
          <w:color w:val="000000" w:themeColor="text1"/>
          <w:sz w:val="36"/>
          <w:szCs w:val="36"/>
        </w:rPr>
        <w:t xml:space="preserve"> </w:t>
      </w:r>
      <w:r w:rsidRPr="00F2737F">
        <w:rPr>
          <w:rFonts w:ascii="Times New Roman" w:hAnsi="Times New Roman" w:cs="Times New Roman"/>
          <w:color w:val="000000" w:themeColor="text1"/>
          <w:sz w:val="26"/>
          <w:szCs w:val="26"/>
        </w:rPr>
        <w:t>від</w:t>
      </w:r>
      <w:r w:rsidRPr="00577D17">
        <w:rPr>
          <w:rFonts w:ascii="Times New Roman" w:hAnsi="Times New Roman" w:cs="Times New Roman"/>
          <w:color w:val="000000" w:themeColor="text1"/>
          <w:sz w:val="36"/>
          <w:szCs w:val="36"/>
        </w:rPr>
        <w:t xml:space="preserve"> </w:t>
      </w:r>
      <w:r w:rsidRPr="00F2737F">
        <w:rPr>
          <w:rFonts w:ascii="Times New Roman" w:hAnsi="Times New Roman" w:cs="Times New Roman"/>
          <w:color w:val="000000" w:themeColor="text1"/>
          <w:sz w:val="26"/>
          <w:szCs w:val="26"/>
        </w:rPr>
        <w:t>13</w:t>
      </w:r>
      <w:r w:rsidRPr="00577D17">
        <w:rPr>
          <w:rFonts w:ascii="Times New Roman" w:hAnsi="Times New Roman" w:cs="Times New Roman"/>
          <w:color w:val="000000" w:themeColor="text1"/>
          <w:sz w:val="36"/>
          <w:szCs w:val="36"/>
        </w:rPr>
        <w:t xml:space="preserve"> </w:t>
      </w:r>
      <w:r w:rsidRPr="00F2737F">
        <w:rPr>
          <w:rFonts w:ascii="Times New Roman" w:hAnsi="Times New Roman" w:cs="Times New Roman"/>
          <w:color w:val="000000" w:themeColor="text1"/>
          <w:sz w:val="26"/>
          <w:szCs w:val="26"/>
        </w:rPr>
        <w:t>лютого</w:t>
      </w:r>
      <w:r w:rsidRPr="00577D17">
        <w:rPr>
          <w:rFonts w:ascii="Times New Roman" w:hAnsi="Times New Roman" w:cs="Times New Roman"/>
          <w:color w:val="000000" w:themeColor="text1"/>
          <w:sz w:val="36"/>
          <w:szCs w:val="36"/>
        </w:rPr>
        <w:t xml:space="preserve"> </w:t>
      </w:r>
      <w:r w:rsidRPr="00F2737F">
        <w:rPr>
          <w:rFonts w:ascii="Times New Roman" w:hAnsi="Times New Roman" w:cs="Times New Roman"/>
          <w:color w:val="000000" w:themeColor="text1"/>
          <w:sz w:val="26"/>
          <w:szCs w:val="26"/>
        </w:rPr>
        <w:t>2018 року № 20/зп-18) (далі – Положення), критеріями кваліфікаційного оцінювання є:</w:t>
      </w:r>
    </w:p>
    <w:p w:rsidR="009B72D2" w:rsidRPr="00F2737F" w:rsidRDefault="009B72D2" w:rsidP="009B72D2">
      <w:pPr>
        <w:pStyle w:val="a5"/>
        <w:numPr>
          <w:ilvl w:val="0"/>
          <w:numId w:val="3"/>
        </w:numPr>
        <w:jc w:val="both"/>
        <w:rPr>
          <w:rFonts w:ascii="Times New Roman" w:hAnsi="Times New Roman" w:cs="Times New Roman"/>
          <w:color w:val="000000" w:themeColor="text1"/>
          <w:sz w:val="26"/>
          <w:szCs w:val="26"/>
        </w:rPr>
      </w:pPr>
      <w:r w:rsidRPr="00F2737F">
        <w:rPr>
          <w:rFonts w:ascii="Times New Roman" w:hAnsi="Times New Roman" w:cs="Times New Roman"/>
          <w:color w:val="000000" w:themeColor="text1"/>
          <w:sz w:val="26"/>
          <w:szCs w:val="26"/>
        </w:rPr>
        <w:t>компетентність (професійна, особиста, соціальна);</w:t>
      </w:r>
    </w:p>
    <w:p w:rsidR="009B72D2" w:rsidRPr="00F2737F" w:rsidRDefault="009B72D2" w:rsidP="009B72D2">
      <w:pPr>
        <w:pStyle w:val="a5"/>
        <w:numPr>
          <w:ilvl w:val="0"/>
          <w:numId w:val="3"/>
        </w:numPr>
        <w:jc w:val="both"/>
        <w:rPr>
          <w:rFonts w:ascii="Times New Roman" w:hAnsi="Times New Roman" w:cs="Times New Roman"/>
          <w:bCs/>
          <w:sz w:val="26"/>
          <w:szCs w:val="26"/>
        </w:rPr>
      </w:pPr>
      <w:r w:rsidRPr="00F2737F">
        <w:rPr>
          <w:rFonts w:ascii="Times New Roman" w:hAnsi="Times New Roman" w:cs="Times New Roman"/>
          <w:color w:val="000000" w:themeColor="text1"/>
          <w:sz w:val="26"/>
          <w:szCs w:val="26"/>
        </w:rPr>
        <w:t>професійна етика;</w:t>
      </w:r>
    </w:p>
    <w:p w:rsidR="009B72D2" w:rsidRPr="00F2737F" w:rsidRDefault="009B72D2" w:rsidP="009B72D2">
      <w:pPr>
        <w:pStyle w:val="a5"/>
        <w:numPr>
          <w:ilvl w:val="0"/>
          <w:numId w:val="3"/>
        </w:numPr>
        <w:jc w:val="both"/>
        <w:rPr>
          <w:rFonts w:ascii="Times New Roman" w:hAnsi="Times New Roman" w:cs="Times New Roman"/>
          <w:bCs/>
          <w:sz w:val="26"/>
          <w:szCs w:val="26"/>
        </w:rPr>
      </w:pPr>
      <w:r w:rsidRPr="00F2737F">
        <w:rPr>
          <w:rFonts w:ascii="Times New Roman" w:hAnsi="Times New Roman" w:cs="Times New Roman"/>
          <w:color w:val="000000" w:themeColor="text1"/>
          <w:sz w:val="26"/>
          <w:szCs w:val="26"/>
        </w:rPr>
        <w:t>доброчесність.</w:t>
      </w:r>
    </w:p>
    <w:p w:rsidR="009B72D2" w:rsidRPr="00F2737F" w:rsidRDefault="009B72D2" w:rsidP="009B72D2">
      <w:pPr>
        <w:shd w:val="clear" w:color="auto" w:fill="FFFFFF"/>
        <w:spacing w:after="0" w:line="240" w:lineRule="auto"/>
        <w:ind w:firstLine="708"/>
        <w:jc w:val="both"/>
        <w:rPr>
          <w:rFonts w:ascii="Times New Roman" w:eastAsiaTheme="minorHAnsi" w:hAnsi="Times New Roman"/>
          <w:color w:val="000000" w:themeColor="text1"/>
          <w:sz w:val="26"/>
          <w:szCs w:val="26"/>
        </w:rPr>
      </w:pPr>
      <w:r w:rsidRPr="00F2737F">
        <w:rPr>
          <w:rFonts w:ascii="Times New Roman" w:eastAsiaTheme="minorHAnsi" w:hAnsi="Times New Roman"/>
          <w:color w:val="000000" w:themeColor="text1"/>
          <w:sz w:val="26"/>
          <w:szCs w:val="26"/>
        </w:rPr>
        <w:t xml:space="preserve">Відповідно до пунктів 1, 2 глави 6 розділу II Положення встановлення відповідності судді критеріям кваліфікаційного оцінювання здійснюється членами Комісії за їх внутрішнім переконанням відповідно до результатів кваліфікаційного оцінювання. Показники відповідності судді критеріям кваліфікаційного оцінювання досліджуються окремо один від одного та </w:t>
      </w:r>
      <w:r w:rsidR="00336031">
        <w:rPr>
          <w:rFonts w:ascii="Times New Roman" w:eastAsiaTheme="minorHAnsi" w:hAnsi="Times New Roman"/>
          <w:color w:val="000000" w:themeColor="text1"/>
          <w:sz w:val="26"/>
          <w:szCs w:val="26"/>
        </w:rPr>
        <w:t>в</w:t>
      </w:r>
      <w:r w:rsidRPr="00F2737F">
        <w:rPr>
          <w:rFonts w:ascii="Times New Roman" w:eastAsiaTheme="minorHAnsi" w:hAnsi="Times New Roman"/>
          <w:color w:val="000000" w:themeColor="text1"/>
          <w:sz w:val="26"/>
          <w:szCs w:val="26"/>
        </w:rPr>
        <w:t xml:space="preserve"> сукупності.</w:t>
      </w:r>
    </w:p>
    <w:p w:rsidR="009B72D2" w:rsidRPr="00F2737F" w:rsidRDefault="009B72D2" w:rsidP="009B72D2">
      <w:pPr>
        <w:shd w:val="clear" w:color="auto" w:fill="FFFFFF"/>
        <w:spacing w:after="0" w:line="240" w:lineRule="auto"/>
        <w:ind w:firstLine="708"/>
        <w:jc w:val="both"/>
        <w:rPr>
          <w:rFonts w:ascii="Times New Roman" w:eastAsiaTheme="minorHAnsi" w:hAnsi="Times New Roman"/>
          <w:color w:val="000000" w:themeColor="text1"/>
          <w:sz w:val="26"/>
          <w:szCs w:val="26"/>
        </w:rPr>
      </w:pPr>
      <w:r w:rsidRPr="00F2737F">
        <w:rPr>
          <w:rFonts w:ascii="Times New Roman" w:eastAsiaTheme="minorHAnsi" w:hAnsi="Times New Roman"/>
          <w:color w:val="000000" w:themeColor="text1"/>
          <w:sz w:val="26"/>
          <w:szCs w:val="26"/>
          <w:shd w:val="clear" w:color="auto" w:fill="FFFFFF"/>
        </w:rPr>
        <w:t xml:space="preserve">Пунктом 5 глави 6 розділу II Положення встановлено, що максимально можливий бал за критеріями компетентності (професійної, особистої, соціальної) </w:t>
      </w:r>
      <w:r w:rsidR="007C41FA">
        <w:rPr>
          <w:rFonts w:ascii="Times New Roman" w:eastAsiaTheme="minorHAnsi" w:hAnsi="Times New Roman"/>
          <w:color w:val="000000" w:themeColor="text1"/>
          <w:sz w:val="26"/>
          <w:szCs w:val="26"/>
          <w:shd w:val="clear" w:color="auto" w:fill="FFFFFF"/>
        </w:rPr>
        <w:t>становить 500 </w:t>
      </w:r>
      <w:r w:rsidRPr="00F2737F">
        <w:rPr>
          <w:rFonts w:ascii="Times New Roman" w:eastAsiaTheme="minorHAnsi" w:hAnsi="Times New Roman"/>
          <w:color w:val="000000" w:themeColor="text1"/>
          <w:sz w:val="26"/>
          <w:szCs w:val="26"/>
          <w:shd w:val="clear" w:color="auto" w:fill="FFFFFF"/>
        </w:rPr>
        <w:t>балів, за критерієм професійної етики – 250 балів, з</w:t>
      </w:r>
      <w:r w:rsidR="007C41FA">
        <w:rPr>
          <w:rFonts w:ascii="Times New Roman" w:eastAsiaTheme="minorHAnsi" w:hAnsi="Times New Roman"/>
          <w:color w:val="000000" w:themeColor="text1"/>
          <w:sz w:val="26"/>
          <w:szCs w:val="26"/>
          <w:shd w:val="clear" w:color="auto" w:fill="FFFFFF"/>
        </w:rPr>
        <w:t>а критерієм доброчесності – 250 </w:t>
      </w:r>
      <w:r w:rsidRPr="00F2737F">
        <w:rPr>
          <w:rFonts w:ascii="Times New Roman" w:eastAsiaTheme="minorHAnsi" w:hAnsi="Times New Roman"/>
          <w:color w:val="000000" w:themeColor="text1"/>
          <w:sz w:val="26"/>
          <w:szCs w:val="26"/>
          <w:shd w:val="clear" w:color="auto" w:fill="FFFFFF"/>
        </w:rPr>
        <w:t>балів. Отже, сума максимально можливих балів за результатами кваліфікаційного оцінювання за всіма критеріями дорівнює 1</w:t>
      </w:r>
      <w:r w:rsidR="00336031">
        <w:rPr>
          <w:rFonts w:ascii="Times New Roman" w:eastAsiaTheme="minorHAnsi" w:hAnsi="Times New Roman"/>
          <w:color w:val="000000" w:themeColor="text1"/>
          <w:sz w:val="26"/>
          <w:szCs w:val="26"/>
          <w:shd w:val="clear" w:color="auto" w:fill="FFFFFF"/>
        </w:rPr>
        <w:t xml:space="preserve"> </w:t>
      </w:r>
      <w:r w:rsidRPr="00F2737F">
        <w:rPr>
          <w:rFonts w:ascii="Times New Roman" w:eastAsiaTheme="minorHAnsi" w:hAnsi="Times New Roman"/>
          <w:color w:val="000000" w:themeColor="text1"/>
          <w:sz w:val="26"/>
          <w:szCs w:val="26"/>
          <w:shd w:val="clear" w:color="auto" w:fill="FFFFFF"/>
        </w:rPr>
        <w:t>000 балів.</w:t>
      </w:r>
    </w:p>
    <w:p w:rsidR="009B72D2" w:rsidRPr="00F2737F" w:rsidRDefault="009B72D2" w:rsidP="009B72D2">
      <w:pPr>
        <w:shd w:val="clear" w:color="auto" w:fill="FFFFFF"/>
        <w:spacing w:after="0" w:line="240" w:lineRule="auto"/>
        <w:ind w:firstLine="708"/>
        <w:jc w:val="both"/>
        <w:rPr>
          <w:rFonts w:ascii="Times New Roman" w:eastAsiaTheme="minorHAnsi" w:hAnsi="Times New Roman"/>
          <w:color w:val="000000" w:themeColor="text1"/>
          <w:sz w:val="26"/>
          <w:szCs w:val="26"/>
        </w:rPr>
      </w:pPr>
      <w:r w:rsidRPr="00F2737F">
        <w:rPr>
          <w:rFonts w:ascii="Times New Roman" w:eastAsiaTheme="minorHAnsi" w:hAnsi="Times New Roman"/>
          <w:color w:val="000000" w:themeColor="text1"/>
          <w:sz w:val="26"/>
          <w:szCs w:val="26"/>
          <w:shd w:val="clear" w:color="auto" w:fill="FFFFFF"/>
        </w:rPr>
        <w:t>За змістом підпункту 5.1 пункту 5 глави 6 розділу ІІ Положення критерії компетентності оцінюються так: професійна компетентність (за показниками, отриманими під час іспиту) – 300 балів, з яких: рівень знань у сфері права – 90 балів (підпункт 5.1.1.1); рівень практичних навичок та умінь у правозастосуванні – 120 балів (підпункт 5.1.1.2); ефективність здійснення суддею правосуддя або фахова діяльність для кандидата на посаду судді – 80 балів (підпункт 5.1.1.3); діяльність щодо підвищення фахового рівня – 10 балів (підпункт 5.1.1.4); особиста компетентність – 100 балів (підпункт 5.1.2); соціальна компетентність – 100 балів (підпункт 5.1.3).</w:t>
      </w:r>
    </w:p>
    <w:p w:rsidR="00D94ADE" w:rsidRPr="00F2737F" w:rsidRDefault="009B72D2" w:rsidP="00CA0EA8">
      <w:pPr>
        <w:shd w:val="clear" w:color="auto" w:fill="FFFFFF"/>
        <w:spacing w:after="0" w:line="240" w:lineRule="auto"/>
        <w:ind w:firstLine="708"/>
        <w:jc w:val="both"/>
        <w:rPr>
          <w:rFonts w:ascii="Times New Roman" w:eastAsiaTheme="minorHAnsi" w:hAnsi="Times New Roman"/>
          <w:color w:val="000000" w:themeColor="text1"/>
          <w:sz w:val="26"/>
          <w:szCs w:val="26"/>
        </w:rPr>
      </w:pPr>
      <w:r w:rsidRPr="00F2737F">
        <w:rPr>
          <w:rFonts w:ascii="Times New Roman" w:eastAsiaTheme="minorHAnsi" w:hAnsi="Times New Roman"/>
          <w:color w:val="000000" w:themeColor="text1"/>
          <w:sz w:val="26"/>
          <w:szCs w:val="26"/>
        </w:rPr>
        <w:t>Пунктом 11 розділу V Положення встановлено, що рішення про підтвердження відповідності судді займаній посаді ухвалюється у разі отримання суддею мінімально допустимого і більшого бала за результатами іспиту, а також більше 67 відсотків від суми максимально можливих балів за результатами кваліфікаційного оцінювання всіх критеріїв за умови отримання за кожен з критеріїв бала, більшого за 0.</w:t>
      </w:r>
    </w:p>
    <w:p w:rsidR="009B72D2" w:rsidRPr="00F2737F" w:rsidRDefault="009B72D2" w:rsidP="00D94ADE">
      <w:pPr>
        <w:shd w:val="clear" w:color="auto" w:fill="FFFFFF"/>
        <w:spacing w:after="0" w:line="240" w:lineRule="auto"/>
        <w:jc w:val="both"/>
        <w:rPr>
          <w:rFonts w:ascii="Times New Roman" w:hAnsi="Times New Roman"/>
          <w:b/>
          <w:sz w:val="26"/>
          <w:szCs w:val="26"/>
        </w:rPr>
      </w:pPr>
    </w:p>
    <w:p w:rsidR="00D94ADE" w:rsidRPr="00F2737F" w:rsidRDefault="00D94ADE" w:rsidP="006B2E1F">
      <w:pPr>
        <w:shd w:val="clear" w:color="auto" w:fill="FFFFFF"/>
        <w:spacing w:after="0" w:line="240" w:lineRule="auto"/>
        <w:ind w:firstLine="708"/>
        <w:jc w:val="both"/>
        <w:rPr>
          <w:rFonts w:ascii="Times New Roman" w:hAnsi="Times New Roman"/>
          <w:sz w:val="26"/>
          <w:szCs w:val="26"/>
        </w:rPr>
      </w:pPr>
      <w:r w:rsidRPr="00F2737F">
        <w:rPr>
          <w:rFonts w:ascii="Times New Roman" w:hAnsi="Times New Roman"/>
          <w:b/>
          <w:sz w:val="26"/>
          <w:szCs w:val="26"/>
        </w:rPr>
        <w:t>Оцінювання відповідності судді за критерієм професійної компетентності.</w:t>
      </w:r>
    </w:p>
    <w:p w:rsidR="00D94ADE" w:rsidRPr="00F2737F" w:rsidRDefault="00D94ADE" w:rsidP="00D94ADE">
      <w:pPr>
        <w:shd w:val="clear" w:color="auto" w:fill="FFFFFF"/>
        <w:spacing w:after="0" w:line="240" w:lineRule="auto"/>
        <w:ind w:firstLine="708"/>
        <w:jc w:val="both"/>
        <w:rPr>
          <w:rFonts w:ascii="Times New Roman" w:hAnsi="Times New Roman"/>
          <w:sz w:val="26"/>
          <w:szCs w:val="26"/>
        </w:rPr>
      </w:pPr>
      <w:r w:rsidRPr="00F2737F">
        <w:rPr>
          <w:rFonts w:ascii="Times New Roman" w:hAnsi="Times New Roman"/>
          <w:sz w:val="26"/>
          <w:szCs w:val="26"/>
          <w:shd w:val="clear" w:color="auto" w:fill="FFFFFF"/>
        </w:rPr>
        <w:t xml:space="preserve">Пунктом 1 глави 2 розділу </w:t>
      </w:r>
      <w:r w:rsidRPr="00F2737F">
        <w:rPr>
          <w:rFonts w:ascii="Times New Roman" w:hAnsi="Times New Roman"/>
          <w:sz w:val="26"/>
          <w:szCs w:val="26"/>
          <w:shd w:val="clear" w:color="auto" w:fill="FFFFFF"/>
          <w:lang w:val="en-US"/>
        </w:rPr>
        <w:t>II</w:t>
      </w:r>
      <w:r w:rsidRPr="00F2737F">
        <w:rPr>
          <w:rFonts w:ascii="Times New Roman" w:hAnsi="Times New Roman"/>
          <w:sz w:val="26"/>
          <w:szCs w:val="26"/>
          <w:shd w:val="clear" w:color="auto" w:fill="FFFFFF"/>
        </w:rPr>
        <w:t xml:space="preserve"> Положення передбачено, що в</w:t>
      </w:r>
      <w:r w:rsidRPr="00F2737F">
        <w:rPr>
          <w:rFonts w:ascii="Times New Roman" w:hAnsi="Times New Roman"/>
          <w:sz w:val="26"/>
          <w:szCs w:val="26"/>
        </w:rPr>
        <w:t>ідповідність судді критерію професійної компетентності оцінюється (встановлюється) за такими показниками: рівень знань у сфері права; рівень практичних навичок та умінь у правозастосуванні; ефективність здійснення правосуддя; діяльність щодо підвищення фахового рівня.</w:t>
      </w:r>
    </w:p>
    <w:p w:rsidR="00D94ADE" w:rsidRPr="00F2737F" w:rsidRDefault="00D94ADE" w:rsidP="00D94ADE">
      <w:pPr>
        <w:shd w:val="clear" w:color="auto" w:fill="FFFFFF"/>
        <w:spacing w:after="0" w:line="240" w:lineRule="auto"/>
        <w:ind w:firstLine="708"/>
        <w:jc w:val="both"/>
        <w:rPr>
          <w:rFonts w:ascii="Times New Roman" w:hAnsi="Times New Roman"/>
          <w:sz w:val="26"/>
          <w:szCs w:val="26"/>
        </w:rPr>
      </w:pPr>
      <w:r w:rsidRPr="00F2737F">
        <w:rPr>
          <w:rFonts w:ascii="Times New Roman" w:hAnsi="Times New Roman"/>
          <w:sz w:val="26"/>
          <w:szCs w:val="26"/>
          <w:shd w:val="clear" w:color="auto" w:fill="FFFFFF"/>
        </w:rPr>
        <w:t xml:space="preserve">Згідно з абзацом шостим пункту 2 глави 2 розділу </w:t>
      </w:r>
      <w:r w:rsidRPr="00F2737F">
        <w:rPr>
          <w:rFonts w:ascii="Times New Roman" w:hAnsi="Times New Roman"/>
          <w:sz w:val="26"/>
          <w:szCs w:val="26"/>
          <w:shd w:val="clear" w:color="auto" w:fill="FFFFFF"/>
          <w:lang w:val="en-US"/>
        </w:rPr>
        <w:t>II</w:t>
      </w:r>
      <w:r w:rsidRPr="00F2737F">
        <w:rPr>
          <w:rFonts w:ascii="Times New Roman" w:hAnsi="Times New Roman"/>
          <w:sz w:val="26"/>
          <w:szCs w:val="26"/>
          <w:shd w:val="clear" w:color="auto" w:fill="FFFFFF"/>
        </w:rPr>
        <w:t xml:space="preserve"> Положення рівень знань у сфері права оцінюється на підставі результатів складення анонімного письмового тестування під час іспиту.</w:t>
      </w:r>
    </w:p>
    <w:p w:rsidR="00D94ADE" w:rsidRPr="00F2737F" w:rsidRDefault="00D94ADE" w:rsidP="00D94ADE">
      <w:pPr>
        <w:shd w:val="clear" w:color="auto" w:fill="FFFFFF"/>
        <w:spacing w:after="0" w:line="240" w:lineRule="auto"/>
        <w:ind w:firstLine="708"/>
        <w:jc w:val="both"/>
        <w:rPr>
          <w:rFonts w:ascii="Times New Roman" w:hAnsi="Times New Roman"/>
          <w:sz w:val="26"/>
          <w:szCs w:val="26"/>
        </w:rPr>
      </w:pPr>
      <w:r w:rsidRPr="00F2737F">
        <w:rPr>
          <w:rFonts w:ascii="Times New Roman" w:hAnsi="Times New Roman"/>
          <w:sz w:val="26"/>
          <w:szCs w:val="26"/>
        </w:rPr>
        <w:t xml:space="preserve">Абзацом тринадцятим пункту 3 глави 2 розділу </w:t>
      </w:r>
      <w:r w:rsidRPr="00F2737F">
        <w:rPr>
          <w:rFonts w:ascii="Times New Roman" w:hAnsi="Times New Roman"/>
          <w:sz w:val="26"/>
          <w:szCs w:val="26"/>
          <w:lang w:val="en-US"/>
        </w:rPr>
        <w:t>II</w:t>
      </w:r>
      <w:r w:rsidRPr="00F2737F">
        <w:rPr>
          <w:rFonts w:ascii="Times New Roman" w:hAnsi="Times New Roman"/>
          <w:sz w:val="26"/>
          <w:szCs w:val="26"/>
        </w:rPr>
        <w:t xml:space="preserve"> Положення передбачено, що рівень практичних навичок та умінь у правозастосуванні оцінюється на підставі результатів виконання практичного завдання під час іспиту.</w:t>
      </w:r>
    </w:p>
    <w:p w:rsidR="006C4CAE" w:rsidRPr="00F2737F" w:rsidRDefault="00D94ADE" w:rsidP="006C4CAE">
      <w:pPr>
        <w:shd w:val="clear" w:color="auto" w:fill="FFFFFF"/>
        <w:spacing w:after="0" w:line="240" w:lineRule="auto"/>
        <w:ind w:firstLine="708"/>
        <w:jc w:val="both"/>
        <w:rPr>
          <w:rFonts w:ascii="Times New Roman" w:hAnsi="Times New Roman"/>
          <w:color w:val="000000" w:themeColor="text1"/>
          <w:sz w:val="26"/>
          <w:szCs w:val="26"/>
        </w:rPr>
      </w:pPr>
      <w:r w:rsidRPr="00F2737F">
        <w:rPr>
          <w:rFonts w:ascii="Times New Roman" w:hAnsi="Times New Roman"/>
          <w:color w:val="000000" w:themeColor="text1"/>
          <w:sz w:val="26"/>
          <w:szCs w:val="26"/>
        </w:rPr>
        <w:t xml:space="preserve">За результатами складення анонімного письмового тестування суддя набрав </w:t>
      </w:r>
      <w:r w:rsidR="00DB427F" w:rsidRPr="00F2737F">
        <w:rPr>
          <w:rFonts w:ascii="Times New Roman" w:hAnsi="Times New Roman"/>
          <w:b/>
          <w:color w:val="000000" w:themeColor="text1"/>
          <w:sz w:val="26"/>
          <w:szCs w:val="26"/>
        </w:rPr>
        <w:t>8</w:t>
      </w:r>
      <w:r w:rsidR="009515C7" w:rsidRPr="00BC1CCA">
        <w:rPr>
          <w:rFonts w:ascii="Times New Roman" w:hAnsi="Times New Roman"/>
          <w:b/>
          <w:color w:val="000000" w:themeColor="text1"/>
          <w:sz w:val="26"/>
          <w:szCs w:val="26"/>
          <w:lang w:val="ru-RU"/>
        </w:rPr>
        <w:t>2</w:t>
      </w:r>
      <w:r w:rsidRPr="00F2737F">
        <w:rPr>
          <w:rFonts w:ascii="Times New Roman" w:hAnsi="Times New Roman"/>
          <w:b/>
          <w:color w:val="000000" w:themeColor="text1"/>
          <w:sz w:val="26"/>
          <w:szCs w:val="26"/>
        </w:rPr>
        <w:t>,</w:t>
      </w:r>
      <w:r w:rsidR="001F1DFC">
        <w:rPr>
          <w:rFonts w:ascii="Times New Roman" w:hAnsi="Times New Roman"/>
          <w:b/>
          <w:color w:val="000000" w:themeColor="text1"/>
          <w:sz w:val="26"/>
          <w:szCs w:val="26"/>
        </w:rPr>
        <w:t>1</w:t>
      </w:r>
      <w:r w:rsidRPr="00F2737F">
        <w:rPr>
          <w:rFonts w:ascii="Times New Roman" w:hAnsi="Times New Roman"/>
          <w:b/>
          <w:color w:val="000000" w:themeColor="text1"/>
          <w:sz w:val="26"/>
          <w:szCs w:val="26"/>
        </w:rPr>
        <w:t>25 бала</w:t>
      </w:r>
      <w:r w:rsidRPr="00F2737F">
        <w:rPr>
          <w:rFonts w:ascii="Times New Roman" w:hAnsi="Times New Roman"/>
          <w:color w:val="000000" w:themeColor="text1"/>
          <w:sz w:val="26"/>
          <w:szCs w:val="26"/>
        </w:rPr>
        <w:t xml:space="preserve">, </w:t>
      </w:r>
      <w:r w:rsidR="00336031">
        <w:rPr>
          <w:rFonts w:ascii="Times New Roman" w:hAnsi="Times New Roman"/>
          <w:color w:val="000000" w:themeColor="text1"/>
          <w:sz w:val="26"/>
          <w:szCs w:val="26"/>
        </w:rPr>
        <w:t xml:space="preserve">за </w:t>
      </w:r>
      <w:r w:rsidRPr="00F2737F">
        <w:rPr>
          <w:rFonts w:ascii="Times New Roman" w:hAnsi="Times New Roman"/>
          <w:color w:val="000000" w:themeColor="text1"/>
          <w:sz w:val="26"/>
          <w:szCs w:val="26"/>
        </w:rPr>
        <w:t xml:space="preserve">виконання практичного завдання – </w:t>
      </w:r>
      <w:r w:rsidR="001F1DFC">
        <w:rPr>
          <w:rFonts w:ascii="Times New Roman" w:hAnsi="Times New Roman"/>
          <w:b/>
          <w:color w:val="000000" w:themeColor="text1"/>
          <w:sz w:val="26"/>
          <w:szCs w:val="26"/>
        </w:rPr>
        <w:t>71</w:t>
      </w:r>
      <w:r w:rsidRPr="00F2737F">
        <w:rPr>
          <w:rFonts w:ascii="Times New Roman" w:hAnsi="Times New Roman"/>
          <w:b/>
          <w:color w:val="000000" w:themeColor="text1"/>
          <w:sz w:val="26"/>
          <w:szCs w:val="26"/>
        </w:rPr>
        <w:t xml:space="preserve"> бал.</w:t>
      </w:r>
    </w:p>
    <w:p w:rsidR="00D94ADE" w:rsidRPr="00F2737F" w:rsidRDefault="00D94ADE" w:rsidP="006C4CAE">
      <w:pPr>
        <w:shd w:val="clear" w:color="auto" w:fill="FFFFFF"/>
        <w:spacing w:after="0" w:line="240" w:lineRule="auto"/>
        <w:ind w:firstLine="708"/>
        <w:jc w:val="both"/>
        <w:rPr>
          <w:rFonts w:ascii="Times New Roman" w:hAnsi="Times New Roman"/>
          <w:color w:val="000000" w:themeColor="text1"/>
          <w:sz w:val="26"/>
          <w:szCs w:val="26"/>
        </w:rPr>
      </w:pPr>
      <w:r w:rsidRPr="00F2737F">
        <w:rPr>
          <w:rFonts w:ascii="Times New Roman" w:hAnsi="Times New Roman"/>
          <w:color w:val="000000" w:themeColor="text1"/>
          <w:sz w:val="26"/>
          <w:szCs w:val="26"/>
        </w:rPr>
        <w:lastRenderedPageBreak/>
        <w:t>Отже, за вказаними показниками суддя набрав</w:t>
      </w:r>
      <w:r w:rsidRPr="00F2737F">
        <w:rPr>
          <w:rFonts w:ascii="Times New Roman" w:hAnsi="Times New Roman"/>
          <w:b/>
          <w:color w:val="000000" w:themeColor="text1"/>
          <w:sz w:val="26"/>
          <w:szCs w:val="26"/>
        </w:rPr>
        <w:t xml:space="preserve"> 1</w:t>
      </w:r>
      <w:r w:rsidR="00DB427F" w:rsidRPr="00F2737F">
        <w:rPr>
          <w:rFonts w:ascii="Times New Roman" w:hAnsi="Times New Roman"/>
          <w:b/>
          <w:color w:val="000000" w:themeColor="text1"/>
          <w:sz w:val="26"/>
          <w:szCs w:val="26"/>
        </w:rPr>
        <w:t>5</w:t>
      </w:r>
      <w:r w:rsidR="001F1DFC">
        <w:rPr>
          <w:rFonts w:ascii="Times New Roman" w:hAnsi="Times New Roman"/>
          <w:b/>
          <w:color w:val="000000" w:themeColor="text1"/>
          <w:sz w:val="26"/>
          <w:szCs w:val="26"/>
        </w:rPr>
        <w:t>3</w:t>
      </w:r>
      <w:r w:rsidR="00DB427F" w:rsidRPr="00F2737F">
        <w:rPr>
          <w:rFonts w:ascii="Times New Roman" w:hAnsi="Times New Roman"/>
          <w:b/>
          <w:color w:val="000000" w:themeColor="text1"/>
          <w:sz w:val="26"/>
          <w:szCs w:val="26"/>
        </w:rPr>
        <w:t>,</w:t>
      </w:r>
      <w:r w:rsidR="001F1DFC">
        <w:rPr>
          <w:rFonts w:ascii="Times New Roman" w:hAnsi="Times New Roman"/>
          <w:b/>
          <w:color w:val="000000" w:themeColor="text1"/>
          <w:sz w:val="26"/>
          <w:szCs w:val="26"/>
        </w:rPr>
        <w:t>1</w:t>
      </w:r>
      <w:r w:rsidRPr="00F2737F">
        <w:rPr>
          <w:rFonts w:ascii="Times New Roman" w:hAnsi="Times New Roman"/>
          <w:b/>
          <w:color w:val="000000" w:themeColor="text1"/>
          <w:sz w:val="26"/>
          <w:szCs w:val="26"/>
        </w:rPr>
        <w:t>25 бала.</w:t>
      </w:r>
    </w:p>
    <w:p w:rsidR="00D94ADE" w:rsidRPr="00F2737F" w:rsidRDefault="00D94ADE" w:rsidP="00D94ADE">
      <w:pPr>
        <w:shd w:val="clear" w:color="auto" w:fill="FFFFFF"/>
        <w:spacing w:after="0" w:line="240" w:lineRule="auto"/>
        <w:ind w:firstLine="708"/>
        <w:jc w:val="both"/>
        <w:rPr>
          <w:rFonts w:ascii="Times New Roman" w:hAnsi="Times New Roman"/>
          <w:sz w:val="26"/>
          <w:szCs w:val="26"/>
        </w:rPr>
      </w:pPr>
      <w:r w:rsidRPr="00F2737F">
        <w:rPr>
          <w:rFonts w:ascii="Times New Roman" w:hAnsi="Times New Roman"/>
          <w:sz w:val="26"/>
          <w:szCs w:val="26"/>
        </w:rPr>
        <w:t>Ефективність здійснення правосуддя Комісією оцінено за результатами перевірки інформації, яка міститься в суддівському досьє, та проведеної співбесіди шляхом дослідження загальної кількості розглянутих суддею справ, кількості скасованих та змінених судових рішень, підстав скасування та/або зміни судових рішень, дотримання строків розгляду справ, судового навантаження порівняно з іншими суддями у відповідному суді, а також інших передбачених пунктом 4 глави 2 розділу II Положення релевантних засобів встановлення цього показника.</w:t>
      </w:r>
    </w:p>
    <w:p w:rsidR="00E306A4" w:rsidRDefault="00336031" w:rsidP="00D94ADE">
      <w:pPr>
        <w:shd w:val="clear" w:color="auto" w:fill="FFFFFF"/>
        <w:spacing w:after="0" w:line="240" w:lineRule="auto"/>
        <w:ind w:firstLine="708"/>
        <w:jc w:val="both"/>
        <w:rPr>
          <w:rFonts w:ascii="Times New Roman" w:hAnsi="Times New Roman"/>
          <w:sz w:val="26"/>
          <w:szCs w:val="26"/>
        </w:rPr>
      </w:pPr>
      <w:r>
        <w:rPr>
          <w:rFonts w:ascii="Times New Roman" w:hAnsi="Times New Roman"/>
          <w:sz w:val="26"/>
          <w:szCs w:val="26"/>
        </w:rPr>
        <w:t>У</w:t>
      </w:r>
      <w:r w:rsidR="00F966AA" w:rsidRPr="00F2737F">
        <w:rPr>
          <w:rFonts w:ascii="Times New Roman" w:hAnsi="Times New Roman"/>
          <w:sz w:val="26"/>
          <w:szCs w:val="26"/>
        </w:rPr>
        <w:t xml:space="preserve"> межах оцінювання ефективності </w:t>
      </w:r>
      <w:r>
        <w:rPr>
          <w:rFonts w:ascii="Times New Roman" w:hAnsi="Times New Roman"/>
          <w:sz w:val="26"/>
          <w:szCs w:val="26"/>
        </w:rPr>
        <w:t xml:space="preserve">здійснення правосуддя </w:t>
      </w:r>
      <w:r w:rsidR="00F966AA" w:rsidRPr="00F2737F">
        <w:rPr>
          <w:rFonts w:ascii="Times New Roman" w:hAnsi="Times New Roman"/>
          <w:sz w:val="26"/>
          <w:szCs w:val="26"/>
        </w:rPr>
        <w:t>Комісією досліджено інформацію</w:t>
      </w:r>
      <w:r w:rsidR="00B24955">
        <w:rPr>
          <w:rFonts w:ascii="Times New Roman" w:hAnsi="Times New Roman"/>
          <w:sz w:val="26"/>
          <w:szCs w:val="26"/>
        </w:rPr>
        <w:t xml:space="preserve"> щодо</w:t>
      </w:r>
      <w:r w:rsidR="00F966AA" w:rsidRPr="00F2737F">
        <w:rPr>
          <w:rFonts w:ascii="Times New Roman" w:hAnsi="Times New Roman"/>
          <w:sz w:val="26"/>
          <w:szCs w:val="26"/>
        </w:rPr>
        <w:t xml:space="preserve"> дотримання суддею строків надсилання (оприлюднення) електронних копій судових рішень до Єдиного державного реєстру судових рішень </w:t>
      </w:r>
      <w:r w:rsidR="00E306A4">
        <w:rPr>
          <w:rFonts w:ascii="Times New Roman" w:hAnsi="Times New Roman"/>
          <w:sz w:val="26"/>
          <w:szCs w:val="26"/>
        </w:rPr>
        <w:t>(далі – Реєстр).</w:t>
      </w:r>
    </w:p>
    <w:p w:rsidR="00E306A4" w:rsidRDefault="00E306A4" w:rsidP="00D94ADE">
      <w:pPr>
        <w:shd w:val="clear" w:color="auto" w:fill="FFFFFF"/>
        <w:spacing w:after="0" w:line="240" w:lineRule="auto"/>
        <w:ind w:firstLine="708"/>
        <w:jc w:val="both"/>
        <w:rPr>
          <w:rFonts w:ascii="Times New Roman" w:hAnsi="Times New Roman"/>
          <w:sz w:val="26"/>
          <w:szCs w:val="26"/>
        </w:rPr>
      </w:pPr>
      <w:r w:rsidRPr="00E306A4">
        <w:rPr>
          <w:rFonts w:ascii="Times New Roman" w:hAnsi="Times New Roman"/>
          <w:sz w:val="26"/>
          <w:szCs w:val="26"/>
        </w:rPr>
        <w:t>Згідно з інформацією Державного підприємства «Інформаційні судові системи» суддею несвоєчасно внесено до Реєстру (оприлюднено)</w:t>
      </w:r>
      <w:r w:rsidR="0027749A">
        <w:rPr>
          <w:rFonts w:ascii="Times New Roman" w:hAnsi="Times New Roman"/>
          <w:sz w:val="26"/>
          <w:szCs w:val="26"/>
        </w:rPr>
        <w:t xml:space="preserve"> 109 судових рішень за період з </w:t>
      </w:r>
      <w:r w:rsidRPr="00E306A4">
        <w:rPr>
          <w:rFonts w:ascii="Times New Roman" w:hAnsi="Times New Roman"/>
          <w:sz w:val="26"/>
          <w:szCs w:val="26"/>
        </w:rPr>
        <w:t>01 грудня 2016 року до 31 березня 2017 року. Середнє значення перевищення строків надсилання (днів) за цей період становить 8,5 дня.</w:t>
      </w:r>
    </w:p>
    <w:p w:rsidR="00E306A4" w:rsidRDefault="00F966AA" w:rsidP="00E306A4">
      <w:pPr>
        <w:shd w:val="clear" w:color="auto" w:fill="FFFFFF"/>
        <w:spacing w:after="0" w:line="240" w:lineRule="auto"/>
        <w:ind w:firstLine="708"/>
        <w:jc w:val="both"/>
        <w:rPr>
          <w:rFonts w:ascii="Times New Roman" w:hAnsi="Times New Roman"/>
          <w:sz w:val="26"/>
          <w:szCs w:val="26"/>
        </w:rPr>
      </w:pPr>
      <w:r w:rsidRPr="00F2737F">
        <w:rPr>
          <w:rFonts w:ascii="Times New Roman" w:hAnsi="Times New Roman"/>
          <w:sz w:val="26"/>
          <w:szCs w:val="26"/>
        </w:rPr>
        <w:t>Під час співбесіди суддя нада</w:t>
      </w:r>
      <w:r w:rsidR="00983EDF">
        <w:rPr>
          <w:rFonts w:ascii="Times New Roman" w:hAnsi="Times New Roman"/>
          <w:sz w:val="26"/>
          <w:szCs w:val="26"/>
        </w:rPr>
        <w:t>в</w:t>
      </w:r>
      <w:r w:rsidRPr="00F2737F">
        <w:rPr>
          <w:rFonts w:ascii="Times New Roman" w:hAnsi="Times New Roman"/>
          <w:sz w:val="26"/>
          <w:szCs w:val="26"/>
        </w:rPr>
        <w:t xml:space="preserve"> по</w:t>
      </w:r>
      <w:r w:rsidR="00E306A4">
        <w:rPr>
          <w:rFonts w:ascii="Times New Roman" w:hAnsi="Times New Roman"/>
          <w:sz w:val="26"/>
          <w:szCs w:val="26"/>
        </w:rPr>
        <w:t>яснення щодо вказаних обставин.</w:t>
      </w:r>
    </w:p>
    <w:p w:rsidR="007C445D" w:rsidRPr="00E306A4" w:rsidRDefault="00D94ADE" w:rsidP="00E306A4">
      <w:pPr>
        <w:shd w:val="clear" w:color="auto" w:fill="FFFFFF"/>
        <w:spacing w:after="0" w:line="240" w:lineRule="auto"/>
        <w:ind w:firstLine="708"/>
        <w:jc w:val="both"/>
        <w:rPr>
          <w:rFonts w:ascii="Times New Roman" w:hAnsi="Times New Roman"/>
          <w:sz w:val="26"/>
          <w:szCs w:val="26"/>
        </w:rPr>
      </w:pPr>
      <w:r w:rsidRPr="00F2737F">
        <w:rPr>
          <w:rFonts w:ascii="Times New Roman" w:hAnsi="Times New Roman"/>
          <w:sz w:val="26"/>
          <w:szCs w:val="26"/>
        </w:rPr>
        <w:t>У підсумку Комісія дійшла висновку, що ефективність здійснення правосуддя суддею</w:t>
      </w:r>
      <w:r w:rsidR="00DB427F" w:rsidRPr="00F2737F">
        <w:rPr>
          <w:rFonts w:ascii="Times New Roman" w:hAnsi="Times New Roman"/>
          <w:sz w:val="26"/>
          <w:szCs w:val="26"/>
        </w:rPr>
        <w:t xml:space="preserve"> </w:t>
      </w:r>
      <w:r w:rsidR="00C23B99" w:rsidRPr="009C1EB2">
        <w:rPr>
          <w:rFonts w:ascii="Times New Roman" w:hAnsi="Times New Roman"/>
          <w:sz w:val="26"/>
          <w:szCs w:val="26"/>
          <w:shd w:val="clear" w:color="auto" w:fill="FFFFFF"/>
        </w:rPr>
        <w:t>Бончев</w:t>
      </w:r>
      <w:r w:rsidR="00C23B99">
        <w:rPr>
          <w:rFonts w:ascii="Times New Roman" w:hAnsi="Times New Roman"/>
          <w:sz w:val="26"/>
          <w:szCs w:val="26"/>
          <w:shd w:val="clear" w:color="auto" w:fill="FFFFFF"/>
        </w:rPr>
        <w:t>им</w:t>
      </w:r>
      <w:r w:rsidR="00C23B99" w:rsidRPr="009C1EB2">
        <w:rPr>
          <w:rFonts w:ascii="Times New Roman" w:hAnsi="Times New Roman"/>
          <w:sz w:val="26"/>
          <w:szCs w:val="26"/>
          <w:shd w:val="clear" w:color="auto" w:fill="FFFFFF"/>
        </w:rPr>
        <w:t xml:space="preserve"> І.В.</w:t>
      </w:r>
      <w:r w:rsidRPr="00F2737F">
        <w:rPr>
          <w:rFonts w:ascii="Times New Roman" w:hAnsi="Times New Roman"/>
          <w:sz w:val="26"/>
          <w:szCs w:val="26"/>
        </w:rPr>
        <w:t xml:space="preserve"> необхідно оцінити в </w:t>
      </w:r>
      <w:r w:rsidR="00C23B99">
        <w:rPr>
          <w:rFonts w:ascii="Times New Roman" w:hAnsi="Times New Roman"/>
          <w:b/>
          <w:sz w:val="26"/>
          <w:szCs w:val="26"/>
        </w:rPr>
        <w:t>6</w:t>
      </w:r>
      <w:r w:rsidRPr="00F2737F">
        <w:rPr>
          <w:rFonts w:ascii="Times New Roman" w:hAnsi="Times New Roman"/>
          <w:b/>
          <w:sz w:val="26"/>
          <w:szCs w:val="26"/>
        </w:rPr>
        <w:t>0 балів.</w:t>
      </w:r>
    </w:p>
    <w:p w:rsidR="00F668A4" w:rsidRDefault="00D94ADE" w:rsidP="007C445D">
      <w:pPr>
        <w:shd w:val="clear" w:color="auto" w:fill="FFFFFF"/>
        <w:spacing w:after="0" w:line="240" w:lineRule="auto"/>
        <w:ind w:firstLine="708"/>
        <w:jc w:val="both"/>
        <w:rPr>
          <w:rFonts w:ascii="Times New Roman" w:hAnsi="Times New Roman"/>
          <w:sz w:val="26"/>
          <w:szCs w:val="26"/>
        </w:rPr>
      </w:pPr>
      <w:r w:rsidRPr="00F2737F">
        <w:rPr>
          <w:rFonts w:ascii="Times New Roman" w:hAnsi="Times New Roman"/>
          <w:sz w:val="26"/>
          <w:szCs w:val="26"/>
        </w:rPr>
        <w:t xml:space="preserve">Діяльність судді щодо підвищення фахового рівня Комісією оцінено за результатами перевірки інформації, яка міститься в суддівському досьє, та співбесіди шляхом дослідження даних про підготовку та підвищення кваліфікації судді впродовж перебування на посаді, участь у професійних заходах (дискусіях, круглих столах, конференціях тощо), а також інших передбачених пунктом 5 глави 2 розділу II Положення засобів встановлення цього показника, що можуть бути застосовні </w:t>
      </w:r>
      <w:r w:rsidR="00336031">
        <w:rPr>
          <w:rFonts w:ascii="Times New Roman" w:hAnsi="Times New Roman"/>
          <w:sz w:val="26"/>
          <w:szCs w:val="26"/>
        </w:rPr>
        <w:t>в</w:t>
      </w:r>
      <w:r w:rsidRPr="00F2737F">
        <w:rPr>
          <w:rFonts w:ascii="Times New Roman" w:hAnsi="Times New Roman"/>
          <w:sz w:val="26"/>
          <w:szCs w:val="26"/>
        </w:rPr>
        <w:t xml:space="preserve"> конкретному випадку.</w:t>
      </w:r>
    </w:p>
    <w:p w:rsidR="0024444C" w:rsidRDefault="001E74B5" w:rsidP="0024444C">
      <w:pPr>
        <w:shd w:val="clear" w:color="auto" w:fill="FFFFFF"/>
        <w:spacing w:after="0" w:line="240" w:lineRule="auto"/>
        <w:ind w:firstLine="708"/>
        <w:jc w:val="both"/>
        <w:rPr>
          <w:rFonts w:ascii="Times New Roman" w:hAnsi="Times New Roman"/>
          <w:sz w:val="26"/>
          <w:szCs w:val="26"/>
        </w:rPr>
      </w:pPr>
      <w:r w:rsidRPr="00DD6FA2">
        <w:rPr>
          <w:rFonts w:ascii="Times New Roman" w:hAnsi="Times New Roman"/>
          <w:sz w:val="26"/>
          <w:szCs w:val="26"/>
        </w:rPr>
        <w:t xml:space="preserve">Під час співбесіди суддя надав пояснення про свою участь у заходах підтримання кваліфікації. Однак Бончев І.В. не зміг надати чітких відповідей </w:t>
      </w:r>
      <w:r w:rsidR="00DD6FA2" w:rsidRPr="00DD6FA2">
        <w:rPr>
          <w:rFonts w:ascii="Times New Roman" w:hAnsi="Times New Roman"/>
          <w:sz w:val="26"/>
          <w:szCs w:val="26"/>
        </w:rPr>
        <w:t xml:space="preserve">щодо </w:t>
      </w:r>
      <w:r w:rsidRPr="00DD6FA2">
        <w:rPr>
          <w:rFonts w:ascii="Times New Roman" w:hAnsi="Times New Roman"/>
          <w:sz w:val="26"/>
          <w:szCs w:val="26"/>
        </w:rPr>
        <w:t xml:space="preserve"> пройден</w:t>
      </w:r>
      <w:r w:rsidR="00DD6FA2" w:rsidRPr="00DD6FA2">
        <w:rPr>
          <w:rFonts w:ascii="Times New Roman" w:hAnsi="Times New Roman"/>
          <w:sz w:val="26"/>
          <w:szCs w:val="26"/>
        </w:rPr>
        <w:t>их</w:t>
      </w:r>
      <w:r w:rsidRPr="00DD6FA2">
        <w:rPr>
          <w:rFonts w:ascii="Times New Roman" w:hAnsi="Times New Roman"/>
          <w:sz w:val="26"/>
          <w:szCs w:val="26"/>
        </w:rPr>
        <w:t xml:space="preserve"> ним курс</w:t>
      </w:r>
      <w:r w:rsidR="00DD6FA2" w:rsidRPr="00DD6FA2">
        <w:rPr>
          <w:rFonts w:ascii="Times New Roman" w:hAnsi="Times New Roman"/>
          <w:sz w:val="26"/>
          <w:szCs w:val="26"/>
        </w:rPr>
        <w:t>ів</w:t>
      </w:r>
      <w:r w:rsidRPr="00DD6FA2">
        <w:rPr>
          <w:rFonts w:ascii="Times New Roman" w:hAnsi="Times New Roman"/>
          <w:sz w:val="26"/>
          <w:szCs w:val="26"/>
        </w:rPr>
        <w:t xml:space="preserve">, що викликало обґрунтований сумнів у сумлінному виконанні </w:t>
      </w:r>
      <w:r w:rsidR="00DD6FA2" w:rsidRPr="00DD6FA2">
        <w:rPr>
          <w:rFonts w:ascii="Times New Roman" w:hAnsi="Times New Roman"/>
          <w:sz w:val="26"/>
          <w:szCs w:val="26"/>
        </w:rPr>
        <w:t xml:space="preserve">суддею </w:t>
      </w:r>
      <w:r w:rsidRPr="00DD6FA2">
        <w:rPr>
          <w:rFonts w:ascii="Times New Roman" w:hAnsi="Times New Roman"/>
          <w:sz w:val="26"/>
          <w:szCs w:val="26"/>
        </w:rPr>
        <w:t>своїх обов’язків.</w:t>
      </w:r>
    </w:p>
    <w:p w:rsidR="00C51D99" w:rsidRPr="0024444C" w:rsidRDefault="00D94ADE" w:rsidP="0024444C">
      <w:pPr>
        <w:shd w:val="clear" w:color="auto" w:fill="FFFFFF"/>
        <w:spacing w:after="0" w:line="240" w:lineRule="auto"/>
        <w:ind w:firstLine="708"/>
        <w:jc w:val="both"/>
        <w:rPr>
          <w:rFonts w:ascii="Times New Roman" w:hAnsi="Times New Roman"/>
          <w:sz w:val="26"/>
          <w:szCs w:val="26"/>
        </w:rPr>
      </w:pPr>
      <w:r w:rsidRPr="00F2737F">
        <w:rPr>
          <w:rFonts w:ascii="Times New Roman" w:hAnsi="Times New Roman"/>
          <w:sz w:val="26"/>
          <w:szCs w:val="26"/>
        </w:rPr>
        <w:t xml:space="preserve">Комісія дійшла висновку, що показник діяльності судді щодо підвищення фахового рівня оцінюється у </w:t>
      </w:r>
      <w:r w:rsidRPr="00F2737F">
        <w:rPr>
          <w:rFonts w:ascii="Times New Roman" w:hAnsi="Times New Roman"/>
          <w:b/>
          <w:sz w:val="26"/>
          <w:szCs w:val="26"/>
        </w:rPr>
        <w:t>2 бали.</w:t>
      </w:r>
    </w:p>
    <w:p w:rsidR="00D94ADE" w:rsidRPr="00F2737F" w:rsidRDefault="00D94ADE" w:rsidP="00D94ADE">
      <w:pPr>
        <w:shd w:val="clear" w:color="auto" w:fill="FFFFFF"/>
        <w:spacing w:after="0" w:line="240" w:lineRule="auto"/>
        <w:jc w:val="both"/>
        <w:rPr>
          <w:rFonts w:ascii="Times New Roman" w:hAnsi="Times New Roman"/>
          <w:sz w:val="26"/>
          <w:szCs w:val="26"/>
        </w:rPr>
      </w:pPr>
    </w:p>
    <w:p w:rsidR="00D94ADE" w:rsidRPr="00F2737F" w:rsidRDefault="00D94ADE" w:rsidP="00017499">
      <w:pPr>
        <w:shd w:val="clear" w:color="auto" w:fill="FFFFFF"/>
        <w:spacing w:after="0" w:line="240" w:lineRule="auto"/>
        <w:ind w:firstLine="708"/>
        <w:jc w:val="both"/>
        <w:rPr>
          <w:rFonts w:ascii="Times New Roman" w:hAnsi="Times New Roman"/>
          <w:sz w:val="26"/>
          <w:szCs w:val="26"/>
        </w:rPr>
      </w:pPr>
      <w:r w:rsidRPr="00F2737F">
        <w:rPr>
          <w:rFonts w:ascii="Times New Roman" w:hAnsi="Times New Roman"/>
          <w:b/>
          <w:sz w:val="26"/>
          <w:szCs w:val="26"/>
          <w:shd w:val="clear" w:color="auto" w:fill="FFFFFF"/>
        </w:rPr>
        <w:t>Оцінювання відповідності судді за критерієм особистої компетентності.</w:t>
      </w:r>
    </w:p>
    <w:p w:rsidR="00D94ADE" w:rsidRPr="00F2737F" w:rsidRDefault="00D94ADE" w:rsidP="00D94ADE">
      <w:pPr>
        <w:shd w:val="clear" w:color="auto" w:fill="FFFFFF"/>
        <w:spacing w:after="0" w:line="240" w:lineRule="auto"/>
        <w:ind w:firstLine="708"/>
        <w:jc w:val="both"/>
        <w:rPr>
          <w:rFonts w:ascii="Times New Roman" w:hAnsi="Times New Roman"/>
          <w:sz w:val="26"/>
          <w:szCs w:val="26"/>
        </w:rPr>
      </w:pPr>
      <w:r w:rsidRPr="00F2737F">
        <w:rPr>
          <w:rFonts w:ascii="Times New Roman" w:hAnsi="Times New Roman"/>
          <w:sz w:val="26"/>
          <w:szCs w:val="26"/>
          <w:shd w:val="clear" w:color="auto" w:fill="FFFFFF"/>
        </w:rPr>
        <w:t>Згідно з пунктом 6</w:t>
      </w:r>
      <w:r w:rsidRPr="00F2737F">
        <w:rPr>
          <w:rFonts w:ascii="Times New Roman" w:hAnsi="Times New Roman"/>
          <w:sz w:val="26"/>
          <w:szCs w:val="26"/>
        </w:rPr>
        <w:t xml:space="preserve"> </w:t>
      </w:r>
      <w:r w:rsidRPr="00F2737F">
        <w:rPr>
          <w:rFonts w:ascii="Times New Roman" w:hAnsi="Times New Roman"/>
          <w:sz w:val="26"/>
          <w:szCs w:val="26"/>
          <w:shd w:val="clear" w:color="auto" w:fill="FFFFFF"/>
        </w:rPr>
        <w:t xml:space="preserve">глави 2 розділу </w:t>
      </w:r>
      <w:r w:rsidRPr="00F2737F">
        <w:rPr>
          <w:rFonts w:ascii="Times New Roman" w:hAnsi="Times New Roman"/>
          <w:sz w:val="26"/>
          <w:szCs w:val="26"/>
          <w:shd w:val="clear" w:color="auto" w:fill="FFFFFF"/>
          <w:lang w:val="en-US"/>
        </w:rPr>
        <w:t>II</w:t>
      </w:r>
      <w:r w:rsidRPr="00F2737F">
        <w:rPr>
          <w:rFonts w:ascii="Times New Roman" w:hAnsi="Times New Roman"/>
          <w:sz w:val="26"/>
          <w:szCs w:val="26"/>
          <w:shd w:val="clear" w:color="auto" w:fill="FFFFFF"/>
        </w:rPr>
        <w:t xml:space="preserve"> Положення відповідність судді критерію особистої компетентності визначається за показниками тестувань особистих морально-психологічних якостей та загальних здібностей, такими як когнітивні якості особистості, емотивні якості особистості, мотиваційно-вольові якості особистості, і оцінюється на підставі висновку про підсумки таких тестувань (у разі їх проведення), за результатами дослідження інформації, яка міститься </w:t>
      </w:r>
      <w:r w:rsidR="00336031">
        <w:rPr>
          <w:rFonts w:ascii="Times New Roman" w:hAnsi="Times New Roman"/>
          <w:sz w:val="26"/>
          <w:szCs w:val="26"/>
          <w:shd w:val="clear" w:color="auto" w:fill="FFFFFF"/>
        </w:rPr>
        <w:t>в</w:t>
      </w:r>
      <w:r w:rsidRPr="00F2737F">
        <w:rPr>
          <w:rFonts w:ascii="Times New Roman" w:hAnsi="Times New Roman"/>
          <w:sz w:val="26"/>
          <w:szCs w:val="26"/>
          <w:shd w:val="clear" w:color="auto" w:fill="FFFFFF"/>
        </w:rPr>
        <w:t xml:space="preserve"> суддівському досьє, і співбесіди.</w:t>
      </w:r>
    </w:p>
    <w:p w:rsidR="00D94ADE" w:rsidRPr="00F2737F" w:rsidRDefault="00D94ADE" w:rsidP="00DB427F">
      <w:pPr>
        <w:shd w:val="clear" w:color="auto" w:fill="FFFFFF"/>
        <w:spacing w:after="0" w:line="240" w:lineRule="auto"/>
        <w:ind w:firstLine="708"/>
        <w:jc w:val="both"/>
        <w:rPr>
          <w:rFonts w:ascii="Times New Roman" w:hAnsi="Times New Roman"/>
          <w:sz w:val="26"/>
          <w:szCs w:val="26"/>
        </w:rPr>
      </w:pPr>
      <w:r w:rsidRPr="00F2737F">
        <w:rPr>
          <w:rFonts w:ascii="Times New Roman" w:hAnsi="Times New Roman"/>
          <w:sz w:val="26"/>
          <w:szCs w:val="26"/>
        </w:rPr>
        <w:t>Комісією встановлено, що</w:t>
      </w:r>
      <w:r w:rsidR="00DB427F" w:rsidRPr="00F2737F">
        <w:rPr>
          <w:rFonts w:ascii="Times New Roman" w:hAnsi="Times New Roman"/>
          <w:sz w:val="26"/>
          <w:szCs w:val="26"/>
        </w:rPr>
        <w:t xml:space="preserve"> </w:t>
      </w:r>
      <w:r w:rsidR="009515C7" w:rsidRPr="009C1EB2">
        <w:rPr>
          <w:rFonts w:ascii="Times New Roman" w:hAnsi="Times New Roman"/>
          <w:sz w:val="26"/>
          <w:szCs w:val="26"/>
          <w:shd w:val="clear" w:color="auto" w:fill="FFFFFF"/>
        </w:rPr>
        <w:t>Бончев</w:t>
      </w:r>
      <w:r w:rsidR="009515C7">
        <w:rPr>
          <w:rFonts w:ascii="Times New Roman" w:hAnsi="Times New Roman"/>
          <w:sz w:val="26"/>
          <w:szCs w:val="26"/>
          <w:shd w:val="clear" w:color="auto" w:fill="FFFFFF"/>
        </w:rPr>
        <w:t xml:space="preserve"> І.В</w:t>
      </w:r>
      <w:r w:rsidR="00DB427F" w:rsidRPr="00F2737F">
        <w:rPr>
          <w:rFonts w:ascii="Times New Roman" w:eastAsia="Batang" w:hAnsi="Times New Roman"/>
          <w:sz w:val="26"/>
          <w:szCs w:val="26"/>
          <w:lang w:eastAsia="uk-UA"/>
        </w:rPr>
        <w:t>.</w:t>
      </w:r>
      <w:r w:rsidRPr="00F2737F">
        <w:rPr>
          <w:rFonts w:ascii="Times New Roman" w:eastAsia="Times New Roman" w:hAnsi="Times New Roman"/>
          <w:sz w:val="26"/>
          <w:szCs w:val="26"/>
          <w:lang w:eastAsia="uk-UA"/>
        </w:rPr>
        <w:t xml:space="preserve"> пройшов тестування особистих морально-психологічних якостей та загальних здібностей, за результатами якого складено висновок та визначено рівні показників за критеріями особистої, соціальної компетентності, професійної етики та доброчесності. На підставі аналізу висновку, дослідження інформації, що міститься в досьє, та співбесіди</w:t>
      </w:r>
      <w:r w:rsidRPr="00F2737F">
        <w:rPr>
          <w:rFonts w:ascii="Times New Roman" w:hAnsi="Times New Roman"/>
          <w:sz w:val="26"/>
          <w:szCs w:val="26"/>
          <w:shd w:val="clear" w:color="auto" w:fill="FFFFFF"/>
        </w:rPr>
        <w:t xml:space="preserve"> відповідність судді </w:t>
      </w:r>
      <w:r w:rsidRPr="00F2737F">
        <w:rPr>
          <w:rFonts w:ascii="Times New Roman" w:eastAsia="Times New Roman" w:hAnsi="Times New Roman"/>
          <w:sz w:val="26"/>
          <w:szCs w:val="26"/>
          <w:lang w:eastAsia="uk-UA"/>
        </w:rPr>
        <w:t xml:space="preserve">за </w:t>
      </w:r>
      <w:r w:rsidRPr="00F2737F">
        <w:rPr>
          <w:rFonts w:ascii="Times New Roman" w:hAnsi="Times New Roman"/>
          <w:sz w:val="26"/>
          <w:szCs w:val="26"/>
          <w:shd w:val="clear" w:color="auto" w:fill="FFFFFF"/>
        </w:rPr>
        <w:t xml:space="preserve">критерієм особистої компетентності оцінено у </w:t>
      </w:r>
      <w:r w:rsidR="009515C7" w:rsidRPr="00BC1CCA">
        <w:rPr>
          <w:rFonts w:ascii="Times New Roman" w:hAnsi="Times New Roman"/>
          <w:b/>
          <w:sz w:val="26"/>
          <w:szCs w:val="26"/>
          <w:shd w:val="clear" w:color="auto" w:fill="FFFFFF"/>
        </w:rPr>
        <w:t>61</w:t>
      </w:r>
      <w:r w:rsidRPr="00F2737F">
        <w:rPr>
          <w:rFonts w:ascii="Times New Roman" w:hAnsi="Times New Roman"/>
          <w:b/>
          <w:sz w:val="26"/>
          <w:szCs w:val="26"/>
          <w:shd w:val="clear" w:color="auto" w:fill="FFFFFF"/>
        </w:rPr>
        <w:t xml:space="preserve"> бал.</w:t>
      </w:r>
    </w:p>
    <w:p w:rsidR="00D94ADE" w:rsidRPr="00F2737F" w:rsidRDefault="00D94ADE" w:rsidP="00D94ADE">
      <w:pPr>
        <w:shd w:val="clear" w:color="auto" w:fill="FFFFFF"/>
        <w:spacing w:after="0" w:line="240" w:lineRule="auto"/>
        <w:ind w:firstLine="708"/>
        <w:jc w:val="both"/>
        <w:rPr>
          <w:rFonts w:ascii="Times New Roman" w:hAnsi="Times New Roman"/>
          <w:sz w:val="26"/>
          <w:szCs w:val="26"/>
        </w:rPr>
      </w:pPr>
    </w:p>
    <w:p w:rsidR="00D94ADE" w:rsidRPr="00F2737F" w:rsidRDefault="00D94ADE" w:rsidP="00017499">
      <w:pPr>
        <w:shd w:val="clear" w:color="auto" w:fill="FFFFFF"/>
        <w:spacing w:after="0" w:line="240" w:lineRule="auto"/>
        <w:ind w:firstLine="708"/>
        <w:jc w:val="both"/>
        <w:rPr>
          <w:rFonts w:ascii="Times New Roman" w:hAnsi="Times New Roman"/>
          <w:b/>
          <w:sz w:val="26"/>
          <w:szCs w:val="26"/>
        </w:rPr>
      </w:pPr>
      <w:r w:rsidRPr="00F2737F">
        <w:rPr>
          <w:rFonts w:ascii="Times New Roman" w:hAnsi="Times New Roman"/>
          <w:b/>
          <w:sz w:val="26"/>
          <w:szCs w:val="26"/>
          <w:shd w:val="clear" w:color="auto" w:fill="FFFFFF"/>
        </w:rPr>
        <w:t xml:space="preserve">Оцінювання відповідності судді за критерієм </w:t>
      </w:r>
      <w:r w:rsidRPr="00F2737F">
        <w:rPr>
          <w:rFonts w:ascii="Times New Roman" w:hAnsi="Times New Roman"/>
          <w:b/>
          <w:sz w:val="26"/>
          <w:szCs w:val="26"/>
        </w:rPr>
        <w:t>соціальної компетентності.</w:t>
      </w:r>
    </w:p>
    <w:p w:rsidR="00D94ADE" w:rsidRPr="00F2737F" w:rsidRDefault="00D94ADE" w:rsidP="00D94ADE">
      <w:pPr>
        <w:shd w:val="clear" w:color="auto" w:fill="FFFFFF"/>
        <w:spacing w:after="0" w:line="240" w:lineRule="auto"/>
        <w:ind w:firstLine="708"/>
        <w:jc w:val="both"/>
        <w:rPr>
          <w:rFonts w:ascii="Times New Roman" w:hAnsi="Times New Roman"/>
          <w:sz w:val="26"/>
          <w:szCs w:val="26"/>
        </w:rPr>
      </w:pPr>
      <w:r w:rsidRPr="00F2737F">
        <w:rPr>
          <w:rFonts w:ascii="Times New Roman" w:hAnsi="Times New Roman"/>
          <w:sz w:val="26"/>
          <w:szCs w:val="26"/>
        </w:rPr>
        <w:t xml:space="preserve">Згідно з пунктом 7 глави 2 розділу </w:t>
      </w:r>
      <w:r w:rsidRPr="00F2737F">
        <w:rPr>
          <w:rFonts w:ascii="Times New Roman" w:hAnsi="Times New Roman"/>
          <w:sz w:val="26"/>
          <w:szCs w:val="26"/>
          <w:lang w:val="en-US"/>
        </w:rPr>
        <w:t>II</w:t>
      </w:r>
      <w:r w:rsidRPr="00F2737F">
        <w:rPr>
          <w:rFonts w:ascii="Times New Roman" w:hAnsi="Times New Roman"/>
          <w:sz w:val="26"/>
          <w:szCs w:val="26"/>
        </w:rPr>
        <w:t xml:space="preserve"> Положення </w:t>
      </w:r>
      <w:r w:rsidRPr="00F2737F">
        <w:rPr>
          <w:rFonts w:ascii="Times New Roman" w:hAnsi="Times New Roman"/>
          <w:sz w:val="26"/>
          <w:szCs w:val="26"/>
          <w:shd w:val="clear" w:color="auto" w:fill="FFFFFF"/>
        </w:rPr>
        <w:t>відповідність судді критерію соціальної</w:t>
      </w:r>
      <w:r w:rsidRPr="00577D17">
        <w:rPr>
          <w:rFonts w:ascii="Times New Roman" w:hAnsi="Times New Roman"/>
          <w:sz w:val="32"/>
          <w:szCs w:val="32"/>
          <w:shd w:val="clear" w:color="auto" w:fill="FFFFFF"/>
        </w:rPr>
        <w:t xml:space="preserve"> </w:t>
      </w:r>
      <w:r w:rsidRPr="00F2737F">
        <w:rPr>
          <w:rFonts w:ascii="Times New Roman" w:hAnsi="Times New Roman"/>
          <w:sz w:val="26"/>
          <w:szCs w:val="26"/>
          <w:shd w:val="clear" w:color="auto" w:fill="FFFFFF"/>
        </w:rPr>
        <w:t>компетентності</w:t>
      </w:r>
      <w:r w:rsidRPr="00577D17">
        <w:rPr>
          <w:rFonts w:ascii="Times New Roman" w:hAnsi="Times New Roman"/>
          <w:sz w:val="32"/>
          <w:szCs w:val="32"/>
          <w:shd w:val="clear" w:color="auto" w:fill="FFFFFF"/>
        </w:rPr>
        <w:t xml:space="preserve"> </w:t>
      </w:r>
      <w:r w:rsidRPr="00F2737F">
        <w:rPr>
          <w:rFonts w:ascii="Times New Roman" w:hAnsi="Times New Roman"/>
          <w:sz w:val="26"/>
          <w:szCs w:val="26"/>
          <w:shd w:val="clear" w:color="auto" w:fill="FFFFFF"/>
        </w:rPr>
        <w:t>визначається</w:t>
      </w:r>
      <w:r w:rsidRPr="00577D17">
        <w:rPr>
          <w:rFonts w:ascii="Times New Roman" w:hAnsi="Times New Roman"/>
          <w:sz w:val="32"/>
          <w:szCs w:val="32"/>
          <w:shd w:val="clear" w:color="auto" w:fill="FFFFFF"/>
        </w:rPr>
        <w:t xml:space="preserve"> </w:t>
      </w:r>
      <w:r w:rsidRPr="00F2737F">
        <w:rPr>
          <w:rFonts w:ascii="Times New Roman" w:hAnsi="Times New Roman"/>
          <w:sz w:val="26"/>
          <w:szCs w:val="26"/>
          <w:shd w:val="clear" w:color="auto" w:fill="FFFFFF"/>
        </w:rPr>
        <w:t>за</w:t>
      </w:r>
      <w:r w:rsidRPr="00577D17">
        <w:rPr>
          <w:rFonts w:ascii="Times New Roman" w:hAnsi="Times New Roman"/>
          <w:sz w:val="32"/>
          <w:szCs w:val="32"/>
          <w:shd w:val="clear" w:color="auto" w:fill="FFFFFF"/>
        </w:rPr>
        <w:t xml:space="preserve"> </w:t>
      </w:r>
      <w:r w:rsidRPr="00F2737F">
        <w:rPr>
          <w:rFonts w:ascii="Times New Roman" w:hAnsi="Times New Roman"/>
          <w:sz w:val="26"/>
          <w:szCs w:val="26"/>
          <w:shd w:val="clear" w:color="auto" w:fill="FFFFFF"/>
        </w:rPr>
        <w:t>показниками</w:t>
      </w:r>
      <w:r w:rsidRPr="00577D17">
        <w:rPr>
          <w:rFonts w:ascii="Times New Roman" w:hAnsi="Times New Roman"/>
          <w:sz w:val="32"/>
          <w:szCs w:val="32"/>
          <w:shd w:val="clear" w:color="auto" w:fill="FFFFFF"/>
        </w:rPr>
        <w:t xml:space="preserve"> </w:t>
      </w:r>
      <w:r w:rsidRPr="00F2737F">
        <w:rPr>
          <w:rFonts w:ascii="Times New Roman" w:hAnsi="Times New Roman"/>
          <w:sz w:val="26"/>
          <w:szCs w:val="26"/>
          <w:shd w:val="clear" w:color="auto" w:fill="FFFFFF"/>
        </w:rPr>
        <w:t>тестувань</w:t>
      </w:r>
      <w:r w:rsidRPr="00577D17">
        <w:rPr>
          <w:rFonts w:ascii="Times New Roman" w:hAnsi="Times New Roman"/>
          <w:sz w:val="32"/>
          <w:szCs w:val="32"/>
          <w:shd w:val="clear" w:color="auto" w:fill="FFFFFF"/>
        </w:rPr>
        <w:t xml:space="preserve"> </w:t>
      </w:r>
      <w:r w:rsidRPr="00F2737F">
        <w:rPr>
          <w:rFonts w:ascii="Times New Roman" w:hAnsi="Times New Roman"/>
          <w:sz w:val="26"/>
          <w:szCs w:val="26"/>
          <w:shd w:val="clear" w:color="auto" w:fill="FFFFFF"/>
        </w:rPr>
        <w:t>особистих</w:t>
      </w:r>
      <w:r w:rsidR="00FC016F" w:rsidRPr="00577D17">
        <w:rPr>
          <w:rFonts w:ascii="Times New Roman" w:hAnsi="Times New Roman"/>
          <w:sz w:val="32"/>
          <w:szCs w:val="32"/>
          <w:shd w:val="clear" w:color="auto" w:fill="FFFFFF"/>
        </w:rPr>
        <w:t xml:space="preserve"> </w:t>
      </w:r>
      <w:r w:rsidRPr="00F2737F">
        <w:rPr>
          <w:rFonts w:ascii="Times New Roman" w:hAnsi="Times New Roman"/>
          <w:sz w:val="26"/>
          <w:szCs w:val="26"/>
          <w:shd w:val="clear" w:color="auto" w:fill="FFFFFF"/>
        </w:rPr>
        <w:lastRenderedPageBreak/>
        <w:t>морально-психологічних якостей та загальних здібностей, такими як комунікативність, організаторські здібності, управлінські властивості особистості, моральні риси особистості, чесність, порядність, розуміння і дотримання правил та норм, відсутність схильності до контрпродуктивних дій, дисциплінованість, і оцінюються на підставі висновку про підсумки таких тестувань (у разі їх проведення), за результатами дослідження інформації, яка міститься у суддівському досьє, і співбесіди.</w:t>
      </w:r>
    </w:p>
    <w:p w:rsidR="00D94ADE" w:rsidRPr="00F2737F" w:rsidRDefault="00D94ADE" w:rsidP="00D94ADE">
      <w:pPr>
        <w:shd w:val="clear" w:color="auto" w:fill="FFFFFF"/>
        <w:spacing w:after="0" w:line="240" w:lineRule="auto"/>
        <w:ind w:firstLine="708"/>
        <w:jc w:val="both"/>
        <w:rPr>
          <w:rFonts w:ascii="Times New Roman" w:hAnsi="Times New Roman"/>
          <w:sz w:val="26"/>
          <w:szCs w:val="26"/>
        </w:rPr>
      </w:pPr>
      <w:r w:rsidRPr="00F2737F">
        <w:rPr>
          <w:rFonts w:ascii="Times New Roman" w:hAnsi="Times New Roman"/>
          <w:sz w:val="26"/>
          <w:szCs w:val="26"/>
          <w:shd w:val="clear" w:color="auto" w:fill="FFFFFF"/>
        </w:rPr>
        <w:t xml:space="preserve">На підставі дослідження інформації, яка міститься в матеріалах суддівського досьє, та співбесіди із суддею, ураховуючи вказані показники, Комісія визначила, що за критерієм соціальної компетентності суддя набрав </w:t>
      </w:r>
      <w:r w:rsidR="00DB427F" w:rsidRPr="00F2737F">
        <w:rPr>
          <w:rFonts w:ascii="Times New Roman" w:hAnsi="Times New Roman"/>
          <w:b/>
          <w:sz w:val="26"/>
          <w:szCs w:val="26"/>
          <w:shd w:val="clear" w:color="auto" w:fill="FFFFFF"/>
        </w:rPr>
        <w:t>8</w:t>
      </w:r>
      <w:r w:rsidR="009515C7" w:rsidRPr="00BC1CCA">
        <w:rPr>
          <w:rFonts w:ascii="Times New Roman" w:hAnsi="Times New Roman"/>
          <w:b/>
          <w:sz w:val="26"/>
          <w:szCs w:val="26"/>
          <w:shd w:val="clear" w:color="auto" w:fill="FFFFFF"/>
        </w:rPr>
        <w:t xml:space="preserve">8 </w:t>
      </w:r>
      <w:r w:rsidRPr="00F2737F">
        <w:rPr>
          <w:rFonts w:ascii="Times New Roman" w:hAnsi="Times New Roman"/>
          <w:b/>
          <w:sz w:val="26"/>
          <w:szCs w:val="26"/>
          <w:shd w:val="clear" w:color="auto" w:fill="FFFFFF"/>
        </w:rPr>
        <w:t>бал</w:t>
      </w:r>
      <w:r w:rsidR="00DB427F" w:rsidRPr="00F2737F">
        <w:rPr>
          <w:rFonts w:ascii="Times New Roman" w:hAnsi="Times New Roman"/>
          <w:b/>
          <w:sz w:val="26"/>
          <w:szCs w:val="26"/>
          <w:shd w:val="clear" w:color="auto" w:fill="FFFFFF"/>
        </w:rPr>
        <w:t>ів</w:t>
      </w:r>
      <w:r w:rsidRPr="00F2737F">
        <w:rPr>
          <w:rFonts w:ascii="Times New Roman" w:hAnsi="Times New Roman"/>
          <w:b/>
          <w:sz w:val="26"/>
          <w:szCs w:val="26"/>
          <w:shd w:val="clear" w:color="auto" w:fill="FFFFFF"/>
        </w:rPr>
        <w:t>.</w:t>
      </w:r>
    </w:p>
    <w:p w:rsidR="00D94ADE" w:rsidRPr="00F2737F" w:rsidRDefault="00D94ADE" w:rsidP="00FA4AA7">
      <w:pPr>
        <w:shd w:val="clear" w:color="auto" w:fill="FFFFFF"/>
        <w:spacing w:after="0" w:line="240" w:lineRule="auto"/>
        <w:ind w:firstLine="708"/>
        <w:jc w:val="both"/>
        <w:rPr>
          <w:rFonts w:ascii="Times New Roman" w:hAnsi="Times New Roman"/>
          <w:sz w:val="26"/>
          <w:szCs w:val="26"/>
        </w:rPr>
      </w:pPr>
      <w:r w:rsidRPr="00F2737F">
        <w:rPr>
          <w:rFonts w:ascii="Times New Roman" w:hAnsi="Times New Roman"/>
          <w:sz w:val="26"/>
          <w:szCs w:val="26"/>
          <w:shd w:val="clear" w:color="auto" w:fill="FFFFFF"/>
        </w:rPr>
        <w:t>У підсумку за критерієм компетентності (професійної, особистої та соціальної) суддя</w:t>
      </w:r>
      <w:r w:rsidR="00FA4AA7" w:rsidRPr="00F2737F">
        <w:rPr>
          <w:rFonts w:ascii="Times New Roman" w:hAnsi="Times New Roman"/>
          <w:sz w:val="26"/>
          <w:szCs w:val="26"/>
          <w:shd w:val="clear" w:color="auto" w:fill="FFFFFF"/>
        </w:rPr>
        <w:t xml:space="preserve"> </w:t>
      </w:r>
      <w:r w:rsidR="009515C7" w:rsidRPr="009C1EB2">
        <w:rPr>
          <w:rFonts w:ascii="Times New Roman" w:hAnsi="Times New Roman"/>
          <w:sz w:val="26"/>
          <w:szCs w:val="26"/>
          <w:shd w:val="clear" w:color="auto" w:fill="FFFFFF"/>
        </w:rPr>
        <w:t>Бончев І.В.</w:t>
      </w:r>
      <w:r w:rsidR="009515C7" w:rsidRPr="00F2737F">
        <w:rPr>
          <w:rFonts w:ascii="Times New Roman" w:hAnsi="Times New Roman"/>
          <w:sz w:val="26"/>
          <w:szCs w:val="26"/>
        </w:rPr>
        <w:t xml:space="preserve"> </w:t>
      </w:r>
      <w:r w:rsidRPr="00F2737F">
        <w:rPr>
          <w:rFonts w:ascii="Times New Roman" w:hAnsi="Times New Roman"/>
          <w:sz w:val="26"/>
          <w:szCs w:val="26"/>
          <w:shd w:val="clear" w:color="auto" w:fill="FFFFFF"/>
        </w:rPr>
        <w:t xml:space="preserve">набрав </w:t>
      </w:r>
      <w:r w:rsidRPr="00F2737F">
        <w:rPr>
          <w:rFonts w:ascii="Times New Roman" w:hAnsi="Times New Roman"/>
          <w:b/>
          <w:sz w:val="26"/>
          <w:szCs w:val="26"/>
          <w:shd w:val="clear" w:color="auto" w:fill="FFFFFF"/>
        </w:rPr>
        <w:t>3</w:t>
      </w:r>
      <w:r w:rsidR="009515C7" w:rsidRPr="00BC1CCA">
        <w:rPr>
          <w:rFonts w:ascii="Times New Roman" w:hAnsi="Times New Roman"/>
          <w:b/>
          <w:sz w:val="26"/>
          <w:szCs w:val="26"/>
          <w:shd w:val="clear" w:color="auto" w:fill="FFFFFF"/>
          <w:lang w:val="ru-RU"/>
        </w:rPr>
        <w:t>64</w:t>
      </w:r>
      <w:r w:rsidRPr="00F2737F">
        <w:rPr>
          <w:rFonts w:ascii="Times New Roman" w:hAnsi="Times New Roman"/>
          <w:b/>
          <w:sz w:val="26"/>
          <w:szCs w:val="26"/>
          <w:shd w:val="clear" w:color="auto" w:fill="FFFFFF"/>
        </w:rPr>
        <w:t>,</w:t>
      </w:r>
      <w:r w:rsidR="009515C7" w:rsidRPr="00BC1CCA">
        <w:rPr>
          <w:rFonts w:ascii="Times New Roman" w:hAnsi="Times New Roman"/>
          <w:b/>
          <w:sz w:val="26"/>
          <w:szCs w:val="26"/>
          <w:shd w:val="clear" w:color="auto" w:fill="FFFFFF"/>
          <w:lang w:val="ru-RU"/>
        </w:rPr>
        <w:t>1</w:t>
      </w:r>
      <w:r w:rsidRPr="00F2737F">
        <w:rPr>
          <w:rFonts w:ascii="Times New Roman" w:hAnsi="Times New Roman"/>
          <w:b/>
          <w:sz w:val="26"/>
          <w:szCs w:val="26"/>
          <w:shd w:val="clear" w:color="auto" w:fill="FFFFFF"/>
        </w:rPr>
        <w:t>25 бала.</w:t>
      </w:r>
    </w:p>
    <w:p w:rsidR="00D94ADE" w:rsidRPr="00F2737F" w:rsidRDefault="00D94ADE" w:rsidP="00D94ADE">
      <w:pPr>
        <w:shd w:val="clear" w:color="auto" w:fill="FFFFFF"/>
        <w:spacing w:after="0" w:line="240" w:lineRule="auto"/>
        <w:ind w:firstLine="708"/>
        <w:jc w:val="both"/>
        <w:rPr>
          <w:rFonts w:ascii="Times New Roman" w:hAnsi="Times New Roman"/>
          <w:b/>
          <w:sz w:val="26"/>
          <w:szCs w:val="26"/>
          <w:shd w:val="clear" w:color="auto" w:fill="FFFFFF"/>
        </w:rPr>
      </w:pPr>
    </w:p>
    <w:p w:rsidR="00D94ADE" w:rsidRPr="00F2737F" w:rsidRDefault="00D94ADE" w:rsidP="00017499">
      <w:pPr>
        <w:shd w:val="clear" w:color="auto" w:fill="FFFFFF"/>
        <w:spacing w:after="0" w:line="240" w:lineRule="auto"/>
        <w:ind w:firstLine="708"/>
        <w:jc w:val="both"/>
        <w:rPr>
          <w:rFonts w:ascii="Times New Roman" w:hAnsi="Times New Roman"/>
          <w:b/>
          <w:sz w:val="26"/>
          <w:szCs w:val="26"/>
          <w:shd w:val="clear" w:color="auto" w:fill="FFFFFF"/>
        </w:rPr>
      </w:pPr>
      <w:r w:rsidRPr="00F2737F">
        <w:rPr>
          <w:rFonts w:ascii="Times New Roman" w:hAnsi="Times New Roman"/>
          <w:b/>
          <w:sz w:val="26"/>
          <w:szCs w:val="26"/>
          <w:shd w:val="clear" w:color="auto" w:fill="FFFFFF"/>
        </w:rPr>
        <w:t>Оцінювання</w:t>
      </w:r>
      <w:r w:rsidR="0027749A">
        <w:rPr>
          <w:rFonts w:ascii="Times New Roman" w:hAnsi="Times New Roman"/>
          <w:b/>
          <w:sz w:val="26"/>
          <w:szCs w:val="26"/>
          <w:shd w:val="clear" w:color="auto" w:fill="FFFFFF"/>
        </w:rPr>
        <w:t xml:space="preserve"> відповідності судді за критері</w:t>
      </w:r>
      <w:r w:rsidR="00FC016F">
        <w:rPr>
          <w:rFonts w:ascii="Times New Roman" w:hAnsi="Times New Roman"/>
          <w:b/>
          <w:sz w:val="26"/>
          <w:szCs w:val="26"/>
          <w:shd w:val="clear" w:color="auto" w:fill="FFFFFF"/>
        </w:rPr>
        <w:t>ями</w:t>
      </w:r>
      <w:r w:rsidRPr="00F2737F">
        <w:rPr>
          <w:rFonts w:ascii="Times New Roman" w:hAnsi="Times New Roman"/>
          <w:b/>
          <w:sz w:val="26"/>
          <w:szCs w:val="26"/>
          <w:shd w:val="clear" w:color="auto" w:fill="FFFFFF"/>
        </w:rPr>
        <w:t xml:space="preserve"> професійної етики та доброчесності. </w:t>
      </w:r>
    </w:p>
    <w:p w:rsidR="00D94ADE" w:rsidRPr="002B002B" w:rsidRDefault="00FA4AA7" w:rsidP="00D94ADE">
      <w:pPr>
        <w:shd w:val="clear" w:color="auto" w:fill="FFFFFF"/>
        <w:spacing w:after="0" w:line="240" w:lineRule="auto"/>
        <w:ind w:firstLine="709"/>
        <w:jc w:val="both"/>
        <w:rPr>
          <w:rFonts w:ascii="Times New Roman" w:hAnsi="Times New Roman"/>
          <w:color w:val="000000" w:themeColor="text1"/>
          <w:sz w:val="26"/>
          <w:szCs w:val="26"/>
          <w:shd w:val="clear" w:color="auto" w:fill="FFFFFF"/>
        </w:rPr>
      </w:pPr>
      <w:r w:rsidRPr="002B002B">
        <w:rPr>
          <w:rFonts w:ascii="Times New Roman" w:hAnsi="Times New Roman"/>
          <w:color w:val="000000" w:themeColor="text1"/>
          <w:sz w:val="26"/>
          <w:szCs w:val="26"/>
          <w:shd w:val="clear" w:color="auto" w:fill="FFFFFF"/>
        </w:rPr>
        <w:t>П</w:t>
      </w:r>
      <w:r w:rsidR="00D94ADE" w:rsidRPr="002B002B">
        <w:rPr>
          <w:rFonts w:ascii="Times New Roman" w:hAnsi="Times New Roman"/>
          <w:color w:val="000000" w:themeColor="text1"/>
          <w:sz w:val="26"/>
          <w:szCs w:val="26"/>
          <w:shd w:val="clear" w:color="auto" w:fill="FFFFFF"/>
        </w:rPr>
        <w:t>унктами 8–9 глави 2 розділу II Положення</w:t>
      </w:r>
      <w:r w:rsidR="00336031" w:rsidRPr="002B002B">
        <w:rPr>
          <w:rFonts w:ascii="Times New Roman" w:hAnsi="Times New Roman"/>
          <w:color w:val="000000" w:themeColor="text1"/>
          <w:sz w:val="26"/>
          <w:szCs w:val="26"/>
          <w:shd w:val="clear" w:color="auto" w:fill="FFFFFF"/>
        </w:rPr>
        <w:t xml:space="preserve"> передбачено</w:t>
      </w:r>
      <w:r w:rsidR="00D94ADE" w:rsidRPr="002B002B">
        <w:rPr>
          <w:rFonts w:ascii="Times New Roman" w:hAnsi="Times New Roman"/>
          <w:color w:val="000000" w:themeColor="text1"/>
          <w:sz w:val="26"/>
          <w:szCs w:val="26"/>
          <w:shd w:val="clear" w:color="auto" w:fill="FFFFFF"/>
        </w:rPr>
        <w:t>,</w:t>
      </w:r>
      <w:r w:rsidR="00336031" w:rsidRPr="002B002B">
        <w:rPr>
          <w:rFonts w:ascii="Times New Roman" w:hAnsi="Times New Roman"/>
          <w:color w:val="000000" w:themeColor="text1"/>
          <w:sz w:val="26"/>
          <w:szCs w:val="26"/>
          <w:shd w:val="clear" w:color="auto" w:fill="FFFFFF"/>
        </w:rPr>
        <w:t xml:space="preserve"> що</w:t>
      </w:r>
      <w:r w:rsidR="00D94ADE" w:rsidRPr="002B002B">
        <w:rPr>
          <w:rFonts w:ascii="Times New Roman" w:hAnsi="Times New Roman"/>
          <w:color w:val="000000" w:themeColor="text1"/>
          <w:sz w:val="26"/>
          <w:szCs w:val="26"/>
          <w:shd w:val="clear" w:color="auto" w:fill="FFFFFF"/>
        </w:rPr>
        <w:t xml:space="preserve"> відповідність судді критерію професійної етики та доброчесності оцінюється (встановлюється) за такими показниками: відповідність витрат і майна судді та членів його сім’ї, а також близьких осіб задекларованим доходам; відповідність поведінки судді іншим вимогам законодавства у сфері запобігання корупції; політична нейтральність; дотримання поведінки, що забезпечує довіру до суддівської посади та авторитет правосуддя; наявність фактів притягнення судді до відповідальності за вчинення проступків або правопорушень, які свідчать про недоброчесність; наявність незабезпечених зобов’язань майнового характеру, які можуть мати істотний вплив на здійснення правосуддя суддею; дотримання суддівської етики, наявність обставин, передбачених п</w:t>
      </w:r>
      <w:r w:rsidR="0027749A">
        <w:rPr>
          <w:rFonts w:ascii="Times New Roman" w:hAnsi="Times New Roman"/>
          <w:color w:val="000000" w:themeColor="text1"/>
          <w:sz w:val="26"/>
          <w:szCs w:val="26"/>
          <w:shd w:val="clear" w:color="auto" w:fill="FFFFFF"/>
        </w:rPr>
        <w:t>унктами</w:t>
      </w:r>
      <w:r w:rsidR="00D94ADE" w:rsidRPr="002B002B">
        <w:rPr>
          <w:rFonts w:ascii="Times New Roman" w:hAnsi="Times New Roman"/>
          <w:color w:val="000000" w:themeColor="text1"/>
          <w:sz w:val="26"/>
          <w:szCs w:val="26"/>
          <w:shd w:val="clear" w:color="auto" w:fill="FFFFFF"/>
        </w:rPr>
        <w:t xml:space="preserve"> 1, 2, 3, 5–12, 13, 15–19 частини першої статті 106 Закону, та інші дані, які можуть вказувати на відповідність судді критерію доброчесності.</w:t>
      </w:r>
    </w:p>
    <w:p w:rsidR="00D94ADE" w:rsidRPr="002B002B" w:rsidRDefault="00D94ADE" w:rsidP="00D94ADE">
      <w:pPr>
        <w:shd w:val="clear" w:color="auto" w:fill="FFFFFF"/>
        <w:spacing w:after="0" w:line="240" w:lineRule="auto"/>
        <w:ind w:firstLine="709"/>
        <w:jc w:val="both"/>
        <w:rPr>
          <w:rFonts w:ascii="Times New Roman" w:hAnsi="Times New Roman"/>
          <w:color w:val="000000" w:themeColor="text1"/>
          <w:sz w:val="26"/>
          <w:szCs w:val="26"/>
          <w:shd w:val="clear" w:color="auto" w:fill="FFFFFF"/>
        </w:rPr>
      </w:pPr>
      <w:r w:rsidRPr="002B002B">
        <w:rPr>
          <w:rFonts w:ascii="Times New Roman" w:hAnsi="Times New Roman"/>
          <w:color w:val="000000" w:themeColor="text1"/>
          <w:sz w:val="26"/>
          <w:szCs w:val="26"/>
          <w:shd w:val="clear" w:color="auto" w:fill="FFFFFF"/>
        </w:rPr>
        <w:t>Ці показники оцінюються за результатами співбесіди та дослідження інформації, яка міститься в суддівському досьє, зокрема:</w:t>
      </w:r>
    </w:p>
    <w:p w:rsidR="00D94ADE" w:rsidRPr="002B002B" w:rsidRDefault="00D94ADE" w:rsidP="00D94ADE">
      <w:pPr>
        <w:shd w:val="clear" w:color="auto" w:fill="FFFFFF"/>
        <w:spacing w:after="0" w:line="240" w:lineRule="auto"/>
        <w:ind w:firstLine="709"/>
        <w:jc w:val="both"/>
        <w:rPr>
          <w:rFonts w:ascii="Times New Roman" w:hAnsi="Times New Roman"/>
          <w:color w:val="000000" w:themeColor="text1"/>
          <w:sz w:val="26"/>
          <w:szCs w:val="26"/>
          <w:shd w:val="clear" w:color="auto" w:fill="FFFFFF"/>
        </w:rPr>
      </w:pPr>
      <w:r w:rsidRPr="002B002B">
        <w:rPr>
          <w:rFonts w:ascii="Times New Roman" w:hAnsi="Times New Roman"/>
          <w:color w:val="000000" w:themeColor="text1"/>
          <w:sz w:val="26"/>
          <w:szCs w:val="26"/>
          <w:shd w:val="clear" w:color="auto" w:fill="FFFFFF"/>
        </w:rPr>
        <w:t>1) інформації, наданої центральним органом виконавчої влади зі спеціальним статусом, який забезпечує формування та реалізує державну антикорупційну політику, органом державного фінансового контролю в Україні, іншими органами державної влади;</w:t>
      </w:r>
    </w:p>
    <w:p w:rsidR="00D94ADE" w:rsidRPr="002B002B" w:rsidRDefault="00D94ADE" w:rsidP="00D94ADE">
      <w:pPr>
        <w:shd w:val="clear" w:color="auto" w:fill="FFFFFF"/>
        <w:spacing w:after="0" w:line="240" w:lineRule="auto"/>
        <w:ind w:firstLine="709"/>
        <w:jc w:val="both"/>
        <w:rPr>
          <w:rFonts w:ascii="Times New Roman" w:hAnsi="Times New Roman"/>
          <w:color w:val="000000" w:themeColor="text1"/>
          <w:sz w:val="26"/>
          <w:szCs w:val="26"/>
          <w:shd w:val="clear" w:color="auto" w:fill="FFFFFF"/>
        </w:rPr>
      </w:pPr>
      <w:r w:rsidRPr="002B002B">
        <w:rPr>
          <w:rFonts w:ascii="Times New Roman" w:hAnsi="Times New Roman"/>
          <w:color w:val="000000" w:themeColor="text1"/>
          <w:sz w:val="26"/>
          <w:szCs w:val="26"/>
          <w:shd w:val="clear" w:color="auto" w:fill="FFFFFF"/>
        </w:rPr>
        <w:t>2) декларації особи, уповноваженої на виконання функцій держави або місцевого самоврядування;</w:t>
      </w:r>
    </w:p>
    <w:p w:rsidR="00D94ADE" w:rsidRPr="002B002B" w:rsidRDefault="00D94ADE" w:rsidP="00D94ADE">
      <w:pPr>
        <w:shd w:val="clear" w:color="auto" w:fill="FFFFFF"/>
        <w:spacing w:after="0" w:line="240" w:lineRule="auto"/>
        <w:ind w:firstLine="709"/>
        <w:jc w:val="both"/>
        <w:rPr>
          <w:rFonts w:ascii="Times New Roman" w:hAnsi="Times New Roman"/>
          <w:color w:val="000000" w:themeColor="text1"/>
          <w:sz w:val="26"/>
          <w:szCs w:val="26"/>
          <w:shd w:val="clear" w:color="auto" w:fill="FFFFFF"/>
        </w:rPr>
      </w:pPr>
      <w:r w:rsidRPr="002B002B">
        <w:rPr>
          <w:rFonts w:ascii="Times New Roman" w:hAnsi="Times New Roman"/>
          <w:color w:val="000000" w:themeColor="text1"/>
          <w:sz w:val="26"/>
          <w:szCs w:val="26"/>
          <w:shd w:val="clear" w:color="auto" w:fill="FFFFFF"/>
        </w:rPr>
        <w:t>3) результатів перевірки декларації особи, уповноваженої на виконання функцій держави або місцевого самоврядування (за наявності);</w:t>
      </w:r>
    </w:p>
    <w:p w:rsidR="00D94ADE" w:rsidRPr="002B002B" w:rsidRDefault="00D94ADE" w:rsidP="00D94ADE">
      <w:pPr>
        <w:shd w:val="clear" w:color="auto" w:fill="FFFFFF"/>
        <w:spacing w:after="0" w:line="240" w:lineRule="auto"/>
        <w:ind w:firstLine="709"/>
        <w:jc w:val="both"/>
        <w:rPr>
          <w:rFonts w:ascii="Times New Roman" w:hAnsi="Times New Roman"/>
          <w:color w:val="000000" w:themeColor="text1"/>
          <w:sz w:val="26"/>
          <w:szCs w:val="26"/>
          <w:shd w:val="clear" w:color="auto" w:fill="FFFFFF"/>
        </w:rPr>
      </w:pPr>
      <w:r w:rsidRPr="002B002B">
        <w:rPr>
          <w:rFonts w:ascii="Times New Roman" w:hAnsi="Times New Roman"/>
          <w:color w:val="000000" w:themeColor="text1"/>
          <w:sz w:val="26"/>
          <w:szCs w:val="26"/>
          <w:shd w:val="clear" w:color="auto" w:fill="FFFFFF"/>
        </w:rPr>
        <w:t>4) декларації родинних зв’язків судді та декларації доброчесності судді;</w:t>
      </w:r>
    </w:p>
    <w:p w:rsidR="00D94ADE" w:rsidRPr="002B002B" w:rsidRDefault="00D94ADE" w:rsidP="00D94ADE">
      <w:pPr>
        <w:shd w:val="clear" w:color="auto" w:fill="FFFFFF"/>
        <w:spacing w:after="0" w:line="240" w:lineRule="auto"/>
        <w:ind w:firstLine="709"/>
        <w:jc w:val="both"/>
        <w:rPr>
          <w:rFonts w:ascii="Times New Roman" w:hAnsi="Times New Roman"/>
          <w:color w:val="000000" w:themeColor="text1"/>
          <w:sz w:val="26"/>
          <w:szCs w:val="26"/>
          <w:shd w:val="clear" w:color="auto" w:fill="FFFFFF"/>
        </w:rPr>
      </w:pPr>
      <w:r w:rsidRPr="002B002B">
        <w:rPr>
          <w:rFonts w:ascii="Times New Roman" w:hAnsi="Times New Roman"/>
          <w:color w:val="000000" w:themeColor="text1"/>
          <w:sz w:val="26"/>
          <w:szCs w:val="26"/>
          <w:shd w:val="clear" w:color="auto" w:fill="FFFFFF"/>
        </w:rPr>
        <w:t>5) результатів регулярного оцінювання;</w:t>
      </w:r>
    </w:p>
    <w:p w:rsidR="00D94ADE" w:rsidRPr="002B002B" w:rsidRDefault="00D94ADE" w:rsidP="00D94ADE">
      <w:pPr>
        <w:shd w:val="clear" w:color="auto" w:fill="FFFFFF"/>
        <w:spacing w:after="0" w:line="240" w:lineRule="auto"/>
        <w:ind w:firstLine="709"/>
        <w:jc w:val="both"/>
        <w:rPr>
          <w:rFonts w:ascii="Times New Roman" w:hAnsi="Times New Roman"/>
          <w:color w:val="000000" w:themeColor="text1"/>
          <w:sz w:val="26"/>
          <w:szCs w:val="26"/>
          <w:shd w:val="clear" w:color="auto" w:fill="FFFFFF"/>
        </w:rPr>
      </w:pPr>
      <w:r w:rsidRPr="002B002B">
        <w:rPr>
          <w:rFonts w:ascii="Times New Roman" w:hAnsi="Times New Roman"/>
          <w:color w:val="000000" w:themeColor="text1"/>
          <w:sz w:val="26"/>
          <w:szCs w:val="26"/>
          <w:shd w:val="clear" w:color="auto" w:fill="FFFFFF"/>
        </w:rPr>
        <w:t>6) результатів перевірки декларації родинних зв’язків судді та декларації доброчесності судді (за наявності);</w:t>
      </w:r>
    </w:p>
    <w:p w:rsidR="00D94ADE" w:rsidRPr="002B002B" w:rsidRDefault="00D94ADE" w:rsidP="00D94ADE">
      <w:pPr>
        <w:shd w:val="clear" w:color="auto" w:fill="FFFFFF"/>
        <w:spacing w:after="0" w:line="240" w:lineRule="auto"/>
        <w:ind w:firstLine="709"/>
        <w:jc w:val="both"/>
        <w:rPr>
          <w:rFonts w:ascii="Times New Roman" w:hAnsi="Times New Roman"/>
          <w:color w:val="000000" w:themeColor="text1"/>
          <w:sz w:val="26"/>
          <w:szCs w:val="26"/>
          <w:shd w:val="clear" w:color="auto" w:fill="FFFFFF"/>
        </w:rPr>
      </w:pPr>
      <w:r w:rsidRPr="002B002B">
        <w:rPr>
          <w:rFonts w:ascii="Times New Roman" w:hAnsi="Times New Roman"/>
          <w:color w:val="000000" w:themeColor="text1"/>
          <w:sz w:val="26"/>
          <w:szCs w:val="26"/>
          <w:shd w:val="clear" w:color="auto" w:fill="FFFFFF"/>
        </w:rPr>
        <w:t>7) висновків або інформації ГРД (за наявності);</w:t>
      </w:r>
    </w:p>
    <w:p w:rsidR="00FA4AA7" w:rsidRPr="002B002B" w:rsidRDefault="00D94ADE" w:rsidP="00FA4AA7">
      <w:pPr>
        <w:shd w:val="clear" w:color="auto" w:fill="FFFFFF"/>
        <w:spacing w:after="0" w:line="240" w:lineRule="auto"/>
        <w:ind w:firstLine="709"/>
        <w:jc w:val="both"/>
        <w:rPr>
          <w:rFonts w:ascii="Times New Roman" w:hAnsi="Times New Roman"/>
          <w:color w:val="000000" w:themeColor="text1"/>
          <w:sz w:val="26"/>
          <w:szCs w:val="26"/>
          <w:shd w:val="clear" w:color="auto" w:fill="FFFFFF"/>
        </w:rPr>
      </w:pPr>
      <w:r w:rsidRPr="002B002B">
        <w:rPr>
          <w:rFonts w:ascii="Times New Roman" w:hAnsi="Times New Roman"/>
          <w:color w:val="000000" w:themeColor="text1"/>
          <w:sz w:val="26"/>
          <w:szCs w:val="26"/>
          <w:shd w:val="clear" w:color="auto" w:fill="FFFFFF"/>
        </w:rPr>
        <w:t>8) іншої інформації, що включена до суддівського досьє.</w:t>
      </w:r>
    </w:p>
    <w:p w:rsidR="0054114F" w:rsidRPr="0054114F" w:rsidRDefault="0054114F" w:rsidP="0054114F">
      <w:pPr>
        <w:shd w:val="clear" w:color="auto" w:fill="FFFFFF"/>
        <w:spacing w:after="0" w:line="240" w:lineRule="auto"/>
        <w:ind w:firstLine="709"/>
        <w:jc w:val="both"/>
        <w:rPr>
          <w:rFonts w:ascii="Times New Roman" w:hAnsi="Times New Roman"/>
          <w:color w:val="000000" w:themeColor="text1"/>
          <w:sz w:val="26"/>
          <w:szCs w:val="26"/>
        </w:rPr>
      </w:pPr>
      <w:r w:rsidRPr="0054114F">
        <w:rPr>
          <w:rFonts w:ascii="Times New Roman" w:hAnsi="Times New Roman"/>
          <w:color w:val="000000" w:themeColor="text1"/>
          <w:sz w:val="26"/>
          <w:szCs w:val="26"/>
        </w:rPr>
        <w:t xml:space="preserve">Дослідивши інформацію, яка міститься в матеріалах суддівського досьє, Комісія виявила відомості, які потребують додаткового </w:t>
      </w:r>
      <w:r w:rsidR="00FF4C18">
        <w:rPr>
          <w:rFonts w:ascii="Times New Roman" w:hAnsi="Times New Roman"/>
          <w:color w:val="000000" w:themeColor="text1"/>
          <w:sz w:val="26"/>
          <w:szCs w:val="26"/>
        </w:rPr>
        <w:t>аналізу</w:t>
      </w:r>
      <w:r w:rsidRPr="0054114F">
        <w:rPr>
          <w:rFonts w:ascii="Times New Roman" w:hAnsi="Times New Roman"/>
          <w:color w:val="000000" w:themeColor="text1"/>
          <w:sz w:val="26"/>
          <w:szCs w:val="26"/>
        </w:rPr>
        <w:t xml:space="preserve"> та пояснень судді </w:t>
      </w:r>
      <w:r w:rsidR="000E5BCC">
        <w:rPr>
          <w:rFonts w:ascii="Times New Roman" w:hAnsi="Times New Roman"/>
          <w:color w:val="000000" w:themeColor="text1"/>
          <w:sz w:val="26"/>
          <w:szCs w:val="26"/>
        </w:rPr>
        <w:t>щодо</w:t>
      </w:r>
      <w:r w:rsidRPr="0054114F">
        <w:rPr>
          <w:rFonts w:ascii="Times New Roman" w:hAnsi="Times New Roman"/>
          <w:color w:val="000000" w:themeColor="text1"/>
          <w:sz w:val="26"/>
          <w:szCs w:val="26"/>
        </w:rPr>
        <w:t xml:space="preserve"> невідповідності витрат і майна </w:t>
      </w:r>
      <w:r w:rsidR="00FF4C18">
        <w:rPr>
          <w:rFonts w:ascii="Times New Roman" w:hAnsi="Times New Roman"/>
          <w:color w:val="000000" w:themeColor="text1"/>
          <w:sz w:val="26"/>
          <w:szCs w:val="26"/>
        </w:rPr>
        <w:t xml:space="preserve">судді </w:t>
      </w:r>
      <w:r w:rsidRPr="0054114F">
        <w:rPr>
          <w:rFonts w:ascii="Times New Roman" w:hAnsi="Times New Roman"/>
          <w:color w:val="000000" w:themeColor="text1"/>
          <w:sz w:val="26"/>
          <w:szCs w:val="26"/>
        </w:rPr>
        <w:t xml:space="preserve">та членів </w:t>
      </w:r>
      <w:r w:rsidR="00FF4C18">
        <w:rPr>
          <w:rFonts w:ascii="Times New Roman" w:hAnsi="Times New Roman"/>
          <w:color w:val="000000" w:themeColor="text1"/>
          <w:sz w:val="26"/>
          <w:szCs w:val="26"/>
        </w:rPr>
        <w:t xml:space="preserve">його </w:t>
      </w:r>
      <w:r w:rsidRPr="0054114F">
        <w:rPr>
          <w:rFonts w:ascii="Times New Roman" w:hAnsi="Times New Roman"/>
          <w:color w:val="000000" w:themeColor="text1"/>
          <w:sz w:val="26"/>
          <w:szCs w:val="26"/>
        </w:rPr>
        <w:t>сім’ї, а також близьких осіб задекларованим доходам, невідповідності судді вимогам законодавства у сфері запобігання корупції, недотримання Кодекс</w:t>
      </w:r>
      <w:r w:rsidR="000E5BCC">
        <w:rPr>
          <w:rFonts w:ascii="Times New Roman" w:hAnsi="Times New Roman"/>
          <w:color w:val="000000" w:themeColor="text1"/>
          <w:sz w:val="26"/>
          <w:szCs w:val="26"/>
        </w:rPr>
        <w:t>у суддівської етики та обставин</w:t>
      </w:r>
      <w:r w:rsidRPr="0054114F">
        <w:rPr>
          <w:rFonts w:ascii="Times New Roman" w:hAnsi="Times New Roman"/>
          <w:color w:val="000000" w:themeColor="text1"/>
          <w:sz w:val="26"/>
          <w:szCs w:val="26"/>
        </w:rPr>
        <w:t>, передбачен</w:t>
      </w:r>
      <w:r w:rsidR="000E5BCC">
        <w:rPr>
          <w:rFonts w:ascii="Times New Roman" w:hAnsi="Times New Roman"/>
          <w:color w:val="000000" w:themeColor="text1"/>
          <w:sz w:val="26"/>
          <w:szCs w:val="26"/>
        </w:rPr>
        <w:t>их</w:t>
      </w:r>
      <w:r w:rsidRPr="0054114F">
        <w:rPr>
          <w:rFonts w:ascii="Times New Roman" w:hAnsi="Times New Roman"/>
          <w:color w:val="000000" w:themeColor="text1"/>
          <w:sz w:val="26"/>
          <w:szCs w:val="26"/>
        </w:rPr>
        <w:t xml:space="preserve"> п</w:t>
      </w:r>
      <w:r w:rsidR="000E5BCC">
        <w:rPr>
          <w:rFonts w:ascii="Times New Roman" w:hAnsi="Times New Roman"/>
          <w:color w:val="000000" w:themeColor="text1"/>
          <w:sz w:val="26"/>
          <w:szCs w:val="26"/>
        </w:rPr>
        <w:t>унктами</w:t>
      </w:r>
      <w:r w:rsidRPr="0054114F">
        <w:rPr>
          <w:rFonts w:ascii="Times New Roman" w:hAnsi="Times New Roman"/>
          <w:color w:val="000000" w:themeColor="text1"/>
          <w:sz w:val="26"/>
          <w:szCs w:val="26"/>
        </w:rPr>
        <w:t xml:space="preserve"> 1, 2, 3, 5–12, 13, 15–19 частини першої статті 106 Закону.</w:t>
      </w:r>
    </w:p>
    <w:p w:rsidR="004625DB" w:rsidRDefault="0054114F" w:rsidP="004625DB">
      <w:pPr>
        <w:shd w:val="clear" w:color="auto" w:fill="FFFFFF"/>
        <w:spacing w:after="0" w:line="240" w:lineRule="auto"/>
        <w:ind w:firstLine="709"/>
        <w:jc w:val="both"/>
        <w:rPr>
          <w:rFonts w:ascii="Times New Roman" w:hAnsi="Times New Roman"/>
          <w:color w:val="000000" w:themeColor="text1"/>
          <w:sz w:val="26"/>
          <w:szCs w:val="26"/>
        </w:rPr>
      </w:pPr>
      <w:r w:rsidRPr="0054114F">
        <w:rPr>
          <w:rFonts w:ascii="Times New Roman" w:hAnsi="Times New Roman"/>
          <w:color w:val="000000" w:themeColor="text1"/>
          <w:sz w:val="26"/>
          <w:szCs w:val="26"/>
        </w:rPr>
        <w:lastRenderedPageBreak/>
        <w:t>У матеріалах суддівського досьє відсутні відомості щодо притягнення судді Бончева І.В. до відповідальності за вчинення проступків або правопорушень, які свідчать про недоброчесність та наявність незабезпечених зобов’язань майнового характеру, які можуть мати істотний вплив на здійснення ним правосуддя. До дисциплінарної відповідальності суддя Бончев І.В. не притягувався.</w:t>
      </w:r>
    </w:p>
    <w:p w:rsidR="006D0109" w:rsidRPr="004625DB" w:rsidRDefault="006D0109" w:rsidP="004625DB">
      <w:pPr>
        <w:shd w:val="clear" w:color="auto" w:fill="FFFFFF"/>
        <w:spacing w:after="0" w:line="240" w:lineRule="auto"/>
        <w:ind w:firstLine="709"/>
        <w:jc w:val="both"/>
        <w:rPr>
          <w:rFonts w:ascii="Times New Roman" w:hAnsi="Times New Roman"/>
          <w:sz w:val="26"/>
          <w:szCs w:val="26"/>
        </w:rPr>
      </w:pPr>
      <w:r w:rsidRPr="004625DB">
        <w:rPr>
          <w:rFonts w:ascii="Times New Roman" w:hAnsi="Times New Roman"/>
          <w:sz w:val="26"/>
          <w:szCs w:val="26"/>
        </w:rPr>
        <w:t>При оцінюванні відповідності судді критеріям професійної етики та доброчесності Комісією врахов</w:t>
      </w:r>
      <w:r w:rsidR="00B97EC7">
        <w:rPr>
          <w:rFonts w:ascii="Times New Roman" w:hAnsi="Times New Roman"/>
          <w:sz w:val="26"/>
          <w:szCs w:val="26"/>
        </w:rPr>
        <w:t>ую</w:t>
      </w:r>
      <w:r w:rsidRPr="004625DB">
        <w:rPr>
          <w:rFonts w:ascii="Times New Roman" w:hAnsi="Times New Roman"/>
          <w:sz w:val="26"/>
          <w:szCs w:val="26"/>
        </w:rPr>
        <w:t>ться істотність бу</w:t>
      </w:r>
      <w:r w:rsidR="00B97EC7">
        <w:rPr>
          <w:rFonts w:ascii="Times New Roman" w:hAnsi="Times New Roman"/>
          <w:sz w:val="26"/>
          <w:szCs w:val="26"/>
        </w:rPr>
        <w:t xml:space="preserve">дь-якої обставини чи порушення, </w:t>
      </w:r>
      <w:r w:rsidRPr="004625DB">
        <w:rPr>
          <w:rFonts w:ascii="Times New Roman" w:hAnsi="Times New Roman"/>
          <w:sz w:val="26"/>
          <w:szCs w:val="26"/>
        </w:rPr>
        <w:t>які можуть свідчити про його невідповідність</w:t>
      </w:r>
      <w:r w:rsidR="00B97EC7">
        <w:rPr>
          <w:rFonts w:ascii="Times New Roman" w:hAnsi="Times New Roman"/>
          <w:sz w:val="26"/>
          <w:szCs w:val="26"/>
        </w:rPr>
        <w:t xml:space="preserve"> цим</w:t>
      </w:r>
      <w:r w:rsidRPr="004625DB">
        <w:rPr>
          <w:rFonts w:ascii="Times New Roman" w:hAnsi="Times New Roman"/>
          <w:sz w:val="26"/>
          <w:szCs w:val="26"/>
        </w:rPr>
        <w:t xml:space="preserve"> критері</w:t>
      </w:r>
      <w:r w:rsidR="00B97EC7">
        <w:rPr>
          <w:rFonts w:ascii="Times New Roman" w:hAnsi="Times New Roman"/>
          <w:sz w:val="26"/>
          <w:szCs w:val="26"/>
        </w:rPr>
        <w:t>ям.</w:t>
      </w:r>
    </w:p>
    <w:p w:rsidR="00240143" w:rsidRDefault="00B97EC7" w:rsidP="00240143">
      <w:pPr>
        <w:shd w:val="clear" w:color="auto" w:fill="FFFFFF"/>
        <w:spacing w:after="0" w:line="240" w:lineRule="auto"/>
        <w:ind w:firstLine="709"/>
        <w:jc w:val="both"/>
        <w:rPr>
          <w:rFonts w:ascii="Times New Roman" w:hAnsi="Times New Roman"/>
          <w:sz w:val="26"/>
          <w:szCs w:val="26"/>
        </w:rPr>
      </w:pPr>
      <w:r>
        <w:rPr>
          <w:rFonts w:ascii="Times New Roman" w:hAnsi="Times New Roman"/>
          <w:sz w:val="26"/>
          <w:szCs w:val="26"/>
        </w:rPr>
        <w:t>Ураховуючи наведене</w:t>
      </w:r>
      <w:r w:rsidR="004B05D0">
        <w:rPr>
          <w:rFonts w:ascii="Times New Roman" w:hAnsi="Times New Roman"/>
          <w:sz w:val="26"/>
          <w:szCs w:val="26"/>
        </w:rPr>
        <w:t>,</w:t>
      </w:r>
      <w:r w:rsidR="006D0109" w:rsidRPr="001D1EA0">
        <w:rPr>
          <w:rFonts w:ascii="Times New Roman" w:hAnsi="Times New Roman"/>
          <w:sz w:val="26"/>
          <w:szCs w:val="26"/>
        </w:rPr>
        <w:t xml:space="preserve"> Комісія зауважує, що у сферу дослідження під час кваліфікаційного оцінювання </w:t>
      </w:r>
      <w:r w:rsidR="001D1EA0" w:rsidRPr="001D1EA0">
        <w:rPr>
          <w:rFonts w:ascii="Times New Roman" w:hAnsi="Times New Roman"/>
          <w:sz w:val="26"/>
          <w:szCs w:val="26"/>
        </w:rPr>
        <w:t>Бончева І.В.</w:t>
      </w:r>
      <w:r w:rsidR="001D1EA0" w:rsidRPr="00BC1CCA">
        <w:rPr>
          <w:rFonts w:ascii="Times New Roman" w:hAnsi="Times New Roman"/>
          <w:sz w:val="26"/>
          <w:szCs w:val="26"/>
        </w:rPr>
        <w:t xml:space="preserve"> </w:t>
      </w:r>
      <w:r w:rsidR="001D1EA0" w:rsidRPr="001D1EA0">
        <w:rPr>
          <w:rFonts w:ascii="Times New Roman" w:hAnsi="Times New Roman"/>
          <w:sz w:val="26"/>
          <w:szCs w:val="26"/>
        </w:rPr>
        <w:t>потрапили</w:t>
      </w:r>
      <w:r w:rsidR="001D1EA0" w:rsidRPr="00BC1CCA">
        <w:rPr>
          <w:rFonts w:ascii="Times New Roman" w:hAnsi="Times New Roman"/>
          <w:sz w:val="26"/>
          <w:szCs w:val="26"/>
        </w:rPr>
        <w:t xml:space="preserve"> </w:t>
      </w:r>
      <w:r w:rsidR="001D1EA0" w:rsidRPr="001D1EA0">
        <w:rPr>
          <w:rFonts w:ascii="Times New Roman" w:hAnsi="Times New Roman"/>
          <w:sz w:val="26"/>
          <w:szCs w:val="26"/>
        </w:rPr>
        <w:t>висновок ГРД</w:t>
      </w:r>
      <w:r w:rsidR="006B30E5">
        <w:rPr>
          <w:rFonts w:ascii="Times New Roman" w:hAnsi="Times New Roman"/>
          <w:sz w:val="26"/>
          <w:szCs w:val="26"/>
        </w:rPr>
        <w:t xml:space="preserve"> від 18 червня 2024 </w:t>
      </w:r>
      <w:r w:rsidR="001D1EA0" w:rsidRPr="001D1EA0">
        <w:rPr>
          <w:rFonts w:ascii="Times New Roman" w:hAnsi="Times New Roman"/>
          <w:sz w:val="26"/>
          <w:szCs w:val="26"/>
        </w:rPr>
        <w:t xml:space="preserve">року, </w:t>
      </w:r>
      <w:r w:rsidR="006B30E5">
        <w:rPr>
          <w:rFonts w:ascii="Times New Roman" w:hAnsi="Times New Roman"/>
          <w:sz w:val="26"/>
          <w:szCs w:val="26"/>
        </w:rPr>
        <w:t xml:space="preserve">письмові </w:t>
      </w:r>
      <w:r w:rsidR="001D1EA0" w:rsidRPr="001D1EA0">
        <w:rPr>
          <w:rFonts w:ascii="Times New Roman" w:hAnsi="Times New Roman"/>
          <w:sz w:val="26"/>
          <w:szCs w:val="26"/>
        </w:rPr>
        <w:t>пояснення судді, надіслані на адресу К</w:t>
      </w:r>
      <w:r w:rsidR="001D1EA0">
        <w:rPr>
          <w:rFonts w:ascii="Times New Roman" w:hAnsi="Times New Roman"/>
          <w:sz w:val="26"/>
          <w:szCs w:val="26"/>
        </w:rPr>
        <w:t xml:space="preserve">омісії, </w:t>
      </w:r>
      <w:r w:rsidR="00C31C82">
        <w:rPr>
          <w:rFonts w:ascii="Times New Roman" w:hAnsi="Times New Roman"/>
          <w:sz w:val="26"/>
          <w:szCs w:val="26"/>
        </w:rPr>
        <w:t>усні</w:t>
      </w:r>
      <w:r w:rsidR="006B30E5">
        <w:rPr>
          <w:rFonts w:ascii="Times New Roman" w:hAnsi="Times New Roman"/>
          <w:sz w:val="26"/>
          <w:szCs w:val="26"/>
        </w:rPr>
        <w:t xml:space="preserve"> пояснення</w:t>
      </w:r>
      <w:r w:rsidR="00C31C82">
        <w:rPr>
          <w:rFonts w:ascii="Times New Roman" w:hAnsi="Times New Roman"/>
          <w:sz w:val="26"/>
          <w:szCs w:val="26"/>
        </w:rPr>
        <w:t>,</w:t>
      </w:r>
      <w:r w:rsidR="00C96510">
        <w:rPr>
          <w:rFonts w:ascii="Times New Roman" w:hAnsi="Times New Roman"/>
          <w:sz w:val="26"/>
          <w:szCs w:val="26"/>
        </w:rPr>
        <w:t xml:space="preserve"> надані під час співбесіди</w:t>
      </w:r>
      <w:r w:rsidR="006B30E5">
        <w:rPr>
          <w:rFonts w:ascii="Times New Roman" w:hAnsi="Times New Roman"/>
          <w:sz w:val="26"/>
          <w:szCs w:val="26"/>
        </w:rPr>
        <w:t>, а також</w:t>
      </w:r>
      <w:r w:rsidR="00C96510">
        <w:rPr>
          <w:rFonts w:ascii="Times New Roman" w:hAnsi="Times New Roman"/>
          <w:sz w:val="26"/>
          <w:szCs w:val="26"/>
        </w:rPr>
        <w:t xml:space="preserve"> </w:t>
      </w:r>
      <w:r w:rsidR="00C96510" w:rsidRPr="00C96510">
        <w:rPr>
          <w:rFonts w:ascii="Times New Roman" w:hAnsi="Times New Roman"/>
          <w:sz w:val="26"/>
          <w:szCs w:val="26"/>
        </w:rPr>
        <w:t>інформаці</w:t>
      </w:r>
      <w:r w:rsidR="00C96510">
        <w:rPr>
          <w:rFonts w:ascii="Times New Roman" w:hAnsi="Times New Roman"/>
          <w:sz w:val="26"/>
          <w:szCs w:val="26"/>
        </w:rPr>
        <w:t>я</w:t>
      </w:r>
      <w:r w:rsidR="00C96510" w:rsidRPr="00C96510">
        <w:rPr>
          <w:rFonts w:ascii="Times New Roman" w:hAnsi="Times New Roman"/>
          <w:sz w:val="26"/>
          <w:szCs w:val="26"/>
        </w:rPr>
        <w:t>, надан</w:t>
      </w:r>
      <w:r w:rsidR="00C96510">
        <w:rPr>
          <w:rFonts w:ascii="Times New Roman" w:hAnsi="Times New Roman"/>
          <w:sz w:val="26"/>
          <w:szCs w:val="26"/>
        </w:rPr>
        <w:t xml:space="preserve">а </w:t>
      </w:r>
      <w:r w:rsidR="00C96510" w:rsidRPr="00C96510">
        <w:rPr>
          <w:rFonts w:ascii="Times New Roman" w:hAnsi="Times New Roman"/>
          <w:sz w:val="26"/>
          <w:szCs w:val="26"/>
        </w:rPr>
        <w:t>державними органами на запити Комісії стосовно судді</w:t>
      </w:r>
      <w:r w:rsidR="00C96510">
        <w:rPr>
          <w:rFonts w:ascii="Times New Roman" w:hAnsi="Times New Roman"/>
          <w:sz w:val="26"/>
          <w:szCs w:val="26"/>
        </w:rPr>
        <w:t>.</w:t>
      </w:r>
    </w:p>
    <w:p w:rsidR="00240143" w:rsidRDefault="00240143" w:rsidP="00240143">
      <w:pPr>
        <w:shd w:val="clear" w:color="auto" w:fill="FFFFFF"/>
        <w:spacing w:after="0" w:line="240" w:lineRule="auto"/>
        <w:ind w:firstLine="709"/>
        <w:jc w:val="both"/>
        <w:rPr>
          <w:rFonts w:ascii="Times New Roman" w:hAnsi="Times New Roman"/>
          <w:sz w:val="26"/>
          <w:szCs w:val="26"/>
        </w:rPr>
      </w:pPr>
      <w:r w:rsidRPr="00240143">
        <w:rPr>
          <w:rFonts w:ascii="Times New Roman" w:hAnsi="Times New Roman"/>
          <w:sz w:val="26"/>
          <w:szCs w:val="26"/>
        </w:rPr>
        <w:t xml:space="preserve">У межах процедури кваліфікаційного оцінювання з урахуванням мети і завдань його проведення може виникнути обґрунтований сумнів, який для обізнаного та розсудливого спостерігача вказує на наявність показника, що свідчить про невідповідність судді критеріям професійної етики та доброчесності. </w:t>
      </w:r>
      <w:r w:rsidR="004B05D0">
        <w:rPr>
          <w:rFonts w:ascii="Times New Roman" w:hAnsi="Times New Roman"/>
          <w:sz w:val="26"/>
          <w:szCs w:val="26"/>
        </w:rPr>
        <w:t>Водночас</w:t>
      </w:r>
      <w:r w:rsidRPr="00240143">
        <w:rPr>
          <w:rFonts w:ascii="Times New Roman" w:hAnsi="Times New Roman"/>
          <w:sz w:val="26"/>
          <w:szCs w:val="26"/>
        </w:rPr>
        <w:t xml:space="preserve"> під терміном «розсудливий спостерігач» для цілей кваліфікаційного оцінювання необхідно розуміти людину, чиї уявлення, стандарти поведінки відповідають тим, які зазвичай прийняті серед звичайних людей у нашому суспільстві.</w:t>
      </w:r>
    </w:p>
    <w:p w:rsidR="00D062D9" w:rsidRDefault="00240143" w:rsidP="00D062D9">
      <w:pPr>
        <w:shd w:val="clear" w:color="auto" w:fill="FFFFFF"/>
        <w:spacing w:after="0" w:line="240" w:lineRule="auto"/>
        <w:ind w:firstLine="709"/>
        <w:jc w:val="both"/>
        <w:rPr>
          <w:rFonts w:ascii="Times New Roman" w:hAnsi="Times New Roman"/>
          <w:sz w:val="26"/>
          <w:szCs w:val="26"/>
        </w:rPr>
      </w:pPr>
      <w:r w:rsidRPr="00240143">
        <w:rPr>
          <w:rFonts w:ascii="Times New Roman" w:hAnsi="Times New Roman"/>
          <w:sz w:val="26"/>
          <w:szCs w:val="26"/>
        </w:rPr>
        <w:t>У випадку виникнення такого сумніву обов’язком (повноваженням) Комісії є з’ясування й оцінка всіх аспектів життя і діяльності судді не лише професійного характеру, але й морально-етичного. Комісія з огляду на свій правовий статус повинна визначити, чи відповідає поведінка судді/кандидата на посаду судді основоположним принципам її регламентації, високі стандарти якої визначено, зокрема, у Бангалорських принципах поведінки суддів від 19 травня 2006 року (схвалені резолюцією Економічної та соціальної ради ООН від 27 липня 2006 року № 2006/23), а також у Кодексі суддівської етики (пункт 12 постанови Велико</w:t>
      </w:r>
      <w:r>
        <w:rPr>
          <w:rFonts w:ascii="Times New Roman" w:hAnsi="Times New Roman"/>
          <w:sz w:val="26"/>
          <w:szCs w:val="26"/>
        </w:rPr>
        <w:t>ї Палати Верховного Суду від</w:t>
      </w:r>
      <w:r w:rsidR="00577D17">
        <w:rPr>
          <w:rFonts w:ascii="Times New Roman" w:hAnsi="Times New Roman"/>
          <w:sz w:val="26"/>
          <w:szCs w:val="26"/>
        </w:rPr>
        <w:t xml:space="preserve"> </w:t>
      </w:r>
      <w:r>
        <w:rPr>
          <w:rFonts w:ascii="Times New Roman" w:hAnsi="Times New Roman"/>
          <w:sz w:val="26"/>
          <w:szCs w:val="26"/>
        </w:rPr>
        <w:t>16</w:t>
      </w:r>
      <w:r w:rsidR="00577D17">
        <w:rPr>
          <w:rFonts w:ascii="Times New Roman" w:hAnsi="Times New Roman"/>
          <w:sz w:val="26"/>
          <w:szCs w:val="26"/>
        </w:rPr>
        <w:t xml:space="preserve"> </w:t>
      </w:r>
      <w:r w:rsidRPr="00240143">
        <w:rPr>
          <w:rFonts w:ascii="Times New Roman" w:hAnsi="Times New Roman"/>
          <w:sz w:val="26"/>
          <w:szCs w:val="26"/>
        </w:rPr>
        <w:t>червня 2022 року у справі № 9901/57/19).</w:t>
      </w:r>
    </w:p>
    <w:p w:rsidR="00D062D9" w:rsidRDefault="00D062D9" w:rsidP="00D062D9">
      <w:pPr>
        <w:shd w:val="clear" w:color="auto" w:fill="FFFFFF"/>
        <w:spacing w:after="0" w:line="240" w:lineRule="auto"/>
        <w:ind w:firstLine="709"/>
        <w:jc w:val="both"/>
        <w:rPr>
          <w:rFonts w:ascii="Times New Roman" w:hAnsi="Times New Roman"/>
          <w:sz w:val="26"/>
          <w:szCs w:val="26"/>
        </w:rPr>
      </w:pPr>
      <w:r w:rsidRPr="00D062D9">
        <w:rPr>
          <w:rFonts w:ascii="Times New Roman" w:hAnsi="Times New Roman"/>
          <w:sz w:val="26"/>
          <w:szCs w:val="26"/>
        </w:rPr>
        <w:t>Обґрунтований сумнів вважається</w:t>
      </w:r>
      <w:r w:rsidR="004B05D0">
        <w:rPr>
          <w:rFonts w:ascii="Times New Roman" w:hAnsi="Times New Roman"/>
          <w:sz w:val="26"/>
          <w:szCs w:val="26"/>
        </w:rPr>
        <w:t xml:space="preserve"> таким, що виник, у тому числі,</w:t>
      </w:r>
      <w:r w:rsidRPr="00D062D9">
        <w:rPr>
          <w:rFonts w:ascii="Times New Roman" w:hAnsi="Times New Roman"/>
          <w:sz w:val="26"/>
          <w:szCs w:val="26"/>
        </w:rPr>
        <w:t xml:space="preserve"> з моменту надання ГРД мотивованого висновку про невідповідність судді критеріям професійної етики та доброчесності або інформації стосовно судді.</w:t>
      </w:r>
    </w:p>
    <w:p w:rsidR="00D062D9" w:rsidRDefault="00D062D9" w:rsidP="00D062D9">
      <w:pPr>
        <w:shd w:val="clear" w:color="auto" w:fill="FFFFFF"/>
        <w:spacing w:after="0" w:line="240" w:lineRule="auto"/>
        <w:ind w:firstLine="709"/>
        <w:jc w:val="both"/>
        <w:rPr>
          <w:rFonts w:ascii="Times New Roman" w:hAnsi="Times New Roman"/>
          <w:sz w:val="26"/>
          <w:szCs w:val="26"/>
        </w:rPr>
      </w:pPr>
      <w:r w:rsidRPr="00D062D9">
        <w:rPr>
          <w:rFonts w:ascii="Times New Roman" w:hAnsi="Times New Roman"/>
          <w:sz w:val="26"/>
          <w:szCs w:val="26"/>
        </w:rPr>
        <w:t>І хоча Комісія вважає себе зобов’язаною вжити заходів д</w:t>
      </w:r>
      <w:r w:rsidR="004B05D0">
        <w:rPr>
          <w:rFonts w:ascii="Times New Roman" w:hAnsi="Times New Roman"/>
          <w:sz w:val="26"/>
          <w:szCs w:val="26"/>
        </w:rPr>
        <w:t>ля</w:t>
      </w:r>
      <w:r w:rsidRPr="00D062D9">
        <w:rPr>
          <w:rFonts w:ascii="Times New Roman" w:hAnsi="Times New Roman"/>
          <w:sz w:val="26"/>
          <w:szCs w:val="26"/>
        </w:rPr>
        <w:t xml:space="preserve"> перевірки обставин, які стали підставою для надання висновку (інформації) ГРД, суддя повинен брати активну участь у спростуванні сумніву в його доброчесності. Використовуючи чіткі та переконливі докази, суддя може розвіяти обґрунтований сумнів у наявності індикатора (показника), що свідчить про його невідповідність критеріям професійної етики та доброчесності. </w:t>
      </w:r>
      <w:r w:rsidR="004B05D0">
        <w:rPr>
          <w:rFonts w:ascii="Times New Roman" w:hAnsi="Times New Roman"/>
          <w:sz w:val="26"/>
          <w:szCs w:val="26"/>
        </w:rPr>
        <w:t>Водночас</w:t>
      </w:r>
      <w:r w:rsidRPr="00D062D9">
        <w:rPr>
          <w:rFonts w:ascii="Times New Roman" w:hAnsi="Times New Roman"/>
          <w:sz w:val="26"/>
          <w:szCs w:val="26"/>
        </w:rPr>
        <w:t xml:space="preserve"> під стандартом доказування – «чіткі та переконливі докази»</w:t>
      </w:r>
      <w:r w:rsidR="004B05D0">
        <w:rPr>
          <w:rFonts w:ascii="Times New Roman" w:hAnsi="Times New Roman"/>
          <w:sz w:val="26"/>
          <w:szCs w:val="26"/>
        </w:rPr>
        <w:t>,</w:t>
      </w:r>
      <w:r w:rsidRPr="00D062D9">
        <w:rPr>
          <w:rFonts w:ascii="Times New Roman" w:hAnsi="Times New Roman"/>
          <w:sz w:val="26"/>
          <w:szCs w:val="26"/>
        </w:rPr>
        <w:t xml:space="preserve"> Комісією для цілей кваліфікаційного оцінювання розуміються докази, які залишають в обізнаного та розсудливого стороннього спостерігача тверду віру або переконання, що є висока ймовірність того, що фактичні твердження судді є правдою.</w:t>
      </w:r>
    </w:p>
    <w:p w:rsidR="00D062D9" w:rsidRDefault="001D1EA0" w:rsidP="00D062D9">
      <w:pPr>
        <w:shd w:val="clear" w:color="auto" w:fill="FFFFFF"/>
        <w:spacing w:after="0" w:line="240" w:lineRule="auto"/>
        <w:ind w:firstLine="709"/>
        <w:jc w:val="both"/>
        <w:rPr>
          <w:rFonts w:ascii="Times New Roman" w:hAnsi="Times New Roman"/>
          <w:sz w:val="26"/>
          <w:szCs w:val="26"/>
        </w:rPr>
      </w:pPr>
      <w:r w:rsidRPr="000E2BCC">
        <w:rPr>
          <w:rFonts w:ascii="Times New Roman" w:hAnsi="Times New Roman"/>
          <w:sz w:val="26"/>
          <w:szCs w:val="26"/>
        </w:rPr>
        <w:t>Якщо суддя не в змозі спростувати існування обставин, що можуть свідчити про його невідповідність критеріям професійної етики та доброчесності, то факти, які підтверджують наявність обґрунтованих сумнівів, мають бути надалі оцінені Комісією, оскільки вони мають вплив на авторитет судової влади і суддя усвідомлює необхідність його підтримання за тих чи інших обставин.</w:t>
      </w:r>
    </w:p>
    <w:p w:rsidR="00D062D9" w:rsidRDefault="00D062D9" w:rsidP="00D062D9">
      <w:pPr>
        <w:shd w:val="clear" w:color="auto" w:fill="FFFFFF"/>
        <w:spacing w:after="0" w:line="240" w:lineRule="auto"/>
        <w:ind w:firstLine="709"/>
        <w:jc w:val="both"/>
        <w:rPr>
          <w:rFonts w:ascii="Times New Roman" w:hAnsi="Times New Roman"/>
          <w:sz w:val="26"/>
          <w:szCs w:val="26"/>
        </w:rPr>
      </w:pPr>
      <w:r w:rsidRPr="00D062D9">
        <w:rPr>
          <w:rFonts w:ascii="Times New Roman" w:hAnsi="Times New Roman"/>
          <w:sz w:val="26"/>
          <w:szCs w:val="26"/>
        </w:rPr>
        <w:t xml:space="preserve">Отже, Комісія має виключити наявність будь-яких сумнівних фактів щодо поведінки судді не лише з точки зору вимог законодавства, але й з метою зміцнення переконання суспільства у чесності, незалежності, неупередженості та справедливості </w:t>
      </w:r>
      <w:r w:rsidRPr="00D062D9">
        <w:rPr>
          <w:rFonts w:ascii="Times New Roman" w:hAnsi="Times New Roman"/>
          <w:sz w:val="26"/>
          <w:szCs w:val="26"/>
        </w:rPr>
        <w:lastRenderedPageBreak/>
        <w:t>суддівського корпусу та з огляду на необхідність того, щоб, на думку розсудливої, законослухняної та поінформованої людини, поведінка та репутація судді були бездоганними (постанова Великої Палати Верховного Суду від 19 травня 202</w:t>
      </w:r>
      <w:r>
        <w:rPr>
          <w:rFonts w:ascii="Times New Roman" w:hAnsi="Times New Roman"/>
          <w:sz w:val="26"/>
          <w:szCs w:val="26"/>
        </w:rPr>
        <w:t>1 року у справі № 9901/124/19).</w:t>
      </w:r>
    </w:p>
    <w:p w:rsidR="001D39E6" w:rsidRDefault="001D1EA0" w:rsidP="00D062D9">
      <w:pPr>
        <w:shd w:val="clear" w:color="auto" w:fill="FFFFFF"/>
        <w:spacing w:after="0" w:line="240" w:lineRule="auto"/>
        <w:ind w:firstLine="709"/>
        <w:jc w:val="both"/>
        <w:rPr>
          <w:rFonts w:ascii="Times New Roman" w:hAnsi="Times New Roman"/>
          <w:sz w:val="26"/>
          <w:szCs w:val="26"/>
        </w:rPr>
      </w:pPr>
      <w:r w:rsidRPr="000E2BCC">
        <w:rPr>
          <w:rFonts w:ascii="Times New Roman" w:hAnsi="Times New Roman"/>
          <w:sz w:val="26"/>
          <w:szCs w:val="26"/>
        </w:rPr>
        <w:t xml:space="preserve">Надаючи оцінку </w:t>
      </w:r>
      <w:r w:rsidR="00C9747C">
        <w:rPr>
          <w:rFonts w:ascii="Times New Roman" w:hAnsi="Times New Roman"/>
          <w:sz w:val="26"/>
          <w:szCs w:val="26"/>
        </w:rPr>
        <w:t xml:space="preserve">обставинам щодо </w:t>
      </w:r>
      <w:r w:rsidR="00C9747C" w:rsidRPr="00C9747C">
        <w:rPr>
          <w:rFonts w:ascii="Times New Roman" w:hAnsi="Times New Roman"/>
          <w:sz w:val="26"/>
          <w:szCs w:val="26"/>
        </w:rPr>
        <w:t>відсутн</w:t>
      </w:r>
      <w:r w:rsidR="00C9747C">
        <w:rPr>
          <w:rFonts w:ascii="Times New Roman" w:hAnsi="Times New Roman"/>
          <w:sz w:val="26"/>
          <w:szCs w:val="26"/>
        </w:rPr>
        <w:t>ості</w:t>
      </w:r>
      <w:r w:rsidR="00C9747C" w:rsidRPr="00C9747C">
        <w:rPr>
          <w:rFonts w:ascii="Times New Roman" w:hAnsi="Times New Roman"/>
          <w:sz w:val="26"/>
          <w:szCs w:val="26"/>
        </w:rPr>
        <w:t xml:space="preserve"> переконлив</w:t>
      </w:r>
      <w:r w:rsidR="00C9747C">
        <w:rPr>
          <w:rFonts w:ascii="Times New Roman" w:hAnsi="Times New Roman"/>
          <w:sz w:val="26"/>
          <w:szCs w:val="26"/>
        </w:rPr>
        <w:t>ої</w:t>
      </w:r>
      <w:r w:rsidR="00C9747C" w:rsidRPr="00C9747C">
        <w:rPr>
          <w:rFonts w:ascii="Times New Roman" w:hAnsi="Times New Roman"/>
          <w:sz w:val="26"/>
          <w:szCs w:val="26"/>
        </w:rPr>
        <w:t xml:space="preserve"> інформаці</w:t>
      </w:r>
      <w:r w:rsidR="00C9747C">
        <w:rPr>
          <w:rFonts w:ascii="Times New Roman" w:hAnsi="Times New Roman"/>
          <w:sz w:val="26"/>
          <w:szCs w:val="26"/>
        </w:rPr>
        <w:t>ї</w:t>
      </w:r>
      <w:r w:rsidR="00C9747C" w:rsidRPr="00C9747C">
        <w:rPr>
          <w:rFonts w:ascii="Times New Roman" w:hAnsi="Times New Roman"/>
          <w:sz w:val="26"/>
          <w:szCs w:val="26"/>
        </w:rPr>
        <w:t xml:space="preserve"> про джерела походження ліквідного майна, витрат, отриманих благ (його, членів сім’ї чи близьких осіб) і/або легальні доходи, що на думку розсудливого спостерігача, викликає </w:t>
      </w:r>
      <w:r w:rsidR="008E0CA1">
        <w:rPr>
          <w:rFonts w:ascii="Times New Roman" w:hAnsi="Times New Roman"/>
          <w:sz w:val="26"/>
          <w:szCs w:val="26"/>
        </w:rPr>
        <w:t xml:space="preserve">обґрунтований </w:t>
      </w:r>
      <w:r w:rsidR="00C9747C" w:rsidRPr="00C9747C">
        <w:rPr>
          <w:rFonts w:ascii="Times New Roman" w:hAnsi="Times New Roman"/>
          <w:sz w:val="26"/>
          <w:szCs w:val="26"/>
        </w:rPr>
        <w:t>сумнів щодо їх достатності для набуття такого майна, здійснення витрат, отримання благ</w:t>
      </w:r>
      <w:r w:rsidRPr="000E2BCC">
        <w:rPr>
          <w:rFonts w:ascii="Times New Roman" w:hAnsi="Times New Roman"/>
          <w:sz w:val="26"/>
          <w:szCs w:val="26"/>
        </w:rPr>
        <w:t>, що стали підставою для надання висновку ГРД стосовно доброчесності та професійної етики судді, Комісія виходить із такого.</w:t>
      </w:r>
    </w:p>
    <w:p w:rsidR="001D39E6" w:rsidRPr="001D39E6" w:rsidRDefault="001D39E6" w:rsidP="001D39E6">
      <w:pPr>
        <w:shd w:val="clear" w:color="auto" w:fill="FFFFFF"/>
        <w:spacing w:after="0" w:line="240" w:lineRule="auto"/>
        <w:ind w:firstLine="709"/>
        <w:jc w:val="both"/>
        <w:rPr>
          <w:rFonts w:ascii="Times New Roman" w:hAnsi="Times New Roman"/>
          <w:sz w:val="26"/>
          <w:szCs w:val="26"/>
        </w:rPr>
      </w:pPr>
      <w:r w:rsidRPr="001D39E6">
        <w:rPr>
          <w:rFonts w:ascii="Times New Roman" w:hAnsi="Times New Roman"/>
          <w:sz w:val="26"/>
          <w:szCs w:val="26"/>
        </w:rPr>
        <w:t xml:space="preserve">Відповідно до частин першої, другої статті 23 </w:t>
      </w:r>
      <w:r w:rsidR="00C732F8" w:rsidRPr="00C732F8">
        <w:rPr>
          <w:rFonts w:ascii="Times New Roman" w:hAnsi="Times New Roman"/>
          <w:sz w:val="26"/>
          <w:szCs w:val="26"/>
        </w:rPr>
        <w:t>Закон</w:t>
      </w:r>
      <w:r w:rsidR="00C732F8">
        <w:rPr>
          <w:rFonts w:ascii="Times New Roman" w:hAnsi="Times New Roman"/>
          <w:sz w:val="26"/>
          <w:szCs w:val="26"/>
        </w:rPr>
        <w:t>у</w:t>
      </w:r>
      <w:r w:rsidR="00C732F8" w:rsidRPr="00C732F8">
        <w:rPr>
          <w:rFonts w:ascii="Times New Roman" w:hAnsi="Times New Roman"/>
          <w:sz w:val="26"/>
          <w:szCs w:val="26"/>
        </w:rPr>
        <w:t xml:space="preserve"> № 1700-VII </w:t>
      </w:r>
      <w:r w:rsidRPr="001D39E6">
        <w:rPr>
          <w:rFonts w:ascii="Times New Roman" w:hAnsi="Times New Roman"/>
          <w:sz w:val="26"/>
          <w:szCs w:val="26"/>
        </w:rPr>
        <w:t>(</w:t>
      </w:r>
      <w:r w:rsidR="004B05D0">
        <w:rPr>
          <w:rFonts w:ascii="Times New Roman" w:hAnsi="Times New Roman"/>
          <w:sz w:val="26"/>
          <w:szCs w:val="26"/>
        </w:rPr>
        <w:t>у</w:t>
      </w:r>
      <w:r w:rsidRPr="001D39E6">
        <w:rPr>
          <w:rFonts w:ascii="Times New Roman" w:hAnsi="Times New Roman"/>
          <w:sz w:val="26"/>
          <w:szCs w:val="26"/>
        </w:rPr>
        <w:t xml:space="preserve"> редакції</w:t>
      </w:r>
      <w:r w:rsidR="004B05D0">
        <w:rPr>
          <w:rFonts w:ascii="Times New Roman" w:hAnsi="Times New Roman"/>
          <w:sz w:val="26"/>
          <w:szCs w:val="26"/>
        </w:rPr>
        <w:t>, чинній</w:t>
      </w:r>
      <w:r w:rsidRPr="001D39E6">
        <w:rPr>
          <w:rFonts w:ascii="Times New Roman" w:hAnsi="Times New Roman"/>
          <w:sz w:val="26"/>
          <w:szCs w:val="26"/>
        </w:rPr>
        <w:t xml:space="preserve"> станом на 03 серпня 2017 року) особам, уповноваженим на виконання функцій держави або місцевого самоврядування, забороняється безпосередньо або через інших осіб вимагати, просити, одержувати подарунки для себе чи близьких їм осіб від юридичних або фізичних осіб:</w:t>
      </w:r>
    </w:p>
    <w:p w:rsidR="001D39E6" w:rsidRPr="001D39E6" w:rsidRDefault="001D39E6" w:rsidP="001D39E6">
      <w:pPr>
        <w:shd w:val="clear" w:color="auto" w:fill="FFFFFF"/>
        <w:spacing w:after="0" w:line="240" w:lineRule="auto"/>
        <w:ind w:firstLine="709"/>
        <w:jc w:val="both"/>
        <w:rPr>
          <w:rFonts w:ascii="Times New Roman" w:hAnsi="Times New Roman"/>
          <w:sz w:val="26"/>
          <w:szCs w:val="26"/>
        </w:rPr>
      </w:pPr>
      <w:r w:rsidRPr="001D39E6">
        <w:rPr>
          <w:rFonts w:ascii="Times New Roman" w:hAnsi="Times New Roman"/>
          <w:sz w:val="26"/>
          <w:szCs w:val="26"/>
        </w:rPr>
        <w:t xml:space="preserve">1) у зв’язку </w:t>
      </w:r>
      <w:r w:rsidR="004B05D0">
        <w:rPr>
          <w:rFonts w:ascii="Times New Roman" w:hAnsi="Times New Roman"/>
          <w:sz w:val="26"/>
          <w:szCs w:val="26"/>
        </w:rPr>
        <w:t>зі</w:t>
      </w:r>
      <w:r w:rsidRPr="001D39E6">
        <w:rPr>
          <w:rFonts w:ascii="Times New Roman" w:hAnsi="Times New Roman"/>
          <w:sz w:val="26"/>
          <w:szCs w:val="26"/>
        </w:rPr>
        <w:t xml:space="preserve"> здійсненням такими особами діяльності, пов’язаної із виконанням функцій держави або місцевого самоврядування;</w:t>
      </w:r>
    </w:p>
    <w:p w:rsidR="001D39E6" w:rsidRPr="001D39E6" w:rsidRDefault="001D39E6" w:rsidP="001D39E6">
      <w:pPr>
        <w:shd w:val="clear" w:color="auto" w:fill="FFFFFF"/>
        <w:spacing w:after="0" w:line="240" w:lineRule="auto"/>
        <w:ind w:firstLine="709"/>
        <w:jc w:val="both"/>
        <w:rPr>
          <w:rFonts w:ascii="Times New Roman" w:hAnsi="Times New Roman"/>
          <w:sz w:val="26"/>
          <w:szCs w:val="26"/>
        </w:rPr>
      </w:pPr>
      <w:r w:rsidRPr="001D39E6">
        <w:rPr>
          <w:rFonts w:ascii="Times New Roman" w:hAnsi="Times New Roman"/>
          <w:sz w:val="26"/>
          <w:szCs w:val="26"/>
        </w:rPr>
        <w:t>2) якщо особа, яка дарує, перебуває в підпорядкуванні такої особи.</w:t>
      </w:r>
    </w:p>
    <w:p w:rsidR="00447FF8" w:rsidRDefault="001D39E6" w:rsidP="00447FF8">
      <w:pPr>
        <w:shd w:val="clear" w:color="auto" w:fill="FFFFFF"/>
        <w:spacing w:after="0" w:line="240" w:lineRule="auto"/>
        <w:ind w:firstLine="709"/>
        <w:jc w:val="both"/>
        <w:rPr>
          <w:rFonts w:ascii="Times New Roman" w:hAnsi="Times New Roman"/>
          <w:sz w:val="26"/>
          <w:szCs w:val="26"/>
        </w:rPr>
      </w:pPr>
      <w:r w:rsidRPr="001D39E6">
        <w:rPr>
          <w:rFonts w:ascii="Times New Roman" w:hAnsi="Times New Roman"/>
          <w:sz w:val="26"/>
          <w:szCs w:val="26"/>
        </w:rPr>
        <w:t>Особи, уповноважені на виконання функцій держави або місцевого самоврядування, можуть приймати подарунки, які відповідають загальновизнаним уявленням про гостинність, крім випадків, передбачених частиною першою цієї статті, якщо вартість таких подарунків не перевищує один прожитковий мінімум для працездатних осіб, встановлений на день прийняття подарунка, одноразово, а сукупна вартість таких подарунків, отриманих від однієї особи (групи осіб) протягом року, не перевищує двох прожиткових мінімумів, встановлен</w:t>
      </w:r>
      <w:r w:rsidR="008C3C67">
        <w:rPr>
          <w:rFonts w:ascii="Times New Roman" w:hAnsi="Times New Roman"/>
          <w:sz w:val="26"/>
          <w:szCs w:val="26"/>
        </w:rPr>
        <w:t>их для працездатної особи на 01 </w:t>
      </w:r>
      <w:r w:rsidRPr="001D39E6">
        <w:rPr>
          <w:rFonts w:ascii="Times New Roman" w:hAnsi="Times New Roman"/>
          <w:sz w:val="26"/>
          <w:szCs w:val="26"/>
        </w:rPr>
        <w:t>січня того ро</w:t>
      </w:r>
      <w:r>
        <w:rPr>
          <w:rFonts w:ascii="Times New Roman" w:hAnsi="Times New Roman"/>
          <w:sz w:val="26"/>
          <w:szCs w:val="26"/>
        </w:rPr>
        <w:t>ку, в якому прийнято подарунки.</w:t>
      </w:r>
    </w:p>
    <w:p w:rsidR="00F76352" w:rsidRDefault="00447FF8" w:rsidP="00F76352">
      <w:pPr>
        <w:shd w:val="clear" w:color="auto" w:fill="FFFFFF"/>
        <w:spacing w:after="0" w:line="240" w:lineRule="auto"/>
        <w:ind w:firstLine="709"/>
        <w:jc w:val="both"/>
        <w:rPr>
          <w:rFonts w:ascii="Times New Roman" w:hAnsi="Times New Roman"/>
          <w:sz w:val="26"/>
          <w:szCs w:val="26"/>
        </w:rPr>
      </w:pPr>
      <w:r w:rsidRPr="00447FF8">
        <w:rPr>
          <w:rFonts w:ascii="Times New Roman" w:hAnsi="Times New Roman"/>
          <w:sz w:val="26"/>
          <w:szCs w:val="26"/>
        </w:rPr>
        <w:t>Передбачене цією частиною обмеження щодо вартості подарунків не поширюється на подарунки, які:</w:t>
      </w:r>
      <w:r>
        <w:rPr>
          <w:rFonts w:ascii="Times New Roman" w:hAnsi="Times New Roman"/>
          <w:sz w:val="26"/>
          <w:szCs w:val="26"/>
        </w:rPr>
        <w:t xml:space="preserve"> 1) даруються близькими особами; </w:t>
      </w:r>
      <w:r w:rsidRPr="00447FF8">
        <w:rPr>
          <w:rFonts w:ascii="Times New Roman" w:hAnsi="Times New Roman"/>
          <w:sz w:val="26"/>
          <w:szCs w:val="26"/>
        </w:rPr>
        <w:t>2) одержуються як загальнодоступні знижки на товари, послуги, загальнодоступні виграші, призи, премії, бонуси.</w:t>
      </w:r>
    </w:p>
    <w:p w:rsidR="0076130F" w:rsidRPr="00700B9D" w:rsidRDefault="004B05D0" w:rsidP="00F76352">
      <w:pPr>
        <w:shd w:val="clear" w:color="auto" w:fill="FFFFFF"/>
        <w:spacing w:after="0" w:line="240" w:lineRule="auto"/>
        <w:ind w:firstLine="709"/>
        <w:jc w:val="both"/>
        <w:rPr>
          <w:rFonts w:ascii="Times New Roman" w:hAnsi="Times New Roman"/>
          <w:sz w:val="26"/>
          <w:szCs w:val="26"/>
        </w:rPr>
      </w:pPr>
      <w:r>
        <w:rPr>
          <w:rFonts w:ascii="Times New Roman" w:hAnsi="Times New Roman"/>
          <w:sz w:val="26"/>
          <w:szCs w:val="26"/>
        </w:rPr>
        <w:t>Відповідно до частини першої статті 1</w:t>
      </w:r>
      <w:r w:rsidR="0076130F" w:rsidRPr="00700B9D">
        <w:rPr>
          <w:rFonts w:ascii="Times New Roman" w:hAnsi="Times New Roman"/>
          <w:sz w:val="26"/>
          <w:szCs w:val="26"/>
        </w:rPr>
        <w:t xml:space="preserve"> Закону № </w:t>
      </w:r>
      <w:r>
        <w:rPr>
          <w:rFonts w:ascii="Times New Roman" w:hAnsi="Times New Roman"/>
          <w:sz w:val="26"/>
          <w:szCs w:val="26"/>
        </w:rPr>
        <w:t>1700-VII близькі особи –</w:t>
      </w:r>
      <w:r w:rsidR="0076130F" w:rsidRPr="00700B9D">
        <w:rPr>
          <w:rFonts w:ascii="Times New Roman" w:hAnsi="Times New Roman"/>
          <w:sz w:val="26"/>
          <w:szCs w:val="26"/>
        </w:rPr>
        <w:t xml:space="preserve"> особи, які спільно проживають, пов’язані спільним побутом і мають взаємні права та обов’язки із суб’єктом, зазначеним у частині першій статті 3 цього Закону (крім осіб, взаємні права та обов’язки яких із суб’єктом не мають характеру сімейних), </w:t>
      </w:r>
      <w:r w:rsidR="0076130F" w:rsidRPr="008E0CA1">
        <w:rPr>
          <w:rFonts w:ascii="Times New Roman" w:hAnsi="Times New Roman"/>
          <w:sz w:val="26"/>
          <w:szCs w:val="26"/>
        </w:rPr>
        <w:t xml:space="preserve">у тому числі особи, які спільно проживають, але не перебувають у шлюбі, </w:t>
      </w:r>
      <w:r>
        <w:rPr>
          <w:rFonts w:ascii="Times New Roman" w:hAnsi="Times New Roman"/>
          <w:sz w:val="26"/>
          <w:szCs w:val="26"/>
        </w:rPr>
        <w:t>а також (незалежно від зазначених умов</w:t>
      </w:r>
      <w:r w:rsidR="00EB7288">
        <w:rPr>
          <w:rFonts w:ascii="Times New Roman" w:hAnsi="Times New Roman"/>
          <w:sz w:val="26"/>
          <w:szCs w:val="26"/>
        </w:rPr>
        <w:t xml:space="preserve">) – </w:t>
      </w:r>
      <w:r w:rsidR="0076130F" w:rsidRPr="00700B9D">
        <w:rPr>
          <w:rFonts w:ascii="Times New Roman" w:hAnsi="Times New Roman"/>
          <w:sz w:val="26"/>
          <w:szCs w:val="26"/>
        </w:rPr>
        <w:t>чоловік, дружина, батько, мати, вітчим, мачуха, син, дочка, пасинок, падчерка, рідний брат, рідна сестра, дід, баба, прадід, прабаба, внук, внучка, правнук, правнучка, зять, невістка, тесть, теща, свекор, свекруха, усиновлювач чи усиновлений, опікун чи піклувальник, особа, яка перебуває під опікою або піклуванням згаданого суб’єкта.</w:t>
      </w:r>
    </w:p>
    <w:p w:rsidR="001D39E6" w:rsidRDefault="001D39E6" w:rsidP="00F76352">
      <w:pPr>
        <w:shd w:val="clear" w:color="auto" w:fill="FFFFFF"/>
        <w:spacing w:after="0" w:line="240" w:lineRule="auto"/>
        <w:ind w:firstLine="709"/>
        <w:jc w:val="both"/>
        <w:rPr>
          <w:rFonts w:ascii="Times New Roman" w:hAnsi="Times New Roman"/>
          <w:sz w:val="26"/>
          <w:szCs w:val="26"/>
        </w:rPr>
      </w:pPr>
      <w:r w:rsidRPr="001D39E6">
        <w:rPr>
          <w:rFonts w:ascii="Times New Roman" w:hAnsi="Times New Roman"/>
          <w:sz w:val="26"/>
          <w:szCs w:val="26"/>
        </w:rPr>
        <w:t xml:space="preserve">Згідно з </w:t>
      </w:r>
      <w:r w:rsidR="00EB7288">
        <w:rPr>
          <w:rFonts w:ascii="Times New Roman" w:hAnsi="Times New Roman"/>
          <w:sz w:val="26"/>
          <w:szCs w:val="26"/>
        </w:rPr>
        <w:t xml:space="preserve">частиною першою </w:t>
      </w:r>
      <w:r w:rsidRPr="001D39E6">
        <w:rPr>
          <w:rFonts w:ascii="Times New Roman" w:hAnsi="Times New Roman"/>
          <w:sz w:val="26"/>
          <w:szCs w:val="26"/>
        </w:rPr>
        <w:t>статті 1 Закону № 1700-VII подарунком є грошові кошти або інше майно, переваги, пільги, послуги, нематеріальні активи, які надають/одержують безоплатно або за ціною, нижчою мінімальної ринкової.</w:t>
      </w:r>
    </w:p>
    <w:p w:rsidR="00282CD8" w:rsidRDefault="008E0CA1" w:rsidP="0024444C">
      <w:pPr>
        <w:shd w:val="clear" w:color="auto" w:fill="FFFFFF"/>
        <w:spacing w:after="0" w:line="240" w:lineRule="auto"/>
        <w:ind w:firstLine="709"/>
        <w:jc w:val="both"/>
        <w:rPr>
          <w:rFonts w:ascii="Times New Roman" w:hAnsi="Times New Roman"/>
          <w:sz w:val="26"/>
          <w:szCs w:val="26"/>
          <w:shd w:val="clear" w:color="auto" w:fill="FFFFFF"/>
        </w:rPr>
      </w:pPr>
      <w:r>
        <w:rPr>
          <w:rFonts w:ascii="Times New Roman" w:hAnsi="Times New Roman"/>
          <w:sz w:val="26"/>
          <w:szCs w:val="26"/>
          <w:shd w:val="clear" w:color="auto" w:fill="FFFFFF"/>
        </w:rPr>
        <w:t xml:space="preserve">Безспірно встановлено, що </w:t>
      </w:r>
      <w:r w:rsidR="00EB7288">
        <w:rPr>
          <w:rFonts w:ascii="Times New Roman" w:hAnsi="Times New Roman"/>
          <w:sz w:val="26"/>
          <w:szCs w:val="26"/>
          <w:shd w:val="clear" w:color="auto" w:fill="FFFFFF"/>
        </w:rPr>
        <w:t>в</w:t>
      </w:r>
      <w:r w:rsidR="00490E0C">
        <w:rPr>
          <w:rFonts w:ascii="Times New Roman" w:hAnsi="Times New Roman"/>
          <w:sz w:val="26"/>
          <w:szCs w:val="26"/>
          <w:shd w:val="clear" w:color="auto" w:fill="FFFFFF"/>
        </w:rPr>
        <w:t xml:space="preserve"> </w:t>
      </w:r>
      <w:r w:rsidR="00282CD8">
        <w:rPr>
          <w:rFonts w:ascii="Times New Roman" w:hAnsi="Times New Roman"/>
          <w:sz w:val="26"/>
          <w:szCs w:val="26"/>
          <w:shd w:val="clear" w:color="auto" w:fill="FFFFFF"/>
        </w:rPr>
        <w:t xml:space="preserve">червні </w:t>
      </w:r>
      <w:r w:rsidR="00490E0C">
        <w:rPr>
          <w:rFonts w:ascii="Times New Roman" w:hAnsi="Times New Roman"/>
          <w:sz w:val="26"/>
          <w:szCs w:val="26"/>
          <w:shd w:val="clear" w:color="auto" w:fill="FFFFFF"/>
        </w:rPr>
        <w:t>2018 ро</w:t>
      </w:r>
      <w:r w:rsidR="00EB7288">
        <w:rPr>
          <w:rFonts w:ascii="Times New Roman" w:hAnsi="Times New Roman"/>
          <w:sz w:val="26"/>
          <w:szCs w:val="26"/>
          <w:shd w:val="clear" w:color="auto" w:fill="FFFFFF"/>
        </w:rPr>
        <w:t>ку</w:t>
      </w:r>
      <w:r w:rsidR="00490E0C">
        <w:rPr>
          <w:rFonts w:ascii="Times New Roman" w:hAnsi="Times New Roman"/>
          <w:sz w:val="26"/>
          <w:szCs w:val="26"/>
          <w:shd w:val="clear" w:color="auto" w:fill="FFFFFF"/>
        </w:rPr>
        <w:t xml:space="preserve"> Бончев І.В.</w:t>
      </w:r>
      <w:r w:rsidR="00EB7288">
        <w:rPr>
          <w:rFonts w:ascii="Times New Roman" w:hAnsi="Times New Roman"/>
          <w:sz w:val="26"/>
          <w:szCs w:val="26"/>
          <w:shd w:val="clear" w:color="auto" w:fill="FFFFFF"/>
        </w:rPr>
        <w:t xml:space="preserve"> отримав від </w:t>
      </w:r>
      <w:r w:rsidR="00B64A3B">
        <w:rPr>
          <w:rFonts w:ascii="Times New Roman" w:hAnsi="Times New Roman"/>
          <w:sz w:val="26"/>
          <w:szCs w:val="26"/>
        </w:rPr>
        <w:t>ОСОБА_1</w:t>
      </w:r>
      <w:r w:rsidR="0024444C">
        <w:rPr>
          <w:rFonts w:ascii="Times New Roman" w:hAnsi="Times New Roman"/>
          <w:sz w:val="26"/>
          <w:szCs w:val="26"/>
          <w:shd w:val="clear" w:color="auto" w:fill="FFFFFF"/>
        </w:rPr>
        <w:t xml:space="preserve"> </w:t>
      </w:r>
      <w:r>
        <w:rPr>
          <w:rFonts w:ascii="Times New Roman" w:hAnsi="Times New Roman"/>
          <w:sz w:val="26"/>
          <w:szCs w:val="26"/>
          <w:shd w:val="clear" w:color="auto" w:fill="FFFFFF"/>
        </w:rPr>
        <w:t xml:space="preserve">(колишня дружина, </w:t>
      </w:r>
      <w:r w:rsidR="0024444C" w:rsidRPr="008E0CA1">
        <w:rPr>
          <w:rFonts w:ascii="Times New Roman" w:hAnsi="Times New Roman"/>
          <w:sz w:val="26"/>
          <w:szCs w:val="26"/>
          <w:shd w:val="clear" w:color="auto" w:fill="FFFFFF"/>
        </w:rPr>
        <w:t>шлюб розірван</w:t>
      </w:r>
      <w:r>
        <w:rPr>
          <w:rFonts w:ascii="Times New Roman" w:hAnsi="Times New Roman"/>
          <w:sz w:val="26"/>
          <w:szCs w:val="26"/>
          <w:shd w:val="clear" w:color="auto" w:fill="FFFFFF"/>
        </w:rPr>
        <w:t>о</w:t>
      </w:r>
      <w:r w:rsidR="0024444C" w:rsidRPr="008E0CA1">
        <w:rPr>
          <w:rFonts w:ascii="Times New Roman" w:hAnsi="Times New Roman"/>
          <w:sz w:val="26"/>
          <w:szCs w:val="26"/>
          <w:shd w:val="clear" w:color="auto" w:fill="FFFFFF"/>
        </w:rPr>
        <w:t xml:space="preserve"> заочним рішенням Голосіївського районного суду міста Києва від 23</w:t>
      </w:r>
      <w:r w:rsidR="007C45F0">
        <w:rPr>
          <w:rFonts w:ascii="Times New Roman" w:hAnsi="Times New Roman"/>
          <w:sz w:val="26"/>
          <w:szCs w:val="26"/>
          <w:shd w:val="clear" w:color="auto" w:fill="FFFFFF"/>
        </w:rPr>
        <w:t xml:space="preserve"> листопада 2017 року у справі № </w:t>
      </w:r>
      <w:r w:rsidR="0024444C" w:rsidRPr="008E0CA1">
        <w:rPr>
          <w:rFonts w:ascii="Times New Roman" w:hAnsi="Times New Roman"/>
          <w:sz w:val="26"/>
          <w:szCs w:val="26"/>
          <w:shd w:val="clear" w:color="auto" w:fill="FFFFFF"/>
        </w:rPr>
        <w:t>752/13403/17</w:t>
      </w:r>
      <w:r>
        <w:rPr>
          <w:rFonts w:ascii="Times New Roman" w:hAnsi="Times New Roman"/>
          <w:sz w:val="26"/>
          <w:szCs w:val="26"/>
          <w:shd w:val="clear" w:color="auto" w:fill="FFFFFF"/>
        </w:rPr>
        <w:t>)</w:t>
      </w:r>
      <w:r w:rsidR="00F55805" w:rsidRPr="00ED7ED2">
        <w:rPr>
          <w:rFonts w:ascii="Times New Roman" w:hAnsi="Times New Roman"/>
          <w:sz w:val="26"/>
          <w:szCs w:val="26"/>
          <w:shd w:val="clear" w:color="auto" w:fill="FFFFFF"/>
        </w:rPr>
        <w:t xml:space="preserve"> подарунок у</w:t>
      </w:r>
      <w:r w:rsidR="00FD49AA">
        <w:rPr>
          <w:rFonts w:ascii="Times New Roman" w:hAnsi="Times New Roman"/>
          <w:sz w:val="26"/>
          <w:szCs w:val="26"/>
          <w:shd w:val="clear" w:color="auto" w:fill="FFFFFF"/>
        </w:rPr>
        <w:t xml:space="preserve"> грошовій формі</w:t>
      </w:r>
      <w:r w:rsidR="00F55805" w:rsidRPr="00ED7ED2">
        <w:rPr>
          <w:rFonts w:ascii="Times New Roman" w:hAnsi="Times New Roman"/>
          <w:sz w:val="26"/>
          <w:szCs w:val="26"/>
          <w:shd w:val="clear" w:color="auto" w:fill="FFFFFF"/>
        </w:rPr>
        <w:t xml:space="preserve"> </w:t>
      </w:r>
      <w:r w:rsidR="00FD49AA">
        <w:rPr>
          <w:rFonts w:ascii="Times New Roman" w:hAnsi="Times New Roman"/>
          <w:sz w:val="26"/>
          <w:szCs w:val="26"/>
          <w:shd w:val="clear" w:color="auto" w:fill="FFFFFF"/>
        </w:rPr>
        <w:t>розмір</w:t>
      </w:r>
      <w:r w:rsidR="00C9444A">
        <w:rPr>
          <w:rFonts w:ascii="Times New Roman" w:hAnsi="Times New Roman"/>
          <w:sz w:val="26"/>
          <w:szCs w:val="26"/>
          <w:shd w:val="clear" w:color="auto" w:fill="FFFFFF"/>
        </w:rPr>
        <w:t xml:space="preserve">ом </w:t>
      </w:r>
      <w:r w:rsidR="00F55805" w:rsidRPr="00ED7ED2">
        <w:rPr>
          <w:rFonts w:ascii="Times New Roman" w:hAnsi="Times New Roman"/>
          <w:sz w:val="26"/>
          <w:szCs w:val="26"/>
          <w:shd w:val="clear" w:color="auto" w:fill="FFFFFF"/>
        </w:rPr>
        <w:t>500</w:t>
      </w:r>
      <w:r w:rsidR="00577D17">
        <w:rPr>
          <w:rFonts w:ascii="Times New Roman" w:hAnsi="Times New Roman"/>
          <w:sz w:val="26"/>
          <w:szCs w:val="26"/>
          <w:shd w:val="clear" w:color="auto" w:fill="FFFFFF"/>
        </w:rPr>
        <w:t> </w:t>
      </w:r>
      <w:r w:rsidR="00F55805" w:rsidRPr="00ED7ED2">
        <w:rPr>
          <w:rFonts w:ascii="Times New Roman" w:hAnsi="Times New Roman"/>
          <w:sz w:val="26"/>
          <w:szCs w:val="26"/>
          <w:shd w:val="clear" w:color="auto" w:fill="FFFFFF"/>
        </w:rPr>
        <w:t>000 грн</w:t>
      </w:r>
      <w:r w:rsidR="00282CD8">
        <w:rPr>
          <w:rFonts w:ascii="Times New Roman" w:hAnsi="Times New Roman"/>
          <w:sz w:val="26"/>
          <w:szCs w:val="26"/>
          <w:shd w:val="clear" w:color="auto" w:fill="FFFFFF"/>
        </w:rPr>
        <w:t xml:space="preserve">. На виконання вимог антикорупційного законодавства Бончев І.В. подав повідомлення про </w:t>
      </w:r>
      <w:r w:rsidR="00FD49AA" w:rsidRPr="00FD49AA">
        <w:rPr>
          <w:rFonts w:ascii="Times New Roman" w:hAnsi="Times New Roman"/>
          <w:sz w:val="26"/>
          <w:szCs w:val="26"/>
          <w:shd w:val="clear" w:color="auto" w:fill="FFFFFF"/>
        </w:rPr>
        <w:t>суттєві зміни в майновому стані</w:t>
      </w:r>
      <w:r w:rsidR="00FD49AA">
        <w:rPr>
          <w:rFonts w:ascii="Times New Roman" w:hAnsi="Times New Roman"/>
          <w:sz w:val="26"/>
          <w:szCs w:val="26"/>
          <w:shd w:val="clear" w:color="auto" w:fill="FFFFFF"/>
        </w:rPr>
        <w:t xml:space="preserve">, яким підтвердив факт отримання такого подарунку </w:t>
      </w:r>
      <w:r w:rsidR="00FD49AA" w:rsidRPr="00FD49AA">
        <w:rPr>
          <w:rFonts w:ascii="Times New Roman" w:hAnsi="Times New Roman"/>
          <w:sz w:val="26"/>
          <w:szCs w:val="26"/>
          <w:shd w:val="clear" w:color="auto" w:fill="FFFFFF"/>
        </w:rPr>
        <w:t>25</w:t>
      </w:r>
      <w:r w:rsidR="00577D17">
        <w:rPr>
          <w:rFonts w:ascii="Times New Roman" w:hAnsi="Times New Roman"/>
          <w:sz w:val="26"/>
          <w:szCs w:val="26"/>
          <w:shd w:val="clear" w:color="auto" w:fill="FFFFFF"/>
        </w:rPr>
        <w:t xml:space="preserve"> </w:t>
      </w:r>
      <w:r w:rsidR="00FD49AA">
        <w:rPr>
          <w:rFonts w:ascii="Times New Roman" w:hAnsi="Times New Roman"/>
          <w:sz w:val="26"/>
          <w:szCs w:val="26"/>
          <w:shd w:val="clear" w:color="auto" w:fill="FFFFFF"/>
        </w:rPr>
        <w:t>червня</w:t>
      </w:r>
      <w:r w:rsidR="00FD49AA" w:rsidRPr="00FD49AA">
        <w:rPr>
          <w:rFonts w:ascii="Times New Roman" w:hAnsi="Times New Roman"/>
          <w:sz w:val="26"/>
          <w:szCs w:val="26"/>
          <w:shd w:val="clear" w:color="auto" w:fill="FFFFFF"/>
        </w:rPr>
        <w:t xml:space="preserve"> 2018</w:t>
      </w:r>
      <w:r w:rsidR="008C3C67">
        <w:rPr>
          <w:rFonts w:ascii="Times New Roman" w:hAnsi="Times New Roman"/>
          <w:sz w:val="26"/>
          <w:szCs w:val="26"/>
          <w:shd w:val="clear" w:color="auto" w:fill="FFFFFF"/>
        </w:rPr>
        <w:t> </w:t>
      </w:r>
      <w:r w:rsidR="00FD49AA">
        <w:rPr>
          <w:rFonts w:ascii="Times New Roman" w:hAnsi="Times New Roman"/>
          <w:sz w:val="26"/>
          <w:szCs w:val="26"/>
          <w:shd w:val="clear" w:color="auto" w:fill="FFFFFF"/>
        </w:rPr>
        <w:t>року.</w:t>
      </w:r>
    </w:p>
    <w:p w:rsidR="00FD49AA" w:rsidRDefault="00C9444A" w:rsidP="00322DCB">
      <w:pPr>
        <w:shd w:val="clear" w:color="auto" w:fill="FFFFFF"/>
        <w:spacing w:after="0" w:line="240" w:lineRule="auto"/>
        <w:ind w:firstLine="709"/>
        <w:jc w:val="both"/>
        <w:rPr>
          <w:rFonts w:ascii="Times New Roman" w:hAnsi="Times New Roman"/>
          <w:sz w:val="26"/>
          <w:szCs w:val="26"/>
          <w:shd w:val="clear" w:color="auto" w:fill="FFFFFF"/>
        </w:rPr>
      </w:pPr>
      <w:r>
        <w:rPr>
          <w:rFonts w:ascii="Times New Roman" w:hAnsi="Times New Roman"/>
          <w:sz w:val="26"/>
          <w:szCs w:val="26"/>
          <w:shd w:val="clear" w:color="auto" w:fill="FFFFFF"/>
        </w:rPr>
        <w:lastRenderedPageBreak/>
        <w:t xml:space="preserve">У </w:t>
      </w:r>
      <w:r w:rsidRPr="00C9444A">
        <w:rPr>
          <w:rFonts w:ascii="Times New Roman" w:hAnsi="Times New Roman"/>
          <w:sz w:val="26"/>
          <w:szCs w:val="26"/>
          <w:shd w:val="clear" w:color="auto" w:fill="FFFFFF"/>
        </w:rPr>
        <w:t xml:space="preserve">ГРД виникли сумніви щодо здатності </w:t>
      </w:r>
      <w:r w:rsidR="00B64A3B">
        <w:rPr>
          <w:rFonts w:ascii="Times New Roman" w:hAnsi="Times New Roman"/>
          <w:sz w:val="26"/>
          <w:szCs w:val="26"/>
        </w:rPr>
        <w:t>ОСОБА_1</w:t>
      </w:r>
      <w:r w:rsidRPr="00C9444A">
        <w:rPr>
          <w:rFonts w:ascii="Times New Roman" w:hAnsi="Times New Roman"/>
          <w:sz w:val="26"/>
          <w:szCs w:val="26"/>
          <w:shd w:val="clear" w:color="auto" w:fill="FFFFFF"/>
        </w:rPr>
        <w:t xml:space="preserve"> накопичити таку суму коштів за інший період, оскільки сума 500</w:t>
      </w:r>
      <w:r w:rsidR="00577D17">
        <w:rPr>
          <w:rFonts w:ascii="Times New Roman" w:hAnsi="Times New Roman"/>
          <w:sz w:val="26"/>
          <w:szCs w:val="26"/>
          <w:shd w:val="clear" w:color="auto" w:fill="FFFFFF"/>
        </w:rPr>
        <w:t> </w:t>
      </w:r>
      <w:r w:rsidRPr="00C9444A">
        <w:rPr>
          <w:rFonts w:ascii="Times New Roman" w:hAnsi="Times New Roman"/>
          <w:sz w:val="26"/>
          <w:szCs w:val="26"/>
          <w:shd w:val="clear" w:color="auto" w:fill="FFFFFF"/>
        </w:rPr>
        <w:t xml:space="preserve">000 грн </w:t>
      </w:r>
      <w:r w:rsidR="006F0CBF">
        <w:rPr>
          <w:rFonts w:ascii="Times New Roman" w:hAnsi="Times New Roman"/>
          <w:sz w:val="26"/>
          <w:szCs w:val="26"/>
          <w:shd w:val="clear" w:color="auto" w:fill="FFFFFF"/>
        </w:rPr>
        <w:t>становить</w:t>
      </w:r>
      <w:r w:rsidRPr="00C9444A">
        <w:rPr>
          <w:rFonts w:ascii="Times New Roman" w:hAnsi="Times New Roman"/>
          <w:sz w:val="26"/>
          <w:szCs w:val="26"/>
          <w:shd w:val="clear" w:color="auto" w:fill="FFFFFF"/>
        </w:rPr>
        <w:t xml:space="preserve"> більше половини її доходу за 4 роки.</w:t>
      </w:r>
      <w:r>
        <w:rPr>
          <w:rFonts w:ascii="Times New Roman" w:hAnsi="Times New Roman"/>
          <w:sz w:val="26"/>
          <w:szCs w:val="26"/>
          <w:shd w:val="clear" w:color="auto" w:fill="FFFFFF"/>
        </w:rPr>
        <w:t xml:space="preserve"> </w:t>
      </w:r>
      <w:r w:rsidR="00322DCB">
        <w:rPr>
          <w:rFonts w:ascii="Times New Roman" w:hAnsi="Times New Roman"/>
          <w:sz w:val="26"/>
          <w:szCs w:val="26"/>
          <w:shd w:val="clear" w:color="auto" w:fill="FFFFFF"/>
        </w:rPr>
        <w:t xml:space="preserve">Водночас </w:t>
      </w:r>
      <w:r w:rsidR="00FD49AA">
        <w:rPr>
          <w:rFonts w:ascii="Times New Roman" w:hAnsi="Times New Roman"/>
          <w:sz w:val="26"/>
          <w:szCs w:val="26"/>
          <w:shd w:val="clear" w:color="auto" w:fill="FFFFFF"/>
        </w:rPr>
        <w:t xml:space="preserve">подарунок від колишньої дружини, яка не є близькою особою в розумінні Закону </w:t>
      </w:r>
      <w:r w:rsidR="00C732F8" w:rsidRPr="00C732F8">
        <w:rPr>
          <w:rFonts w:ascii="Times New Roman" w:hAnsi="Times New Roman"/>
          <w:sz w:val="26"/>
          <w:szCs w:val="26"/>
          <w:shd w:val="clear" w:color="auto" w:fill="FFFFFF"/>
        </w:rPr>
        <w:t>№ 1700-VII</w:t>
      </w:r>
      <w:r w:rsidR="00FD49AA">
        <w:rPr>
          <w:rFonts w:ascii="Times New Roman" w:hAnsi="Times New Roman"/>
          <w:sz w:val="26"/>
          <w:szCs w:val="26"/>
          <w:shd w:val="clear" w:color="auto" w:fill="FFFFFF"/>
        </w:rPr>
        <w:t>, за вартістю перевищував</w:t>
      </w:r>
      <w:r w:rsidR="00322DCB">
        <w:rPr>
          <w:rFonts w:ascii="Times New Roman" w:hAnsi="Times New Roman"/>
          <w:sz w:val="26"/>
          <w:szCs w:val="26"/>
          <w:shd w:val="clear" w:color="auto" w:fill="FFFFFF"/>
        </w:rPr>
        <w:t xml:space="preserve"> обмеження, встановлені статтею </w:t>
      </w:r>
      <w:r w:rsidR="00FD49AA">
        <w:rPr>
          <w:rFonts w:ascii="Times New Roman" w:hAnsi="Times New Roman"/>
          <w:sz w:val="26"/>
          <w:szCs w:val="26"/>
          <w:shd w:val="clear" w:color="auto" w:fill="FFFFFF"/>
        </w:rPr>
        <w:t>23 З</w:t>
      </w:r>
      <w:r w:rsidR="00C732F8">
        <w:rPr>
          <w:rFonts w:ascii="Times New Roman" w:hAnsi="Times New Roman"/>
          <w:sz w:val="26"/>
          <w:szCs w:val="26"/>
          <w:shd w:val="clear" w:color="auto" w:fill="FFFFFF"/>
        </w:rPr>
        <w:t>акону</w:t>
      </w:r>
      <w:r w:rsidR="00322DCB">
        <w:rPr>
          <w:rFonts w:ascii="Times New Roman" w:hAnsi="Times New Roman"/>
          <w:sz w:val="26"/>
          <w:szCs w:val="26"/>
          <w:shd w:val="clear" w:color="auto" w:fill="FFFFFF"/>
        </w:rPr>
        <w:t xml:space="preserve"> </w:t>
      </w:r>
      <w:r w:rsidR="00322DCB" w:rsidRPr="00700B9D">
        <w:rPr>
          <w:rFonts w:ascii="Times New Roman" w:hAnsi="Times New Roman"/>
          <w:sz w:val="26"/>
          <w:szCs w:val="26"/>
        </w:rPr>
        <w:t xml:space="preserve">№ </w:t>
      </w:r>
      <w:r w:rsidR="00322DCB">
        <w:rPr>
          <w:rFonts w:ascii="Times New Roman" w:hAnsi="Times New Roman"/>
          <w:sz w:val="26"/>
          <w:szCs w:val="26"/>
        </w:rPr>
        <w:t>1700-VII</w:t>
      </w:r>
      <w:r w:rsidR="00FD49AA">
        <w:rPr>
          <w:rFonts w:ascii="Times New Roman" w:hAnsi="Times New Roman"/>
          <w:sz w:val="26"/>
          <w:szCs w:val="26"/>
          <w:shd w:val="clear" w:color="auto" w:fill="FFFFFF"/>
        </w:rPr>
        <w:t xml:space="preserve">, а тому суддя не мав </w:t>
      </w:r>
      <w:r w:rsidR="00267A64">
        <w:rPr>
          <w:rFonts w:ascii="Times New Roman" w:hAnsi="Times New Roman"/>
          <w:sz w:val="26"/>
          <w:szCs w:val="26"/>
          <w:shd w:val="clear" w:color="auto" w:fill="FFFFFF"/>
        </w:rPr>
        <w:t>його отримувати.</w:t>
      </w:r>
    </w:p>
    <w:p w:rsidR="003F4E75" w:rsidRDefault="00FD49AA" w:rsidP="00147172">
      <w:pPr>
        <w:shd w:val="clear" w:color="auto" w:fill="FFFFFF"/>
        <w:spacing w:after="0" w:line="240" w:lineRule="auto"/>
        <w:ind w:firstLine="709"/>
        <w:jc w:val="both"/>
        <w:rPr>
          <w:rFonts w:ascii="Times New Roman" w:hAnsi="Times New Roman"/>
          <w:sz w:val="26"/>
          <w:szCs w:val="26"/>
          <w:shd w:val="clear" w:color="auto" w:fill="FFFFFF"/>
        </w:rPr>
      </w:pPr>
      <w:r w:rsidRPr="00410FC8">
        <w:rPr>
          <w:rFonts w:ascii="Times New Roman" w:hAnsi="Times New Roman"/>
          <w:sz w:val="26"/>
          <w:szCs w:val="26"/>
          <w:shd w:val="clear" w:color="auto" w:fill="FFFFFF"/>
        </w:rPr>
        <w:t>Суддя</w:t>
      </w:r>
      <w:r w:rsidR="00A426BE">
        <w:rPr>
          <w:rFonts w:ascii="Times New Roman" w:hAnsi="Times New Roman"/>
          <w:sz w:val="26"/>
          <w:szCs w:val="26"/>
          <w:shd w:val="clear" w:color="auto" w:fill="FFFFFF"/>
        </w:rPr>
        <w:t xml:space="preserve"> зазначив</w:t>
      </w:r>
      <w:r w:rsidRPr="00410FC8">
        <w:rPr>
          <w:rFonts w:ascii="Times New Roman" w:hAnsi="Times New Roman"/>
          <w:sz w:val="26"/>
          <w:szCs w:val="26"/>
          <w:shd w:val="clear" w:color="auto" w:fill="FFFFFF"/>
        </w:rPr>
        <w:t>, що</w:t>
      </w:r>
      <w:r>
        <w:rPr>
          <w:rFonts w:ascii="Times New Roman" w:hAnsi="Times New Roman"/>
          <w:sz w:val="26"/>
          <w:szCs w:val="26"/>
          <w:shd w:val="clear" w:color="auto" w:fill="FFFFFF"/>
        </w:rPr>
        <w:t xml:space="preserve"> факт отримання подар</w:t>
      </w:r>
      <w:r w:rsidR="00A426BE">
        <w:rPr>
          <w:rFonts w:ascii="Times New Roman" w:hAnsi="Times New Roman"/>
          <w:sz w:val="26"/>
          <w:szCs w:val="26"/>
          <w:shd w:val="clear" w:color="auto" w:fill="FFFFFF"/>
        </w:rPr>
        <w:t>унк</w:t>
      </w:r>
      <w:r w:rsidR="00B74778">
        <w:rPr>
          <w:rFonts w:ascii="Times New Roman" w:hAnsi="Times New Roman"/>
          <w:sz w:val="26"/>
          <w:szCs w:val="26"/>
          <w:shd w:val="clear" w:color="auto" w:fill="FFFFFF"/>
        </w:rPr>
        <w:t>а</w:t>
      </w:r>
      <w:r w:rsidR="00A426BE">
        <w:rPr>
          <w:rFonts w:ascii="Times New Roman" w:hAnsi="Times New Roman"/>
          <w:sz w:val="26"/>
          <w:szCs w:val="26"/>
          <w:shd w:val="clear" w:color="auto" w:fill="FFFFFF"/>
        </w:rPr>
        <w:t xml:space="preserve"> підтверджується розпискою </w:t>
      </w:r>
      <w:r w:rsidR="00B64A3B">
        <w:rPr>
          <w:rFonts w:ascii="Times New Roman" w:hAnsi="Times New Roman"/>
          <w:sz w:val="26"/>
          <w:szCs w:val="26"/>
        </w:rPr>
        <w:t>ОСОБА_1</w:t>
      </w:r>
      <w:r w:rsidR="00A426BE">
        <w:rPr>
          <w:rFonts w:ascii="Times New Roman" w:hAnsi="Times New Roman"/>
          <w:sz w:val="26"/>
          <w:szCs w:val="26"/>
          <w:shd w:val="clear" w:color="auto" w:fill="FFFFFF"/>
        </w:rPr>
        <w:t>, в якій вказан</w:t>
      </w:r>
      <w:r>
        <w:rPr>
          <w:rFonts w:ascii="Times New Roman" w:hAnsi="Times New Roman"/>
          <w:sz w:val="26"/>
          <w:szCs w:val="26"/>
          <w:shd w:val="clear" w:color="auto" w:fill="FFFFFF"/>
        </w:rPr>
        <w:t xml:space="preserve">о, що </w:t>
      </w:r>
      <w:r w:rsidR="00A426BE">
        <w:rPr>
          <w:rFonts w:ascii="Times New Roman" w:hAnsi="Times New Roman"/>
          <w:sz w:val="26"/>
          <w:szCs w:val="26"/>
          <w:shd w:val="clear" w:color="auto" w:fill="FFFFFF"/>
        </w:rPr>
        <w:t xml:space="preserve">ці </w:t>
      </w:r>
      <w:r w:rsidR="00C9444A">
        <w:rPr>
          <w:rFonts w:ascii="Times New Roman" w:hAnsi="Times New Roman"/>
          <w:sz w:val="26"/>
          <w:szCs w:val="26"/>
          <w:shd w:val="clear" w:color="auto" w:fill="FFFFFF"/>
        </w:rPr>
        <w:t xml:space="preserve">кошти були отримані нею </w:t>
      </w:r>
      <w:r w:rsidR="00A426BE">
        <w:rPr>
          <w:rFonts w:ascii="Times New Roman" w:hAnsi="Times New Roman"/>
          <w:sz w:val="26"/>
          <w:szCs w:val="26"/>
          <w:shd w:val="clear" w:color="auto" w:fill="FFFFFF"/>
        </w:rPr>
        <w:t>як</w:t>
      </w:r>
      <w:r w:rsidR="00C9444A">
        <w:rPr>
          <w:rFonts w:ascii="Times New Roman" w:hAnsi="Times New Roman"/>
          <w:sz w:val="26"/>
          <w:szCs w:val="26"/>
          <w:shd w:val="clear" w:color="auto" w:fill="FFFFFF"/>
        </w:rPr>
        <w:t xml:space="preserve"> дох</w:t>
      </w:r>
      <w:r w:rsidR="00A426BE">
        <w:rPr>
          <w:rFonts w:ascii="Times New Roman" w:hAnsi="Times New Roman"/>
          <w:sz w:val="26"/>
          <w:szCs w:val="26"/>
          <w:shd w:val="clear" w:color="auto" w:fill="FFFFFF"/>
        </w:rPr>
        <w:t>ід</w:t>
      </w:r>
      <w:r w:rsidR="00C9444A">
        <w:rPr>
          <w:rFonts w:ascii="Times New Roman" w:hAnsi="Times New Roman"/>
          <w:sz w:val="26"/>
          <w:szCs w:val="26"/>
          <w:shd w:val="clear" w:color="auto" w:fill="FFFFFF"/>
        </w:rPr>
        <w:t xml:space="preserve"> та, відповідно, задекларовані в </w:t>
      </w:r>
      <w:r w:rsidR="00B74778">
        <w:rPr>
          <w:rFonts w:ascii="Times New Roman" w:hAnsi="Times New Roman"/>
          <w:sz w:val="26"/>
          <w:szCs w:val="26"/>
          <w:shd w:val="clear" w:color="auto" w:fill="FFFFFF"/>
        </w:rPr>
        <w:t xml:space="preserve">його </w:t>
      </w:r>
      <w:r w:rsidR="00C9444A">
        <w:rPr>
          <w:rFonts w:ascii="Times New Roman" w:hAnsi="Times New Roman"/>
          <w:sz w:val="26"/>
          <w:szCs w:val="26"/>
          <w:shd w:val="clear" w:color="auto" w:fill="FFFFFF"/>
        </w:rPr>
        <w:t>Декларації</w:t>
      </w:r>
      <w:r w:rsidR="003F4E75">
        <w:rPr>
          <w:rFonts w:ascii="Times New Roman" w:hAnsi="Times New Roman"/>
          <w:sz w:val="26"/>
          <w:szCs w:val="26"/>
          <w:shd w:val="clear" w:color="auto" w:fill="FFFFFF"/>
        </w:rPr>
        <w:t xml:space="preserve"> </w:t>
      </w:r>
      <w:r w:rsidR="00C9444A">
        <w:rPr>
          <w:rFonts w:ascii="Times New Roman" w:hAnsi="Times New Roman"/>
          <w:sz w:val="26"/>
          <w:szCs w:val="26"/>
          <w:shd w:val="clear" w:color="auto" w:fill="FFFFFF"/>
        </w:rPr>
        <w:t>за 2017 рік.</w:t>
      </w:r>
      <w:r w:rsidR="003B7B7C">
        <w:rPr>
          <w:rFonts w:ascii="Times New Roman" w:hAnsi="Times New Roman"/>
          <w:sz w:val="26"/>
          <w:szCs w:val="26"/>
          <w:shd w:val="clear" w:color="auto" w:fill="FFFFFF"/>
        </w:rPr>
        <w:t xml:space="preserve"> </w:t>
      </w:r>
    </w:p>
    <w:p w:rsidR="003F4E75" w:rsidRDefault="00500B78" w:rsidP="00147172">
      <w:pPr>
        <w:shd w:val="clear" w:color="auto" w:fill="FFFFFF"/>
        <w:spacing w:after="0" w:line="240" w:lineRule="auto"/>
        <w:ind w:firstLine="709"/>
        <w:jc w:val="both"/>
        <w:rPr>
          <w:rFonts w:ascii="Times New Roman" w:hAnsi="Times New Roman"/>
          <w:sz w:val="26"/>
          <w:szCs w:val="26"/>
          <w:shd w:val="clear" w:color="auto" w:fill="FFFFFF"/>
        </w:rPr>
      </w:pPr>
      <w:r>
        <w:rPr>
          <w:rFonts w:ascii="Times New Roman" w:hAnsi="Times New Roman"/>
          <w:sz w:val="26"/>
          <w:szCs w:val="26"/>
          <w:shd w:val="clear" w:color="auto" w:fill="FFFFFF"/>
        </w:rPr>
        <w:t xml:space="preserve">Перевіряючи </w:t>
      </w:r>
      <w:r w:rsidR="007F3FE5">
        <w:rPr>
          <w:rFonts w:ascii="Times New Roman" w:hAnsi="Times New Roman"/>
          <w:sz w:val="26"/>
          <w:szCs w:val="26"/>
          <w:shd w:val="clear" w:color="auto" w:fill="FFFFFF"/>
        </w:rPr>
        <w:t xml:space="preserve">викладені </w:t>
      </w:r>
      <w:r>
        <w:rPr>
          <w:rFonts w:ascii="Times New Roman" w:hAnsi="Times New Roman"/>
          <w:sz w:val="26"/>
          <w:szCs w:val="26"/>
          <w:shd w:val="clear" w:color="auto" w:fill="FFFFFF"/>
        </w:rPr>
        <w:t>обставини</w:t>
      </w:r>
      <w:r w:rsidR="007F3FE5">
        <w:rPr>
          <w:rFonts w:ascii="Times New Roman" w:hAnsi="Times New Roman"/>
          <w:sz w:val="26"/>
          <w:szCs w:val="26"/>
          <w:shd w:val="clear" w:color="auto" w:fill="FFFFFF"/>
        </w:rPr>
        <w:t xml:space="preserve">, </w:t>
      </w:r>
      <w:r w:rsidR="008058A3">
        <w:rPr>
          <w:rFonts w:ascii="Times New Roman" w:hAnsi="Times New Roman"/>
          <w:sz w:val="26"/>
          <w:szCs w:val="26"/>
          <w:shd w:val="clear" w:color="auto" w:fill="FFFFFF"/>
        </w:rPr>
        <w:t>Комісією</w:t>
      </w:r>
      <w:r w:rsidR="007F3FE5">
        <w:rPr>
          <w:rFonts w:ascii="Times New Roman" w:hAnsi="Times New Roman"/>
          <w:sz w:val="26"/>
          <w:szCs w:val="26"/>
          <w:shd w:val="clear" w:color="auto" w:fill="FFFFFF"/>
        </w:rPr>
        <w:t xml:space="preserve"> встановлено</w:t>
      </w:r>
      <w:r w:rsidR="008058A3">
        <w:rPr>
          <w:rFonts w:ascii="Times New Roman" w:hAnsi="Times New Roman"/>
          <w:sz w:val="26"/>
          <w:szCs w:val="26"/>
          <w:shd w:val="clear" w:color="auto" w:fill="FFFFFF"/>
        </w:rPr>
        <w:t xml:space="preserve">, </w:t>
      </w:r>
      <w:r w:rsidR="007F3FE5">
        <w:rPr>
          <w:rFonts w:ascii="Times New Roman" w:hAnsi="Times New Roman"/>
          <w:sz w:val="26"/>
          <w:szCs w:val="26"/>
          <w:shd w:val="clear" w:color="auto" w:fill="FFFFFF"/>
        </w:rPr>
        <w:t xml:space="preserve">що </w:t>
      </w:r>
      <w:r w:rsidR="008058A3">
        <w:rPr>
          <w:rFonts w:ascii="Times New Roman" w:hAnsi="Times New Roman"/>
          <w:sz w:val="26"/>
          <w:szCs w:val="26"/>
          <w:shd w:val="clear" w:color="auto" w:fill="FFFFFF"/>
        </w:rPr>
        <w:t xml:space="preserve">подарунок </w:t>
      </w:r>
      <w:r w:rsidR="000B12D4">
        <w:rPr>
          <w:rFonts w:ascii="Times New Roman" w:hAnsi="Times New Roman"/>
          <w:sz w:val="26"/>
          <w:szCs w:val="26"/>
          <w:shd w:val="clear" w:color="auto" w:fill="FFFFFF"/>
        </w:rPr>
        <w:t xml:space="preserve">у грошовій формі розміром </w:t>
      </w:r>
      <w:r w:rsidR="000B12D4" w:rsidRPr="00ED7ED2">
        <w:rPr>
          <w:rFonts w:ascii="Times New Roman" w:hAnsi="Times New Roman"/>
          <w:sz w:val="26"/>
          <w:szCs w:val="26"/>
          <w:shd w:val="clear" w:color="auto" w:fill="FFFFFF"/>
        </w:rPr>
        <w:t>500 000 грн</w:t>
      </w:r>
      <w:r>
        <w:rPr>
          <w:rFonts w:ascii="Times New Roman" w:hAnsi="Times New Roman"/>
          <w:sz w:val="26"/>
          <w:szCs w:val="26"/>
          <w:shd w:val="clear" w:color="auto" w:fill="FFFFFF"/>
        </w:rPr>
        <w:t xml:space="preserve"> </w:t>
      </w:r>
      <w:r w:rsidR="001E54C0">
        <w:rPr>
          <w:rFonts w:ascii="Times New Roman" w:hAnsi="Times New Roman"/>
          <w:sz w:val="26"/>
          <w:szCs w:val="26"/>
          <w:shd w:val="clear" w:color="auto" w:fill="FFFFFF"/>
        </w:rPr>
        <w:t xml:space="preserve">був </w:t>
      </w:r>
      <w:r>
        <w:rPr>
          <w:rFonts w:ascii="Times New Roman" w:hAnsi="Times New Roman"/>
          <w:sz w:val="26"/>
          <w:szCs w:val="26"/>
          <w:shd w:val="clear" w:color="auto" w:fill="FFFFFF"/>
        </w:rPr>
        <w:t xml:space="preserve">отриманий Бончевим І.В. від </w:t>
      </w:r>
      <w:r w:rsidR="00B64A3B">
        <w:rPr>
          <w:rFonts w:ascii="Times New Roman" w:hAnsi="Times New Roman"/>
          <w:sz w:val="26"/>
          <w:szCs w:val="26"/>
        </w:rPr>
        <w:t>ОСОБА_1</w:t>
      </w:r>
      <w:r>
        <w:rPr>
          <w:rFonts w:ascii="Times New Roman" w:hAnsi="Times New Roman"/>
          <w:sz w:val="26"/>
          <w:szCs w:val="26"/>
          <w:shd w:val="clear" w:color="auto" w:fill="FFFFFF"/>
        </w:rPr>
        <w:t xml:space="preserve"> 25</w:t>
      </w:r>
      <w:r w:rsidR="00756CBD">
        <w:rPr>
          <w:rFonts w:ascii="Times New Roman" w:hAnsi="Times New Roman"/>
          <w:sz w:val="26"/>
          <w:szCs w:val="26"/>
          <w:shd w:val="clear" w:color="auto" w:fill="FFFFFF"/>
        </w:rPr>
        <w:t xml:space="preserve"> червня </w:t>
      </w:r>
      <w:r>
        <w:rPr>
          <w:rFonts w:ascii="Times New Roman" w:hAnsi="Times New Roman"/>
          <w:sz w:val="26"/>
          <w:szCs w:val="26"/>
          <w:shd w:val="clear" w:color="auto" w:fill="FFFFFF"/>
        </w:rPr>
        <w:t>2018</w:t>
      </w:r>
      <w:r w:rsidR="00756CBD">
        <w:rPr>
          <w:rFonts w:ascii="Times New Roman" w:hAnsi="Times New Roman"/>
          <w:sz w:val="26"/>
          <w:szCs w:val="26"/>
          <w:shd w:val="clear" w:color="auto" w:fill="FFFFFF"/>
        </w:rPr>
        <w:t xml:space="preserve"> року</w:t>
      </w:r>
      <w:r>
        <w:rPr>
          <w:rFonts w:ascii="Times New Roman" w:hAnsi="Times New Roman"/>
          <w:sz w:val="26"/>
          <w:szCs w:val="26"/>
          <w:shd w:val="clear" w:color="auto" w:fill="FFFFFF"/>
        </w:rPr>
        <w:t>, що підтверджується розпискою</w:t>
      </w:r>
      <w:r w:rsidR="00756CBD">
        <w:rPr>
          <w:rFonts w:ascii="Times New Roman" w:hAnsi="Times New Roman"/>
          <w:sz w:val="26"/>
          <w:szCs w:val="26"/>
          <w:shd w:val="clear" w:color="auto" w:fill="FFFFFF"/>
        </w:rPr>
        <w:t xml:space="preserve"> останньої.</w:t>
      </w:r>
    </w:p>
    <w:p w:rsidR="003F4E75" w:rsidRDefault="005C3F0A" w:rsidP="00147172">
      <w:pPr>
        <w:shd w:val="clear" w:color="auto" w:fill="FFFFFF"/>
        <w:spacing w:after="0" w:line="240" w:lineRule="auto"/>
        <w:ind w:firstLine="709"/>
        <w:jc w:val="both"/>
        <w:rPr>
          <w:rFonts w:ascii="Times New Roman" w:hAnsi="Times New Roman"/>
          <w:sz w:val="26"/>
          <w:szCs w:val="26"/>
          <w:shd w:val="clear" w:color="auto" w:fill="FFFFFF"/>
        </w:rPr>
      </w:pPr>
      <w:r>
        <w:rPr>
          <w:rFonts w:ascii="Times New Roman" w:hAnsi="Times New Roman"/>
          <w:sz w:val="26"/>
          <w:szCs w:val="26"/>
          <w:shd w:val="clear" w:color="auto" w:fill="FFFFFF"/>
        </w:rPr>
        <w:t>У</w:t>
      </w:r>
      <w:r w:rsidR="00756CBD">
        <w:rPr>
          <w:rFonts w:ascii="Times New Roman" w:hAnsi="Times New Roman"/>
          <w:sz w:val="26"/>
          <w:szCs w:val="26"/>
          <w:shd w:val="clear" w:color="auto" w:fill="FFFFFF"/>
        </w:rPr>
        <w:t xml:space="preserve"> розписці від 25 червня 2018 року </w:t>
      </w:r>
      <w:r w:rsidR="00B64A3B">
        <w:rPr>
          <w:rFonts w:ascii="Times New Roman" w:hAnsi="Times New Roman"/>
          <w:sz w:val="26"/>
          <w:szCs w:val="26"/>
        </w:rPr>
        <w:t>ОСОБА_1</w:t>
      </w:r>
      <w:r w:rsidR="00F55805" w:rsidRPr="00CF3200">
        <w:rPr>
          <w:rFonts w:ascii="Times New Roman" w:hAnsi="Times New Roman"/>
          <w:sz w:val="26"/>
          <w:szCs w:val="26"/>
          <w:shd w:val="clear" w:color="auto" w:fill="FFFFFF"/>
        </w:rPr>
        <w:t xml:space="preserve"> </w:t>
      </w:r>
      <w:r w:rsidR="008325FC">
        <w:rPr>
          <w:rFonts w:ascii="Times New Roman" w:hAnsi="Times New Roman"/>
          <w:sz w:val="26"/>
          <w:szCs w:val="26"/>
          <w:shd w:val="clear" w:color="auto" w:fill="FFFFFF"/>
        </w:rPr>
        <w:t>вказала</w:t>
      </w:r>
      <w:r w:rsidR="00F55805" w:rsidRPr="00CF3200">
        <w:rPr>
          <w:rFonts w:ascii="Times New Roman" w:hAnsi="Times New Roman"/>
          <w:sz w:val="26"/>
          <w:szCs w:val="26"/>
          <w:shd w:val="clear" w:color="auto" w:fill="FFFFFF"/>
        </w:rPr>
        <w:t>, що джерело</w:t>
      </w:r>
      <w:r w:rsidR="00756CBD" w:rsidRPr="00CF3200">
        <w:rPr>
          <w:rFonts w:ascii="Times New Roman" w:hAnsi="Times New Roman"/>
          <w:sz w:val="26"/>
          <w:szCs w:val="26"/>
          <w:shd w:val="clear" w:color="auto" w:fill="FFFFFF"/>
        </w:rPr>
        <w:t>м подарованих</w:t>
      </w:r>
      <w:r w:rsidR="00F55805" w:rsidRPr="00CF3200">
        <w:rPr>
          <w:rFonts w:ascii="Times New Roman" w:hAnsi="Times New Roman"/>
          <w:sz w:val="26"/>
          <w:szCs w:val="26"/>
          <w:shd w:val="clear" w:color="auto" w:fill="FFFFFF"/>
        </w:rPr>
        <w:t xml:space="preserve"> коштів </w:t>
      </w:r>
      <w:r w:rsidR="00756CBD" w:rsidRPr="00CF3200">
        <w:rPr>
          <w:rFonts w:ascii="Times New Roman" w:hAnsi="Times New Roman"/>
          <w:sz w:val="26"/>
          <w:szCs w:val="26"/>
          <w:shd w:val="clear" w:color="auto" w:fill="FFFFFF"/>
        </w:rPr>
        <w:t>є</w:t>
      </w:r>
      <w:r w:rsidR="00F55805" w:rsidRPr="00CF3200">
        <w:rPr>
          <w:rFonts w:ascii="Times New Roman" w:hAnsi="Times New Roman"/>
          <w:sz w:val="26"/>
          <w:szCs w:val="26"/>
          <w:shd w:val="clear" w:color="auto" w:fill="FFFFFF"/>
        </w:rPr>
        <w:t xml:space="preserve"> її </w:t>
      </w:r>
      <w:r w:rsidR="007B3C2A" w:rsidRPr="00CF3200">
        <w:rPr>
          <w:rFonts w:ascii="Times New Roman" w:hAnsi="Times New Roman"/>
          <w:sz w:val="26"/>
          <w:szCs w:val="26"/>
          <w:shd w:val="clear" w:color="auto" w:fill="FFFFFF"/>
        </w:rPr>
        <w:t>доходи за 2017 рік.</w:t>
      </w:r>
      <w:r w:rsidR="008260A5">
        <w:rPr>
          <w:rFonts w:ascii="Times New Roman" w:hAnsi="Times New Roman"/>
          <w:sz w:val="26"/>
          <w:szCs w:val="26"/>
          <w:shd w:val="clear" w:color="auto" w:fill="FFFFFF"/>
        </w:rPr>
        <w:t xml:space="preserve"> </w:t>
      </w:r>
    </w:p>
    <w:p w:rsidR="00147172" w:rsidRDefault="008260A5" w:rsidP="00147172">
      <w:pPr>
        <w:shd w:val="clear" w:color="auto" w:fill="FFFFFF"/>
        <w:spacing w:after="0" w:line="240" w:lineRule="auto"/>
        <w:ind w:firstLine="709"/>
        <w:jc w:val="both"/>
        <w:rPr>
          <w:rFonts w:ascii="Times New Roman" w:hAnsi="Times New Roman"/>
          <w:sz w:val="26"/>
          <w:szCs w:val="26"/>
          <w:shd w:val="clear" w:color="auto" w:fill="FFFFFF"/>
        </w:rPr>
      </w:pPr>
      <w:r w:rsidRPr="000932F6">
        <w:rPr>
          <w:rFonts w:ascii="Times New Roman" w:hAnsi="Times New Roman"/>
          <w:sz w:val="26"/>
          <w:szCs w:val="26"/>
          <w:shd w:val="clear" w:color="auto" w:fill="FFFFFF"/>
        </w:rPr>
        <w:t>Як зазначалос</w:t>
      </w:r>
      <w:r w:rsidR="005C3F0A" w:rsidRPr="000932F6">
        <w:rPr>
          <w:rFonts w:ascii="Times New Roman" w:hAnsi="Times New Roman"/>
          <w:sz w:val="26"/>
          <w:szCs w:val="26"/>
          <w:shd w:val="clear" w:color="auto" w:fill="FFFFFF"/>
        </w:rPr>
        <w:t>я</w:t>
      </w:r>
      <w:r w:rsidRPr="000932F6">
        <w:rPr>
          <w:rFonts w:ascii="Times New Roman" w:hAnsi="Times New Roman"/>
          <w:sz w:val="26"/>
          <w:szCs w:val="26"/>
          <w:shd w:val="clear" w:color="auto" w:fill="FFFFFF"/>
        </w:rPr>
        <w:t xml:space="preserve"> раніше,</w:t>
      </w:r>
      <w:r w:rsidR="009C6324" w:rsidRPr="000932F6">
        <w:rPr>
          <w:rFonts w:ascii="Times New Roman" w:hAnsi="Times New Roman"/>
          <w:sz w:val="26"/>
          <w:szCs w:val="26"/>
          <w:shd w:val="clear" w:color="auto" w:fill="FFFFFF"/>
        </w:rPr>
        <w:t xml:space="preserve"> заочним рішенням Голосіївського районного суду міста Києва від 23 листопада 2017 року у справі № 752/13403/17 шлюб між Бончевим І.В. та </w:t>
      </w:r>
      <w:r w:rsidR="00B64A3B">
        <w:rPr>
          <w:rFonts w:ascii="Times New Roman" w:hAnsi="Times New Roman"/>
          <w:sz w:val="26"/>
          <w:szCs w:val="26"/>
        </w:rPr>
        <w:t>ОСОБА_1</w:t>
      </w:r>
      <w:r w:rsidR="005C3F0A" w:rsidRPr="000932F6">
        <w:rPr>
          <w:rFonts w:ascii="Times New Roman" w:hAnsi="Times New Roman"/>
          <w:sz w:val="26"/>
          <w:szCs w:val="26"/>
          <w:shd w:val="clear" w:color="auto" w:fill="FFFFFF"/>
        </w:rPr>
        <w:t xml:space="preserve"> розірвано. Відтак </w:t>
      </w:r>
      <w:r w:rsidR="003F4E75" w:rsidRPr="000932F6">
        <w:rPr>
          <w:rFonts w:ascii="Times New Roman" w:hAnsi="Times New Roman"/>
          <w:sz w:val="26"/>
          <w:szCs w:val="26"/>
          <w:shd w:val="clear" w:color="auto" w:fill="FFFFFF"/>
        </w:rPr>
        <w:t>на момент отримання суддею подарунк</w:t>
      </w:r>
      <w:r w:rsidR="008325FC">
        <w:rPr>
          <w:rFonts w:ascii="Times New Roman" w:hAnsi="Times New Roman"/>
          <w:sz w:val="26"/>
          <w:szCs w:val="26"/>
          <w:shd w:val="clear" w:color="auto" w:fill="FFFFFF"/>
        </w:rPr>
        <w:t>а</w:t>
      </w:r>
      <w:r w:rsidR="003F4E75" w:rsidRPr="000932F6">
        <w:rPr>
          <w:rFonts w:ascii="Times New Roman" w:hAnsi="Times New Roman"/>
          <w:sz w:val="26"/>
          <w:szCs w:val="26"/>
          <w:shd w:val="clear" w:color="auto" w:fill="FFFFFF"/>
        </w:rPr>
        <w:t xml:space="preserve"> </w:t>
      </w:r>
      <w:bookmarkStart w:id="0" w:name="_Hlk172017606"/>
      <w:r w:rsidR="00B64A3B">
        <w:rPr>
          <w:rFonts w:ascii="Times New Roman" w:hAnsi="Times New Roman"/>
          <w:sz w:val="26"/>
          <w:szCs w:val="26"/>
        </w:rPr>
        <w:t>ОСОБА_1</w:t>
      </w:r>
      <w:bookmarkEnd w:id="0"/>
      <w:r w:rsidR="00B64A3B" w:rsidRPr="000932F6">
        <w:rPr>
          <w:rFonts w:ascii="Times New Roman" w:hAnsi="Times New Roman"/>
          <w:sz w:val="26"/>
          <w:szCs w:val="26"/>
          <w:shd w:val="clear" w:color="auto" w:fill="FFFFFF"/>
        </w:rPr>
        <w:t xml:space="preserve"> </w:t>
      </w:r>
      <w:r w:rsidR="000932F6" w:rsidRPr="000932F6">
        <w:rPr>
          <w:rFonts w:ascii="Times New Roman" w:hAnsi="Times New Roman"/>
          <w:sz w:val="26"/>
          <w:szCs w:val="26"/>
          <w:shd w:val="clear" w:color="auto" w:fill="FFFFFF"/>
        </w:rPr>
        <w:t>(дарувальниця)</w:t>
      </w:r>
      <w:r w:rsidR="005C3F0A" w:rsidRPr="000932F6">
        <w:rPr>
          <w:rFonts w:ascii="Times New Roman" w:hAnsi="Times New Roman"/>
          <w:sz w:val="26"/>
          <w:szCs w:val="26"/>
          <w:shd w:val="clear" w:color="auto" w:fill="FFFFFF"/>
        </w:rPr>
        <w:t xml:space="preserve"> не була </w:t>
      </w:r>
      <w:r w:rsidR="003F4E75" w:rsidRPr="000932F6">
        <w:rPr>
          <w:rFonts w:ascii="Times New Roman" w:hAnsi="Times New Roman"/>
          <w:sz w:val="26"/>
          <w:szCs w:val="26"/>
          <w:shd w:val="clear" w:color="auto" w:fill="FFFFFF"/>
        </w:rPr>
        <w:t xml:space="preserve">його </w:t>
      </w:r>
      <w:r w:rsidR="005C3F0A" w:rsidRPr="000932F6">
        <w:rPr>
          <w:rFonts w:ascii="Times New Roman" w:hAnsi="Times New Roman"/>
          <w:sz w:val="26"/>
          <w:szCs w:val="26"/>
          <w:shd w:val="clear" w:color="auto" w:fill="FFFFFF"/>
        </w:rPr>
        <w:t xml:space="preserve">близькою особою в розумінні Закону № 1700-VII, що не заперечується Бончевим І.В. Тому отримання </w:t>
      </w:r>
      <w:r w:rsidR="000932F6" w:rsidRPr="000932F6">
        <w:rPr>
          <w:rFonts w:ascii="Times New Roman" w:hAnsi="Times New Roman"/>
          <w:sz w:val="26"/>
          <w:szCs w:val="26"/>
          <w:shd w:val="clear" w:color="auto" w:fill="FFFFFF"/>
        </w:rPr>
        <w:t>такого</w:t>
      </w:r>
      <w:r w:rsidR="005C3F0A" w:rsidRPr="000932F6">
        <w:rPr>
          <w:rFonts w:ascii="Times New Roman" w:hAnsi="Times New Roman"/>
          <w:sz w:val="26"/>
          <w:szCs w:val="26"/>
          <w:shd w:val="clear" w:color="auto" w:fill="FFFFFF"/>
        </w:rPr>
        <w:t xml:space="preserve"> подарунку порушує заборони, передбачені Законом</w:t>
      </w:r>
      <w:r w:rsidR="003F4E75" w:rsidRPr="000932F6">
        <w:rPr>
          <w:rFonts w:ascii="Times New Roman" w:hAnsi="Times New Roman"/>
          <w:sz w:val="26"/>
          <w:szCs w:val="26"/>
          <w:shd w:val="clear" w:color="auto" w:fill="FFFFFF"/>
        </w:rPr>
        <w:t xml:space="preserve"> </w:t>
      </w:r>
      <w:r w:rsidR="005C3F0A" w:rsidRPr="000932F6">
        <w:rPr>
          <w:rFonts w:ascii="Times New Roman" w:hAnsi="Times New Roman"/>
          <w:sz w:val="26"/>
          <w:szCs w:val="26"/>
          <w:shd w:val="clear" w:color="auto" w:fill="FFFFFF"/>
        </w:rPr>
        <w:t>№ 1700-VII.</w:t>
      </w:r>
    </w:p>
    <w:p w:rsidR="002A0A9D" w:rsidRDefault="00147172" w:rsidP="00147172">
      <w:pPr>
        <w:shd w:val="clear" w:color="auto" w:fill="FFFFFF"/>
        <w:spacing w:after="0" w:line="240" w:lineRule="auto"/>
        <w:ind w:firstLine="709"/>
        <w:jc w:val="both"/>
        <w:rPr>
          <w:rFonts w:ascii="Times New Roman" w:hAnsi="Times New Roman"/>
          <w:sz w:val="26"/>
          <w:szCs w:val="26"/>
          <w:shd w:val="clear" w:color="auto" w:fill="FFFFFF"/>
        </w:rPr>
      </w:pPr>
      <w:r w:rsidRPr="000932F6">
        <w:rPr>
          <w:rFonts w:ascii="Times New Roman" w:hAnsi="Times New Roman"/>
          <w:sz w:val="26"/>
          <w:szCs w:val="26"/>
          <w:shd w:val="clear" w:color="auto" w:fill="FFFFFF"/>
        </w:rPr>
        <w:t>За словами судді, к</w:t>
      </w:r>
      <w:r w:rsidR="002A0A9D" w:rsidRPr="000932F6">
        <w:rPr>
          <w:rFonts w:ascii="Times New Roman" w:hAnsi="Times New Roman"/>
          <w:sz w:val="26"/>
          <w:szCs w:val="26"/>
          <w:shd w:val="clear" w:color="auto" w:fill="FFFFFF"/>
        </w:rPr>
        <w:t xml:space="preserve">ошти в розмірі 500 000 грн були подаровані для </w:t>
      </w:r>
      <w:r w:rsidRPr="000932F6">
        <w:rPr>
          <w:rFonts w:ascii="Times New Roman" w:hAnsi="Times New Roman"/>
          <w:sz w:val="26"/>
          <w:szCs w:val="26"/>
          <w:shd w:val="clear" w:color="auto" w:fill="FFFFFF"/>
        </w:rPr>
        <w:t>придбання ним</w:t>
      </w:r>
      <w:r w:rsidR="00AE343A">
        <w:rPr>
          <w:rFonts w:ascii="Times New Roman" w:hAnsi="Times New Roman"/>
          <w:sz w:val="26"/>
          <w:szCs w:val="26"/>
          <w:shd w:val="clear" w:color="auto" w:fill="FFFFFF"/>
        </w:rPr>
        <w:t xml:space="preserve"> квартири</w:t>
      </w:r>
      <w:r w:rsidR="00AE343A" w:rsidRPr="00577D17">
        <w:rPr>
          <w:rFonts w:ascii="Times New Roman" w:hAnsi="Times New Roman"/>
          <w:sz w:val="144"/>
          <w:szCs w:val="144"/>
          <w:shd w:val="clear" w:color="auto" w:fill="FFFFFF"/>
        </w:rPr>
        <w:t xml:space="preserve"> </w:t>
      </w:r>
      <w:r w:rsidR="00AE343A">
        <w:rPr>
          <w:rFonts w:ascii="Times New Roman" w:hAnsi="Times New Roman"/>
          <w:sz w:val="26"/>
          <w:szCs w:val="26"/>
          <w:shd w:val="clear" w:color="auto" w:fill="FFFFFF"/>
        </w:rPr>
        <w:t>площею</w:t>
      </w:r>
      <w:r w:rsidR="00AE343A" w:rsidRPr="00577D17">
        <w:rPr>
          <w:rFonts w:ascii="Times New Roman" w:hAnsi="Times New Roman"/>
          <w:sz w:val="144"/>
          <w:szCs w:val="144"/>
          <w:shd w:val="clear" w:color="auto" w:fill="FFFFFF"/>
        </w:rPr>
        <w:t xml:space="preserve"> </w:t>
      </w:r>
      <w:r w:rsidR="00AE343A">
        <w:rPr>
          <w:rFonts w:ascii="Times New Roman" w:hAnsi="Times New Roman"/>
          <w:sz w:val="26"/>
          <w:szCs w:val="26"/>
          <w:shd w:val="clear" w:color="auto" w:fill="FFFFFF"/>
        </w:rPr>
        <w:t>40,4</w:t>
      </w:r>
      <w:r w:rsidR="00AE343A" w:rsidRPr="00577D17">
        <w:rPr>
          <w:rFonts w:ascii="Times New Roman" w:hAnsi="Times New Roman"/>
          <w:sz w:val="144"/>
          <w:szCs w:val="144"/>
          <w:shd w:val="clear" w:color="auto" w:fill="FFFFFF"/>
        </w:rPr>
        <w:t xml:space="preserve"> </w:t>
      </w:r>
      <w:proofErr w:type="spellStart"/>
      <w:r w:rsidR="00AE343A">
        <w:rPr>
          <w:rFonts w:ascii="Times New Roman" w:hAnsi="Times New Roman"/>
          <w:sz w:val="26"/>
          <w:szCs w:val="26"/>
          <w:shd w:val="clear" w:color="auto" w:fill="FFFFFF"/>
        </w:rPr>
        <w:t>кв.м</w:t>
      </w:r>
      <w:proofErr w:type="spellEnd"/>
      <w:r w:rsidR="002A0A9D" w:rsidRPr="000932F6">
        <w:rPr>
          <w:rFonts w:ascii="Times New Roman" w:hAnsi="Times New Roman"/>
          <w:sz w:val="26"/>
          <w:szCs w:val="26"/>
          <w:shd w:val="clear" w:color="auto" w:fill="FFFFFF"/>
        </w:rPr>
        <w:t>,</w:t>
      </w:r>
      <w:r w:rsidR="002A0A9D" w:rsidRPr="00577D17">
        <w:rPr>
          <w:rFonts w:ascii="Times New Roman" w:hAnsi="Times New Roman"/>
          <w:sz w:val="144"/>
          <w:szCs w:val="144"/>
          <w:shd w:val="clear" w:color="auto" w:fill="FFFFFF"/>
        </w:rPr>
        <w:t xml:space="preserve"> </w:t>
      </w:r>
      <w:r w:rsidR="002A0A9D" w:rsidRPr="000932F6">
        <w:rPr>
          <w:rFonts w:ascii="Times New Roman" w:hAnsi="Times New Roman"/>
          <w:sz w:val="26"/>
          <w:szCs w:val="26"/>
          <w:shd w:val="clear" w:color="auto" w:fill="FFFFFF"/>
        </w:rPr>
        <w:t>місцезнаходження:</w:t>
      </w:r>
      <w:r w:rsidR="002A0A9D" w:rsidRPr="00577D17">
        <w:rPr>
          <w:rFonts w:ascii="Times New Roman" w:hAnsi="Times New Roman"/>
          <w:sz w:val="144"/>
          <w:szCs w:val="144"/>
          <w:shd w:val="clear" w:color="auto" w:fill="FFFFFF"/>
        </w:rPr>
        <w:t xml:space="preserve"> </w:t>
      </w:r>
      <w:r w:rsidR="002A0A9D" w:rsidRPr="000932F6">
        <w:rPr>
          <w:rFonts w:ascii="Times New Roman" w:hAnsi="Times New Roman"/>
          <w:sz w:val="26"/>
          <w:szCs w:val="26"/>
          <w:shd w:val="clear" w:color="auto" w:fill="FFFFFF"/>
        </w:rPr>
        <w:t>Київська</w:t>
      </w:r>
      <w:r w:rsidR="002A0A9D" w:rsidRPr="00577D17">
        <w:rPr>
          <w:rFonts w:ascii="Times New Roman" w:hAnsi="Times New Roman"/>
          <w:sz w:val="144"/>
          <w:szCs w:val="144"/>
          <w:shd w:val="clear" w:color="auto" w:fill="FFFFFF"/>
        </w:rPr>
        <w:t xml:space="preserve"> </w:t>
      </w:r>
      <w:r w:rsidR="002A0A9D" w:rsidRPr="000932F6">
        <w:rPr>
          <w:rFonts w:ascii="Times New Roman" w:hAnsi="Times New Roman"/>
          <w:sz w:val="26"/>
          <w:szCs w:val="26"/>
          <w:shd w:val="clear" w:color="auto" w:fill="FFFFFF"/>
        </w:rPr>
        <w:t>область,</w:t>
      </w:r>
      <w:r w:rsidR="007C45F0" w:rsidRPr="00577D17">
        <w:rPr>
          <w:rFonts w:ascii="Times New Roman" w:hAnsi="Times New Roman"/>
          <w:sz w:val="144"/>
          <w:szCs w:val="144"/>
          <w:shd w:val="clear" w:color="auto" w:fill="FFFFFF"/>
        </w:rPr>
        <w:t xml:space="preserve"> </w:t>
      </w:r>
      <w:r w:rsidR="002A0A9D" w:rsidRPr="000932F6">
        <w:rPr>
          <w:rFonts w:ascii="Times New Roman" w:hAnsi="Times New Roman"/>
          <w:sz w:val="26"/>
          <w:szCs w:val="26"/>
          <w:shd w:val="clear" w:color="auto" w:fill="FFFFFF"/>
        </w:rPr>
        <w:t xml:space="preserve">Києво-Святошинський район, село </w:t>
      </w:r>
      <w:proofErr w:type="spellStart"/>
      <w:r w:rsidR="002A0A9D" w:rsidRPr="000932F6">
        <w:rPr>
          <w:rFonts w:ascii="Times New Roman" w:hAnsi="Times New Roman"/>
          <w:sz w:val="26"/>
          <w:szCs w:val="26"/>
          <w:shd w:val="clear" w:color="auto" w:fill="FFFFFF"/>
        </w:rPr>
        <w:t>Ходосівка</w:t>
      </w:r>
      <w:proofErr w:type="spellEnd"/>
      <w:r w:rsidR="002A0A9D" w:rsidRPr="000932F6">
        <w:rPr>
          <w:rFonts w:ascii="Times New Roman" w:hAnsi="Times New Roman"/>
          <w:sz w:val="26"/>
          <w:szCs w:val="26"/>
          <w:shd w:val="clear" w:color="auto" w:fill="FFFFFF"/>
        </w:rPr>
        <w:t xml:space="preserve">, </w:t>
      </w:r>
      <w:r w:rsidR="00B64A3B">
        <w:rPr>
          <w:rFonts w:ascii="Times New Roman" w:hAnsi="Times New Roman"/>
          <w:sz w:val="26"/>
          <w:szCs w:val="26"/>
          <w:shd w:val="clear" w:color="auto" w:fill="FFFFFF"/>
        </w:rPr>
        <w:t>АДРЕСА_1</w:t>
      </w:r>
      <w:r w:rsidR="002A0A9D" w:rsidRPr="000932F6">
        <w:rPr>
          <w:rFonts w:ascii="Times New Roman" w:hAnsi="Times New Roman"/>
          <w:sz w:val="26"/>
          <w:szCs w:val="26"/>
          <w:shd w:val="clear" w:color="auto" w:fill="FFFFFF"/>
        </w:rPr>
        <w:t>.</w:t>
      </w:r>
    </w:p>
    <w:p w:rsidR="0090133D" w:rsidRPr="005751EE" w:rsidRDefault="009D6437" w:rsidP="0090133D">
      <w:pPr>
        <w:shd w:val="clear" w:color="auto" w:fill="FFFFFF"/>
        <w:spacing w:after="0" w:line="240" w:lineRule="auto"/>
        <w:ind w:firstLine="709"/>
        <w:jc w:val="both"/>
        <w:rPr>
          <w:rFonts w:ascii="Times New Roman" w:hAnsi="Times New Roman"/>
          <w:sz w:val="26"/>
          <w:szCs w:val="26"/>
          <w:shd w:val="clear" w:color="auto" w:fill="FFFFFF"/>
        </w:rPr>
      </w:pPr>
      <w:r w:rsidRPr="005751EE">
        <w:rPr>
          <w:rFonts w:ascii="Times New Roman" w:hAnsi="Times New Roman"/>
          <w:sz w:val="26"/>
          <w:szCs w:val="26"/>
          <w:shd w:val="clear" w:color="auto" w:fill="FFFFFF"/>
        </w:rPr>
        <w:t>Д</w:t>
      </w:r>
      <w:r w:rsidR="0090133D" w:rsidRPr="005751EE">
        <w:rPr>
          <w:rFonts w:ascii="Times New Roman" w:hAnsi="Times New Roman"/>
          <w:sz w:val="26"/>
          <w:szCs w:val="26"/>
          <w:shd w:val="clear" w:color="auto" w:fill="FFFFFF"/>
        </w:rPr>
        <w:t>ослід</w:t>
      </w:r>
      <w:r w:rsidRPr="005751EE">
        <w:rPr>
          <w:rFonts w:ascii="Times New Roman" w:hAnsi="Times New Roman"/>
          <w:sz w:val="26"/>
          <w:szCs w:val="26"/>
          <w:shd w:val="clear" w:color="auto" w:fill="FFFFFF"/>
        </w:rPr>
        <w:t>ивши</w:t>
      </w:r>
      <w:r w:rsidR="0090133D" w:rsidRPr="005751EE">
        <w:rPr>
          <w:rFonts w:ascii="Times New Roman" w:hAnsi="Times New Roman"/>
          <w:sz w:val="26"/>
          <w:szCs w:val="26"/>
          <w:shd w:val="clear" w:color="auto" w:fill="FFFFFF"/>
        </w:rPr>
        <w:t xml:space="preserve"> відомост</w:t>
      </w:r>
      <w:r w:rsidRPr="005751EE">
        <w:rPr>
          <w:rFonts w:ascii="Times New Roman" w:hAnsi="Times New Roman"/>
          <w:sz w:val="26"/>
          <w:szCs w:val="26"/>
          <w:shd w:val="clear" w:color="auto" w:fill="FFFFFF"/>
        </w:rPr>
        <w:t>і</w:t>
      </w:r>
      <w:r w:rsidR="0090133D" w:rsidRPr="005751EE">
        <w:rPr>
          <w:rFonts w:ascii="Times New Roman" w:hAnsi="Times New Roman"/>
          <w:sz w:val="26"/>
          <w:szCs w:val="26"/>
          <w:shd w:val="clear" w:color="auto" w:fill="FFFFFF"/>
        </w:rPr>
        <w:t xml:space="preserve"> про доходи</w:t>
      </w:r>
      <w:r w:rsidR="00B5285A" w:rsidRPr="005751EE">
        <w:rPr>
          <w:rFonts w:ascii="Times New Roman" w:hAnsi="Times New Roman"/>
          <w:sz w:val="26"/>
          <w:szCs w:val="26"/>
          <w:shd w:val="clear" w:color="auto" w:fill="FFFFFF"/>
        </w:rPr>
        <w:t xml:space="preserve"> судді та членів сім’ї</w:t>
      </w:r>
      <w:r w:rsidR="0090133D" w:rsidRPr="005751EE">
        <w:rPr>
          <w:rFonts w:ascii="Times New Roman" w:hAnsi="Times New Roman"/>
          <w:sz w:val="26"/>
          <w:szCs w:val="26"/>
          <w:shd w:val="clear" w:color="auto" w:fill="FFFFFF"/>
        </w:rPr>
        <w:t>, вказан</w:t>
      </w:r>
      <w:r w:rsidR="00B5285A" w:rsidRPr="005751EE">
        <w:rPr>
          <w:rFonts w:ascii="Times New Roman" w:hAnsi="Times New Roman"/>
          <w:sz w:val="26"/>
          <w:szCs w:val="26"/>
          <w:shd w:val="clear" w:color="auto" w:fill="FFFFFF"/>
        </w:rPr>
        <w:t>их</w:t>
      </w:r>
      <w:r w:rsidR="0090133D" w:rsidRPr="005751EE">
        <w:rPr>
          <w:rFonts w:ascii="Times New Roman" w:hAnsi="Times New Roman"/>
          <w:sz w:val="26"/>
          <w:szCs w:val="26"/>
          <w:shd w:val="clear" w:color="auto" w:fill="FFFFFF"/>
        </w:rPr>
        <w:t xml:space="preserve"> у Деклараціях за 2014–2017 роки, </w:t>
      </w:r>
      <w:r w:rsidRPr="005751EE">
        <w:rPr>
          <w:rFonts w:ascii="Times New Roman" w:hAnsi="Times New Roman"/>
          <w:sz w:val="26"/>
          <w:szCs w:val="26"/>
          <w:shd w:val="clear" w:color="auto" w:fill="FFFFFF"/>
        </w:rPr>
        <w:t xml:space="preserve">Комісією </w:t>
      </w:r>
      <w:r w:rsidR="0090133D" w:rsidRPr="005751EE">
        <w:rPr>
          <w:rFonts w:ascii="Times New Roman" w:hAnsi="Times New Roman"/>
          <w:sz w:val="26"/>
          <w:szCs w:val="26"/>
          <w:shd w:val="clear" w:color="auto" w:fill="FFFFFF"/>
        </w:rPr>
        <w:t>встановлено таке.</w:t>
      </w:r>
    </w:p>
    <w:p w:rsidR="00FB191D" w:rsidRPr="00CF3200" w:rsidRDefault="00FB191D" w:rsidP="0056113B">
      <w:pPr>
        <w:shd w:val="clear" w:color="auto" w:fill="FFFFFF"/>
        <w:spacing w:after="0" w:line="240" w:lineRule="auto"/>
        <w:ind w:firstLine="709"/>
        <w:jc w:val="both"/>
        <w:rPr>
          <w:rFonts w:ascii="Times New Roman" w:hAnsi="Times New Roman"/>
          <w:sz w:val="26"/>
          <w:szCs w:val="26"/>
          <w:shd w:val="clear" w:color="auto" w:fill="FFFFFF"/>
        </w:rPr>
      </w:pPr>
      <w:r w:rsidRPr="005751EE">
        <w:rPr>
          <w:rFonts w:ascii="Times New Roman" w:hAnsi="Times New Roman"/>
          <w:sz w:val="26"/>
          <w:szCs w:val="26"/>
          <w:shd w:val="clear" w:color="auto" w:fill="FFFFFF"/>
        </w:rPr>
        <w:t>Загальний</w:t>
      </w:r>
      <w:r w:rsidRPr="00577D17">
        <w:rPr>
          <w:rFonts w:ascii="Times New Roman" w:hAnsi="Times New Roman"/>
          <w:sz w:val="48"/>
          <w:szCs w:val="48"/>
          <w:shd w:val="clear" w:color="auto" w:fill="FFFFFF"/>
        </w:rPr>
        <w:t xml:space="preserve"> </w:t>
      </w:r>
      <w:r w:rsidRPr="005751EE">
        <w:rPr>
          <w:rFonts w:ascii="Times New Roman" w:hAnsi="Times New Roman"/>
          <w:sz w:val="26"/>
          <w:szCs w:val="26"/>
          <w:shd w:val="clear" w:color="auto" w:fill="FFFFFF"/>
        </w:rPr>
        <w:t>дохід</w:t>
      </w:r>
      <w:r w:rsidRPr="00577D17">
        <w:rPr>
          <w:rFonts w:ascii="Times New Roman" w:hAnsi="Times New Roman"/>
          <w:sz w:val="48"/>
          <w:szCs w:val="48"/>
          <w:shd w:val="clear" w:color="auto" w:fill="FFFFFF"/>
        </w:rPr>
        <w:t xml:space="preserve"> </w:t>
      </w:r>
      <w:r w:rsidRPr="005751EE">
        <w:rPr>
          <w:rFonts w:ascii="Times New Roman" w:hAnsi="Times New Roman"/>
          <w:sz w:val="26"/>
          <w:szCs w:val="26"/>
          <w:shd w:val="clear" w:color="auto" w:fill="FFFFFF"/>
        </w:rPr>
        <w:t>подружжя</w:t>
      </w:r>
      <w:r w:rsidRPr="00577D17">
        <w:rPr>
          <w:rFonts w:ascii="Times New Roman" w:hAnsi="Times New Roman"/>
          <w:sz w:val="48"/>
          <w:szCs w:val="48"/>
          <w:shd w:val="clear" w:color="auto" w:fill="FFFFFF"/>
        </w:rPr>
        <w:t xml:space="preserve"> </w:t>
      </w:r>
      <w:r w:rsidRPr="005751EE">
        <w:rPr>
          <w:rFonts w:ascii="Times New Roman" w:hAnsi="Times New Roman"/>
          <w:sz w:val="26"/>
          <w:szCs w:val="26"/>
          <w:shd w:val="clear" w:color="auto" w:fill="FFFFFF"/>
        </w:rPr>
        <w:t>за</w:t>
      </w:r>
      <w:r w:rsidRPr="00577D17">
        <w:rPr>
          <w:rFonts w:ascii="Times New Roman" w:hAnsi="Times New Roman"/>
          <w:sz w:val="48"/>
          <w:szCs w:val="48"/>
          <w:shd w:val="clear" w:color="auto" w:fill="FFFFFF"/>
        </w:rPr>
        <w:t xml:space="preserve"> </w:t>
      </w:r>
      <w:r w:rsidRPr="005751EE">
        <w:rPr>
          <w:rFonts w:ascii="Times New Roman" w:hAnsi="Times New Roman"/>
          <w:sz w:val="26"/>
          <w:szCs w:val="26"/>
          <w:shd w:val="clear" w:color="auto" w:fill="FFFFFF"/>
        </w:rPr>
        <w:t>2014</w:t>
      </w:r>
      <w:r w:rsidRPr="00577D17">
        <w:rPr>
          <w:rFonts w:ascii="Times New Roman" w:hAnsi="Times New Roman"/>
          <w:sz w:val="48"/>
          <w:szCs w:val="48"/>
          <w:shd w:val="clear" w:color="auto" w:fill="FFFFFF"/>
        </w:rPr>
        <w:t xml:space="preserve"> </w:t>
      </w:r>
      <w:r w:rsidRPr="005751EE">
        <w:rPr>
          <w:rFonts w:ascii="Times New Roman" w:hAnsi="Times New Roman"/>
          <w:sz w:val="26"/>
          <w:szCs w:val="26"/>
          <w:shd w:val="clear" w:color="auto" w:fill="FFFFFF"/>
        </w:rPr>
        <w:t>рік</w:t>
      </w:r>
      <w:r w:rsidRPr="00577D17">
        <w:rPr>
          <w:rFonts w:ascii="Times New Roman" w:hAnsi="Times New Roman"/>
          <w:sz w:val="48"/>
          <w:szCs w:val="48"/>
          <w:shd w:val="clear" w:color="auto" w:fill="FFFFFF"/>
        </w:rPr>
        <w:t xml:space="preserve"> </w:t>
      </w:r>
      <w:r w:rsidRPr="00CF3200">
        <w:rPr>
          <w:rFonts w:ascii="Times New Roman" w:hAnsi="Times New Roman"/>
          <w:sz w:val="26"/>
          <w:szCs w:val="26"/>
          <w:shd w:val="clear" w:color="auto" w:fill="FFFFFF"/>
        </w:rPr>
        <w:t>с</w:t>
      </w:r>
      <w:r w:rsidR="00AE343A">
        <w:rPr>
          <w:rFonts w:ascii="Times New Roman" w:hAnsi="Times New Roman"/>
          <w:sz w:val="26"/>
          <w:szCs w:val="26"/>
          <w:shd w:val="clear" w:color="auto" w:fill="FFFFFF"/>
        </w:rPr>
        <w:t>тановив</w:t>
      </w:r>
      <w:r w:rsidRPr="00577D17">
        <w:rPr>
          <w:rFonts w:ascii="Times New Roman" w:hAnsi="Times New Roman"/>
          <w:sz w:val="48"/>
          <w:szCs w:val="48"/>
          <w:shd w:val="clear" w:color="auto" w:fill="FFFFFF"/>
        </w:rPr>
        <w:t xml:space="preserve"> </w:t>
      </w:r>
      <w:r w:rsidR="0056113B" w:rsidRPr="00CF3200">
        <w:rPr>
          <w:rFonts w:ascii="Times New Roman" w:hAnsi="Times New Roman"/>
          <w:sz w:val="26"/>
          <w:szCs w:val="26"/>
          <w:shd w:val="clear" w:color="auto" w:fill="FFFFFF"/>
        </w:rPr>
        <w:t>378 032</w:t>
      </w:r>
      <w:r w:rsidR="0056113B" w:rsidRPr="00577D17">
        <w:rPr>
          <w:rFonts w:ascii="Times New Roman" w:hAnsi="Times New Roman"/>
          <w:sz w:val="48"/>
          <w:szCs w:val="48"/>
          <w:shd w:val="clear" w:color="auto" w:fill="FFFFFF"/>
        </w:rPr>
        <w:t xml:space="preserve"> </w:t>
      </w:r>
      <w:r w:rsidR="0056113B" w:rsidRPr="00CF3200">
        <w:rPr>
          <w:rFonts w:ascii="Times New Roman" w:hAnsi="Times New Roman"/>
          <w:sz w:val="26"/>
          <w:szCs w:val="26"/>
          <w:shd w:val="clear" w:color="auto" w:fill="FFFFFF"/>
        </w:rPr>
        <w:t>грн</w:t>
      </w:r>
      <w:r w:rsidRPr="00CF3200">
        <w:rPr>
          <w:rFonts w:ascii="Times New Roman" w:hAnsi="Times New Roman"/>
          <w:sz w:val="26"/>
          <w:szCs w:val="26"/>
          <w:shd w:val="clear" w:color="auto" w:fill="FFFFFF"/>
        </w:rPr>
        <w:t>,</w:t>
      </w:r>
      <w:r w:rsidRPr="00577D17">
        <w:rPr>
          <w:rFonts w:ascii="Times New Roman" w:hAnsi="Times New Roman"/>
          <w:sz w:val="48"/>
          <w:szCs w:val="48"/>
          <w:shd w:val="clear" w:color="auto" w:fill="FFFFFF"/>
        </w:rPr>
        <w:t xml:space="preserve"> </w:t>
      </w:r>
      <w:r w:rsidRPr="00CF3200">
        <w:rPr>
          <w:rFonts w:ascii="Times New Roman" w:hAnsi="Times New Roman"/>
          <w:sz w:val="26"/>
          <w:szCs w:val="26"/>
          <w:shd w:val="clear" w:color="auto" w:fill="FFFFFF"/>
        </w:rPr>
        <w:t>з</w:t>
      </w:r>
      <w:r w:rsidRPr="00577D17">
        <w:rPr>
          <w:rFonts w:ascii="Times New Roman" w:hAnsi="Times New Roman"/>
          <w:sz w:val="48"/>
          <w:szCs w:val="48"/>
          <w:shd w:val="clear" w:color="auto" w:fill="FFFFFF"/>
        </w:rPr>
        <w:t xml:space="preserve"> </w:t>
      </w:r>
      <w:r w:rsidRPr="00CF3200">
        <w:rPr>
          <w:rFonts w:ascii="Times New Roman" w:hAnsi="Times New Roman"/>
          <w:sz w:val="26"/>
          <w:szCs w:val="26"/>
          <w:shd w:val="clear" w:color="auto" w:fill="FFFFFF"/>
        </w:rPr>
        <w:t>них</w:t>
      </w:r>
      <w:r w:rsidRPr="00577D17">
        <w:rPr>
          <w:rFonts w:ascii="Times New Roman" w:hAnsi="Times New Roman"/>
          <w:sz w:val="48"/>
          <w:szCs w:val="48"/>
          <w:shd w:val="clear" w:color="auto" w:fill="FFFFFF"/>
        </w:rPr>
        <w:t xml:space="preserve"> </w:t>
      </w:r>
      <w:r w:rsidRPr="00CF3200">
        <w:rPr>
          <w:rFonts w:ascii="Times New Roman" w:hAnsi="Times New Roman"/>
          <w:sz w:val="26"/>
          <w:szCs w:val="26"/>
          <w:shd w:val="clear" w:color="auto" w:fill="FFFFFF"/>
        </w:rPr>
        <w:t>дохід</w:t>
      </w:r>
      <w:r w:rsidRPr="00577D17">
        <w:rPr>
          <w:rFonts w:ascii="Times New Roman" w:hAnsi="Times New Roman"/>
          <w:sz w:val="48"/>
          <w:szCs w:val="48"/>
          <w:shd w:val="clear" w:color="auto" w:fill="FFFFFF"/>
        </w:rPr>
        <w:t xml:space="preserve"> </w:t>
      </w:r>
      <w:r w:rsidRPr="00CF3200">
        <w:rPr>
          <w:rFonts w:ascii="Times New Roman" w:hAnsi="Times New Roman"/>
          <w:sz w:val="26"/>
          <w:szCs w:val="26"/>
          <w:shd w:val="clear" w:color="auto" w:fill="FFFFFF"/>
        </w:rPr>
        <w:t xml:space="preserve">судді – 340 461 грн, а дружини </w:t>
      </w:r>
      <w:r w:rsidR="00B64A3B">
        <w:rPr>
          <w:rFonts w:ascii="Times New Roman" w:hAnsi="Times New Roman"/>
          <w:sz w:val="26"/>
          <w:szCs w:val="26"/>
        </w:rPr>
        <w:t>ОСОБА_1</w:t>
      </w:r>
      <w:r w:rsidRPr="00CF3200">
        <w:rPr>
          <w:rFonts w:ascii="Times New Roman" w:hAnsi="Times New Roman"/>
          <w:sz w:val="26"/>
          <w:szCs w:val="26"/>
          <w:shd w:val="clear" w:color="auto" w:fill="FFFFFF"/>
        </w:rPr>
        <w:t xml:space="preserve"> – 37 571 грн. Фінансові зобов’язання судді: утримання зазначеного </w:t>
      </w:r>
      <w:r w:rsidR="00AE343A">
        <w:rPr>
          <w:rFonts w:ascii="Times New Roman" w:hAnsi="Times New Roman"/>
          <w:sz w:val="26"/>
          <w:szCs w:val="26"/>
          <w:shd w:val="clear" w:color="auto" w:fill="FFFFFF"/>
        </w:rPr>
        <w:t>в</w:t>
      </w:r>
      <w:r w:rsidRPr="00CF3200">
        <w:rPr>
          <w:rFonts w:ascii="Times New Roman" w:hAnsi="Times New Roman"/>
          <w:sz w:val="26"/>
          <w:szCs w:val="26"/>
          <w:shd w:val="clear" w:color="auto" w:fill="FFFFFF"/>
        </w:rPr>
        <w:t xml:space="preserve"> розділах III–V майна в розмірі 8</w:t>
      </w:r>
      <w:r w:rsidR="00AE343A">
        <w:rPr>
          <w:rFonts w:ascii="Times New Roman" w:hAnsi="Times New Roman"/>
          <w:sz w:val="26"/>
          <w:szCs w:val="26"/>
          <w:shd w:val="clear" w:color="auto" w:fill="FFFFFF"/>
        </w:rPr>
        <w:t xml:space="preserve"> </w:t>
      </w:r>
      <w:r w:rsidRPr="00CF3200">
        <w:rPr>
          <w:rFonts w:ascii="Times New Roman" w:hAnsi="Times New Roman"/>
          <w:sz w:val="26"/>
          <w:szCs w:val="26"/>
          <w:shd w:val="clear" w:color="auto" w:fill="FFFFFF"/>
        </w:rPr>
        <w:t>160 грн, погашення основної суми позики (кредиту) в розмірі 132 768 грн.</w:t>
      </w:r>
      <w:r w:rsidR="00AE343A">
        <w:rPr>
          <w:rFonts w:ascii="Times New Roman" w:hAnsi="Times New Roman"/>
          <w:sz w:val="26"/>
          <w:szCs w:val="26"/>
          <w:shd w:val="clear" w:color="auto" w:fill="FFFFFF"/>
        </w:rPr>
        <w:t xml:space="preserve"> Фінансові зобов’язання дружини – </w:t>
      </w:r>
      <w:r w:rsidRPr="00CF3200">
        <w:rPr>
          <w:rFonts w:ascii="Times New Roman" w:hAnsi="Times New Roman"/>
          <w:sz w:val="26"/>
          <w:szCs w:val="26"/>
          <w:shd w:val="clear" w:color="auto" w:fill="FFFFFF"/>
        </w:rPr>
        <w:t>утримання зазначеного у розділах III–V майна в розмірі 47 000 грн. Грошові збереження не задекларован</w:t>
      </w:r>
      <w:r w:rsidR="00AE343A">
        <w:rPr>
          <w:rFonts w:ascii="Times New Roman" w:hAnsi="Times New Roman"/>
          <w:sz w:val="26"/>
          <w:szCs w:val="26"/>
          <w:shd w:val="clear" w:color="auto" w:fill="FFFFFF"/>
        </w:rPr>
        <w:t>о</w:t>
      </w:r>
      <w:r w:rsidRPr="00CF3200">
        <w:rPr>
          <w:rFonts w:ascii="Times New Roman" w:hAnsi="Times New Roman"/>
          <w:sz w:val="26"/>
          <w:szCs w:val="26"/>
          <w:shd w:val="clear" w:color="auto" w:fill="FFFFFF"/>
        </w:rPr>
        <w:t>.</w:t>
      </w:r>
    </w:p>
    <w:p w:rsidR="00FB191D" w:rsidRPr="00CF3200" w:rsidRDefault="0056113B" w:rsidP="00AC2269">
      <w:pPr>
        <w:shd w:val="clear" w:color="auto" w:fill="FFFFFF"/>
        <w:spacing w:after="0" w:line="240" w:lineRule="auto"/>
        <w:ind w:firstLine="709"/>
        <w:jc w:val="both"/>
        <w:rPr>
          <w:rFonts w:ascii="Times New Roman" w:hAnsi="Times New Roman"/>
          <w:sz w:val="26"/>
          <w:szCs w:val="26"/>
          <w:shd w:val="clear" w:color="auto" w:fill="FFFFFF"/>
        </w:rPr>
      </w:pPr>
      <w:r w:rsidRPr="00CF3200">
        <w:rPr>
          <w:rFonts w:ascii="Times New Roman" w:hAnsi="Times New Roman"/>
          <w:sz w:val="26"/>
          <w:szCs w:val="26"/>
          <w:shd w:val="clear" w:color="auto" w:fill="FFFFFF"/>
        </w:rPr>
        <w:t>Загальний</w:t>
      </w:r>
      <w:r w:rsidRPr="00577D17">
        <w:rPr>
          <w:rFonts w:ascii="Times New Roman" w:hAnsi="Times New Roman"/>
          <w:sz w:val="52"/>
          <w:szCs w:val="52"/>
          <w:shd w:val="clear" w:color="auto" w:fill="FFFFFF"/>
        </w:rPr>
        <w:t xml:space="preserve"> </w:t>
      </w:r>
      <w:r w:rsidRPr="00CF3200">
        <w:rPr>
          <w:rFonts w:ascii="Times New Roman" w:hAnsi="Times New Roman"/>
          <w:sz w:val="26"/>
          <w:szCs w:val="26"/>
          <w:shd w:val="clear" w:color="auto" w:fill="FFFFFF"/>
        </w:rPr>
        <w:t>дохід</w:t>
      </w:r>
      <w:r w:rsidRPr="00577D17">
        <w:rPr>
          <w:rFonts w:ascii="Times New Roman" w:hAnsi="Times New Roman"/>
          <w:sz w:val="52"/>
          <w:szCs w:val="52"/>
          <w:shd w:val="clear" w:color="auto" w:fill="FFFFFF"/>
        </w:rPr>
        <w:t xml:space="preserve"> </w:t>
      </w:r>
      <w:r w:rsidRPr="00CF3200">
        <w:rPr>
          <w:rFonts w:ascii="Times New Roman" w:hAnsi="Times New Roman"/>
          <w:sz w:val="26"/>
          <w:szCs w:val="26"/>
          <w:shd w:val="clear" w:color="auto" w:fill="FFFFFF"/>
        </w:rPr>
        <w:t>подружжя</w:t>
      </w:r>
      <w:r w:rsidRPr="00577D17">
        <w:rPr>
          <w:rFonts w:ascii="Times New Roman" w:hAnsi="Times New Roman"/>
          <w:sz w:val="52"/>
          <w:szCs w:val="52"/>
          <w:shd w:val="clear" w:color="auto" w:fill="FFFFFF"/>
        </w:rPr>
        <w:t xml:space="preserve"> </w:t>
      </w:r>
      <w:r w:rsidRPr="00CF3200">
        <w:rPr>
          <w:rFonts w:ascii="Times New Roman" w:hAnsi="Times New Roman"/>
          <w:sz w:val="26"/>
          <w:szCs w:val="26"/>
          <w:shd w:val="clear" w:color="auto" w:fill="FFFFFF"/>
        </w:rPr>
        <w:t>за</w:t>
      </w:r>
      <w:r w:rsidRPr="00577D17">
        <w:rPr>
          <w:rFonts w:ascii="Times New Roman" w:hAnsi="Times New Roman"/>
          <w:sz w:val="52"/>
          <w:szCs w:val="52"/>
          <w:shd w:val="clear" w:color="auto" w:fill="FFFFFF"/>
        </w:rPr>
        <w:t xml:space="preserve"> </w:t>
      </w:r>
      <w:r w:rsidRPr="00CF3200">
        <w:rPr>
          <w:rFonts w:ascii="Times New Roman" w:hAnsi="Times New Roman"/>
          <w:sz w:val="26"/>
          <w:szCs w:val="26"/>
          <w:shd w:val="clear" w:color="auto" w:fill="FFFFFF"/>
        </w:rPr>
        <w:t>2015</w:t>
      </w:r>
      <w:r w:rsidRPr="00577D17">
        <w:rPr>
          <w:rFonts w:ascii="Times New Roman" w:hAnsi="Times New Roman"/>
          <w:sz w:val="52"/>
          <w:szCs w:val="52"/>
          <w:shd w:val="clear" w:color="auto" w:fill="FFFFFF"/>
        </w:rPr>
        <w:t xml:space="preserve"> </w:t>
      </w:r>
      <w:r w:rsidRPr="00CF3200">
        <w:rPr>
          <w:rFonts w:ascii="Times New Roman" w:hAnsi="Times New Roman"/>
          <w:sz w:val="26"/>
          <w:szCs w:val="26"/>
          <w:shd w:val="clear" w:color="auto" w:fill="FFFFFF"/>
        </w:rPr>
        <w:t>рік</w:t>
      </w:r>
      <w:r w:rsidRPr="00577D17">
        <w:rPr>
          <w:rFonts w:ascii="Times New Roman" w:hAnsi="Times New Roman"/>
          <w:sz w:val="52"/>
          <w:szCs w:val="52"/>
          <w:shd w:val="clear" w:color="auto" w:fill="FFFFFF"/>
        </w:rPr>
        <w:t xml:space="preserve"> </w:t>
      </w:r>
      <w:r w:rsidRPr="00CF3200">
        <w:rPr>
          <w:rFonts w:ascii="Times New Roman" w:hAnsi="Times New Roman"/>
          <w:sz w:val="26"/>
          <w:szCs w:val="26"/>
          <w:shd w:val="clear" w:color="auto" w:fill="FFFFFF"/>
        </w:rPr>
        <w:t>складав</w:t>
      </w:r>
      <w:r w:rsidRPr="00577D17">
        <w:rPr>
          <w:rFonts w:ascii="Times New Roman" w:hAnsi="Times New Roman"/>
          <w:sz w:val="52"/>
          <w:szCs w:val="52"/>
          <w:shd w:val="clear" w:color="auto" w:fill="FFFFFF"/>
        </w:rPr>
        <w:t xml:space="preserve"> </w:t>
      </w:r>
      <w:r w:rsidR="008C3C67" w:rsidRPr="00CF3200">
        <w:rPr>
          <w:rFonts w:ascii="Times New Roman" w:hAnsi="Times New Roman"/>
          <w:sz w:val="26"/>
          <w:szCs w:val="26"/>
          <w:shd w:val="clear" w:color="auto" w:fill="FFFFFF"/>
        </w:rPr>
        <w:t>347 729</w:t>
      </w:r>
      <w:r w:rsidR="008C3C67" w:rsidRPr="00577D17">
        <w:rPr>
          <w:rFonts w:ascii="Times New Roman" w:hAnsi="Times New Roman"/>
          <w:sz w:val="52"/>
          <w:szCs w:val="52"/>
          <w:shd w:val="clear" w:color="auto" w:fill="FFFFFF"/>
        </w:rPr>
        <w:t xml:space="preserve"> </w:t>
      </w:r>
      <w:r w:rsidRPr="00CF3200">
        <w:rPr>
          <w:rFonts w:ascii="Times New Roman" w:hAnsi="Times New Roman"/>
          <w:sz w:val="26"/>
          <w:szCs w:val="26"/>
          <w:shd w:val="clear" w:color="auto" w:fill="FFFFFF"/>
        </w:rPr>
        <w:t>грн,</w:t>
      </w:r>
      <w:r w:rsidRPr="00577D17">
        <w:rPr>
          <w:rFonts w:ascii="Times New Roman" w:hAnsi="Times New Roman"/>
          <w:sz w:val="52"/>
          <w:szCs w:val="52"/>
          <w:shd w:val="clear" w:color="auto" w:fill="FFFFFF"/>
        </w:rPr>
        <w:t xml:space="preserve"> </w:t>
      </w:r>
      <w:r w:rsidRPr="00CF3200">
        <w:rPr>
          <w:rFonts w:ascii="Times New Roman" w:hAnsi="Times New Roman"/>
          <w:sz w:val="26"/>
          <w:szCs w:val="26"/>
          <w:shd w:val="clear" w:color="auto" w:fill="FFFFFF"/>
        </w:rPr>
        <w:t>з</w:t>
      </w:r>
      <w:r w:rsidRPr="00577D17">
        <w:rPr>
          <w:rFonts w:ascii="Times New Roman" w:hAnsi="Times New Roman"/>
          <w:sz w:val="52"/>
          <w:szCs w:val="52"/>
          <w:shd w:val="clear" w:color="auto" w:fill="FFFFFF"/>
        </w:rPr>
        <w:t xml:space="preserve"> </w:t>
      </w:r>
      <w:r w:rsidRPr="00CF3200">
        <w:rPr>
          <w:rFonts w:ascii="Times New Roman" w:hAnsi="Times New Roman"/>
          <w:sz w:val="26"/>
          <w:szCs w:val="26"/>
          <w:shd w:val="clear" w:color="auto" w:fill="FFFFFF"/>
        </w:rPr>
        <w:t>них</w:t>
      </w:r>
      <w:r w:rsidRPr="00577D17">
        <w:rPr>
          <w:rFonts w:ascii="Times New Roman" w:hAnsi="Times New Roman"/>
          <w:sz w:val="52"/>
          <w:szCs w:val="52"/>
          <w:shd w:val="clear" w:color="auto" w:fill="FFFFFF"/>
        </w:rPr>
        <w:t xml:space="preserve"> </w:t>
      </w:r>
      <w:r w:rsidRPr="00CF3200">
        <w:rPr>
          <w:rFonts w:ascii="Times New Roman" w:hAnsi="Times New Roman"/>
          <w:sz w:val="26"/>
          <w:szCs w:val="26"/>
          <w:shd w:val="clear" w:color="auto" w:fill="FFFFFF"/>
        </w:rPr>
        <w:t>дохід</w:t>
      </w:r>
      <w:r w:rsidRPr="00577D17">
        <w:rPr>
          <w:rFonts w:ascii="Times New Roman" w:hAnsi="Times New Roman"/>
          <w:sz w:val="52"/>
          <w:szCs w:val="52"/>
          <w:shd w:val="clear" w:color="auto" w:fill="FFFFFF"/>
        </w:rPr>
        <w:t xml:space="preserve"> </w:t>
      </w:r>
      <w:r w:rsidRPr="00CF3200">
        <w:rPr>
          <w:rFonts w:ascii="Times New Roman" w:hAnsi="Times New Roman"/>
          <w:sz w:val="26"/>
          <w:szCs w:val="26"/>
          <w:shd w:val="clear" w:color="auto" w:fill="FFFFFF"/>
        </w:rPr>
        <w:t xml:space="preserve">судді – </w:t>
      </w:r>
      <w:r w:rsidR="008C3C67" w:rsidRPr="00CF3200">
        <w:rPr>
          <w:rFonts w:ascii="Times New Roman" w:hAnsi="Times New Roman"/>
          <w:sz w:val="26"/>
          <w:szCs w:val="26"/>
          <w:shd w:val="clear" w:color="auto" w:fill="FFFFFF"/>
        </w:rPr>
        <w:t xml:space="preserve">238 771 </w:t>
      </w:r>
      <w:r w:rsidRPr="00CF3200">
        <w:rPr>
          <w:rFonts w:ascii="Times New Roman" w:hAnsi="Times New Roman"/>
          <w:sz w:val="26"/>
          <w:szCs w:val="26"/>
          <w:shd w:val="clear" w:color="auto" w:fill="FFFFFF"/>
        </w:rPr>
        <w:t xml:space="preserve">грн, а дружини </w:t>
      </w:r>
      <w:r w:rsidR="00B64A3B">
        <w:rPr>
          <w:rFonts w:ascii="Times New Roman" w:hAnsi="Times New Roman"/>
          <w:sz w:val="26"/>
          <w:szCs w:val="26"/>
        </w:rPr>
        <w:t>ОСОБА_1</w:t>
      </w:r>
      <w:r w:rsidRPr="00CF3200">
        <w:rPr>
          <w:rFonts w:ascii="Times New Roman" w:hAnsi="Times New Roman"/>
          <w:sz w:val="26"/>
          <w:szCs w:val="26"/>
          <w:shd w:val="clear" w:color="auto" w:fill="FFFFFF"/>
        </w:rPr>
        <w:t xml:space="preserve"> – </w:t>
      </w:r>
      <w:r w:rsidR="008C3C67" w:rsidRPr="00CF3200">
        <w:rPr>
          <w:rFonts w:ascii="Times New Roman" w:hAnsi="Times New Roman"/>
          <w:sz w:val="26"/>
          <w:szCs w:val="26"/>
          <w:shd w:val="clear" w:color="auto" w:fill="FFFFFF"/>
        </w:rPr>
        <w:t>108</w:t>
      </w:r>
      <w:r w:rsidRPr="00CF3200">
        <w:rPr>
          <w:rFonts w:ascii="Times New Roman" w:hAnsi="Times New Roman"/>
          <w:sz w:val="26"/>
          <w:szCs w:val="26"/>
          <w:shd w:val="clear" w:color="auto" w:fill="FFFFFF"/>
        </w:rPr>
        <w:t xml:space="preserve"> </w:t>
      </w:r>
      <w:r w:rsidR="008C3C67" w:rsidRPr="00CF3200">
        <w:rPr>
          <w:rFonts w:ascii="Times New Roman" w:hAnsi="Times New Roman"/>
          <w:sz w:val="26"/>
          <w:szCs w:val="26"/>
          <w:shd w:val="clear" w:color="auto" w:fill="FFFFFF"/>
        </w:rPr>
        <w:t>958</w:t>
      </w:r>
      <w:r w:rsidRPr="00CF3200">
        <w:rPr>
          <w:rFonts w:ascii="Times New Roman" w:hAnsi="Times New Roman"/>
          <w:sz w:val="26"/>
          <w:szCs w:val="26"/>
          <w:shd w:val="clear" w:color="auto" w:fill="FFFFFF"/>
        </w:rPr>
        <w:t xml:space="preserve"> грн. Фінансові зобов’язання судді: утримання зазначеного у розділах III–V майна в розмірі </w:t>
      </w:r>
      <w:r w:rsidR="008C3C67" w:rsidRPr="00CF3200">
        <w:rPr>
          <w:rFonts w:ascii="Times New Roman" w:hAnsi="Times New Roman"/>
          <w:sz w:val="26"/>
          <w:szCs w:val="26"/>
          <w:shd w:val="clear" w:color="auto" w:fill="FFFFFF"/>
        </w:rPr>
        <w:t>14 280 грн</w:t>
      </w:r>
      <w:r w:rsidRPr="00CF3200">
        <w:rPr>
          <w:rFonts w:ascii="Times New Roman" w:hAnsi="Times New Roman"/>
          <w:sz w:val="26"/>
          <w:szCs w:val="26"/>
          <w:shd w:val="clear" w:color="auto" w:fill="FFFFFF"/>
        </w:rPr>
        <w:t xml:space="preserve">. Фінансові зобов’язання дружини - утримання зазначеного у розділах III–V майна в розмірі </w:t>
      </w:r>
      <w:r w:rsidR="008C3C67" w:rsidRPr="00CF3200">
        <w:rPr>
          <w:rFonts w:ascii="Times New Roman" w:hAnsi="Times New Roman"/>
          <w:sz w:val="26"/>
          <w:szCs w:val="26"/>
          <w:shd w:val="clear" w:color="auto" w:fill="FFFFFF"/>
        </w:rPr>
        <w:t>53 4</w:t>
      </w:r>
      <w:r w:rsidRPr="00CF3200">
        <w:rPr>
          <w:rFonts w:ascii="Times New Roman" w:hAnsi="Times New Roman"/>
          <w:sz w:val="26"/>
          <w:szCs w:val="26"/>
          <w:shd w:val="clear" w:color="auto" w:fill="FFFFFF"/>
        </w:rPr>
        <w:t>00</w:t>
      </w:r>
      <w:r w:rsidR="008C3C67" w:rsidRPr="00CF3200">
        <w:rPr>
          <w:rFonts w:ascii="Times New Roman" w:hAnsi="Times New Roman"/>
          <w:sz w:val="26"/>
          <w:szCs w:val="26"/>
          <w:shd w:val="clear" w:color="auto" w:fill="FFFFFF"/>
        </w:rPr>
        <w:t> </w:t>
      </w:r>
      <w:r w:rsidRPr="00CF3200">
        <w:rPr>
          <w:rFonts w:ascii="Times New Roman" w:hAnsi="Times New Roman"/>
          <w:sz w:val="26"/>
          <w:szCs w:val="26"/>
          <w:shd w:val="clear" w:color="auto" w:fill="FFFFFF"/>
        </w:rPr>
        <w:t>грн. Грошові збереження не задекларовані.</w:t>
      </w:r>
    </w:p>
    <w:p w:rsidR="0090133D" w:rsidRPr="00CF3200" w:rsidRDefault="0090133D" w:rsidP="0090133D">
      <w:pPr>
        <w:shd w:val="clear" w:color="auto" w:fill="FFFFFF"/>
        <w:spacing w:after="0" w:line="240" w:lineRule="auto"/>
        <w:ind w:firstLine="709"/>
        <w:jc w:val="both"/>
        <w:rPr>
          <w:rFonts w:ascii="Times New Roman" w:hAnsi="Times New Roman"/>
          <w:sz w:val="26"/>
          <w:szCs w:val="26"/>
          <w:shd w:val="clear" w:color="auto" w:fill="FFFFFF"/>
        </w:rPr>
      </w:pPr>
      <w:r w:rsidRPr="00CF3200">
        <w:rPr>
          <w:rFonts w:ascii="Times New Roman" w:hAnsi="Times New Roman"/>
          <w:sz w:val="26"/>
          <w:szCs w:val="26"/>
          <w:shd w:val="clear" w:color="auto" w:fill="FFFFFF"/>
        </w:rPr>
        <w:t>З</w:t>
      </w:r>
      <w:r w:rsidR="00896EB7" w:rsidRPr="00CF3200">
        <w:rPr>
          <w:rFonts w:ascii="Times New Roman" w:hAnsi="Times New Roman"/>
          <w:sz w:val="26"/>
          <w:szCs w:val="26"/>
          <w:shd w:val="clear" w:color="auto" w:fill="FFFFFF"/>
        </w:rPr>
        <w:t>агальний дохід подружжя за 2016 рік складав</w:t>
      </w:r>
      <w:r w:rsidR="0088162B">
        <w:rPr>
          <w:rFonts w:ascii="Times New Roman" w:hAnsi="Times New Roman"/>
          <w:sz w:val="26"/>
          <w:szCs w:val="26"/>
          <w:shd w:val="clear" w:color="auto" w:fill="FFFFFF"/>
        </w:rPr>
        <w:t xml:space="preserve"> 672 688 грн, з них дохід судді –</w:t>
      </w:r>
      <w:r w:rsidR="0088162B">
        <w:t> </w:t>
      </w:r>
      <w:r w:rsidR="00896EB7" w:rsidRPr="00CF3200">
        <w:rPr>
          <w:rFonts w:ascii="Times New Roman" w:hAnsi="Times New Roman"/>
          <w:sz w:val="26"/>
          <w:szCs w:val="26"/>
          <w:shd w:val="clear" w:color="auto" w:fill="FFFFFF"/>
        </w:rPr>
        <w:t xml:space="preserve">212 368 грн, а дружини </w:t>
      </w:r>
      <w:r w:rsidR="00B64A3B">
        <w:rPr>
          <w:rFonts w:ascii="Times New Roman" w:hAnsi="Times New Roman"/>
          <w:sz w:val="26"/>
          <w:szCs w:val="26"/>
        </w:rPr>
        <w:t>ОСОБА_1</w:t>
      </w:r>
      <w:r w:rsidR="00896EB7" w:rsidRPr="00CF3200">
        <w:rPr>
          <w:rFonts w:ascii="Times New Roman" w:hAnsi="Times New Roman"/>
          <w:sz w:val="26"/>
          <w:szCs w:val="26"/>
          <w:shd w:val="clear" w:color="auto" w:fill="FFFFFF"/>
        </w:rPr>
        <w:t xml:space="preserve"> – 460 320 грн. </w:t>
      </w:r>
      <w:r w:rsidR="006B34E3" w:rsidRPr="00CF3200">
        <w:rPr>
          <w:rFonts w:ascii="Times New Roman" w:hAnsi="Times New Roman"/>
          <w:sz w:val="26"/>
          <w:szCs w:val="26"/>
          <w:shd w:val="clear" w:color="auto" w:fill="FFFFFF"/>
        </w:rPr>
        <w:t>Грошові збереження не задекларовані.</w:t>
      </w:r>
    </w:p>
    <w:p w:rsidR="003A64D0" w:rsidRDefault="0090133D" w:rsidP="00CB3F6F">
      <w:pPr>
        <w:shd w:val="clear" w:color="auto" w:fill="FFFFFF"/>
        <w:spacing w:after="0" w:line="240" w:lineRule="auto"/>
        <w:ind w:firstLine="709"/>
        <w:jc w:val="both"/>
        <w:rPr>
          <w:rFonts w:ascii="Times New Roman" w:hAnsi="Times New Roman"/>
          <w:sz w:val="26"/>
          <w:szCs w:val="26"/>
          <w:shd w:val="clear" w:color="auto" w:fill="FFFFFF"/>
        </w:rPr>
      </w:pPr>
      <w:r w:rsidRPr="00CF3200">
        <w:rPr>
          <w:rFonts w:ascii="Times New Roman" w:hAnsi="Times New Roman"/>
          <w:sz w:val="26"/>
          <w:szCs w:val="26"/>
          <w:shd w:val="clear" w:color="auto" w:fill="FFFFFF"/>
        </w:rPr>
        <w:t>З</w:t>
      </w:r>
      <w:r w:rsidR="00A8333F" w:rsidRPr="00CF3200">
        <w:rPr>
          <w:rFonts w:ascii="Times New Roman" w:hAnsi="Times New Roman"/>
          <w:sz w:val="26"/>
          <w:szCs w:val="26"/>
          <w:shd w:val="clear" w:color="auto" w:fill="FFFFFF"/>
        </w:rPr>
        <w:t xml:space="preserve">агальний дохід </w:t>
      </w:r>
      <w:r w:rsidR="006B3E5E" w:rsidRPr="00CF3200">
        <w:rPr>
          <w:rFonts w:ascii="Times New Roman" w:hAnsi="Times New Roman"/>
          <w:sz w:val="26"/>
          <w:szCs w:val="26"/>
          <w:shd w:val="clear" w:color="auto" w:fill="FFFFFF"/>
        </w:rPr>
        <w:t>подружжя за 2017 рік с</w:t>
      </w:r>
      <w:r w:rsidR="00AE343A">
        <w:rPr>
          <w:rFonts w:ascii="Times New Roman" w:hAnsi="Times New Roman"/>
          <w:sz w:val="26"/>
          <w:szCs w:val="26"/>
          <w:shd w:val="clear" w:color="auto" w:fill="FFFFFF"/>
        </w:rPr>
        <w:t>тановив</w:t>
      </w:r>
      <w:r w:rsidR="006B3E5E" w:rsidRPr="00CF3200">
        <w:rPr>
          <w:rFonts w:ascii="Times New Roman" w:hAnsi="Times New Roman"/>
          <w:sz w:val="26"/>
          <w:szCs w:val="26"/>
          <w:shd w:val="clear" w:color="auto" w:fill="FFFFFF"/>
        </w:rPr>
        <w:t xml:space="preserve"> </w:t>
      </w:r>
      <w:r w:rsidR="0088162B">
        <w:rPr>
          <w:rFonts w:ascii="Times New Roman" w:hAnsi="Times New Roman"/>
          <w:sz w:val="26"/>
          <w:szCs w:val="26"/>
          <w:shd w:val="clear" w:color="auto" w:fill="FFFFFF"/>
        </w:rPr>
        <w:t>1 279 713 грн, з них дохід судді – </w:t>
      </w:r>
      <w:r w:rsidR="006B3E5E" w:rsidRPr="00CF3200">
        <w:rPr>
          <w:rFonts w:ascii="Times New Roman" w:hAnsi="Times New Roman"/>
          <w:sz w:val="26"/>
          <w:szCs w:val="26"/>
          <w:shd w:val="clear" w:color="auto" w:fill="FFFFFF"/>
        </w:rPr>
        <w:t xml:space="preserve">807 839 грн, а дружини </w:t>
      </w:r>
      <w:r w:rsidR="00363A63">
        <w:rPr>
          <w:rFonts w:ascii="Times New Roman" w:hAnsi="Times New Roman"/>
          <w:sz w:val="26"/>
          <w:szCs w:val="26"/>
        </w:rPr>
        <w:t>ОСОБА_1</w:t>
      </w:r>
      <w:r w:rsidR="00A8333F" w:rsidRPr="00CF3200">
        <w:rPr>
          <w:rFonts w:ascii="Times New Roman" w:hAnsi="Times New Roman"/>
          <w:sz w:val="26"/>
          <w:szCs w:val="26"/>
          <w:shd w:val="clear" w:color="auto" w:fill="FFFFFF"/>
        </w:rPr>
        <w:t xml:space="preserve"> </w:t>
      </w:r>
      <w:r w:rsidR="006B3E5E" w:rsidRPr="00CF3200">
        <w:rPr>
          <w:rFonts w:ascii="Times New Roman" w:hAnsi="Times New Roman"/>
          <w:sz w:val="26"/>
          <w:szCs w:val="26"/>
          <w:shd w:val="clear" w:color="auto" w:fill="FFFFFF"/>
        </w:rPr>
        <w:t xml:space="preserve">– </w:t>
      </w:r>
      <w:r w:rsidR="00A8333F" w:rsidRPr="00CF3200">
        <w:rPr>
          <w:rFonts w:ascii="Times New Roman" w:hAnsi="Times New Roman"/>
          <w:sz w:val="26"/>
          <w:szCs w:val="26"/>
          <w:shd w:val="clear" w:color="auto" w:fill="FFFFFF"/>
        </w:rPr>
        <w:t xml:space="preserve">471 874 </w:t>
      </w:r>
      <w:r w:rsidR="007C6AAF" w:rsidRPr="00CF3200">
        <w:rPr>
          <w:rFonts w:ascii="Times New Roman" w:hAnsi="Times New Roman"/>
          <w:sz w:val="26"/>
          <w:szCs w:val="26"/>
          <w:shd w:val="clear" w:color="auto" w:fill="FFFFFF"/>
        </w:rPr>
        <w:t>грн</w:t>
      </w:r>
      <w:r w:rsidR="009E754F" w:rsidRPr="00CF3200">
        <w:rPr>
          <w:rFonts w:ascii="Times New Roman" w:hAnsi="Times New Roman"/>
          <w:sz w:val="26"/>
          <w:szCs w:val="26"/>
          <w:shd w:val="clear" w:color="auto" w:fill="FFFFFF"/>
        </w:rPr>
        <w:t xml:space="preserve">. </w:t>
      </w:r>
      <w:r w:rsidR="00F55805" w:rsidRPr="00CF3200">
        <w:rPr>
          <w:rFonts w:ascii="Times New Roman" w:hAnsi="Times New Roman"/>
          <w:sz w:val="26"/>
          <w:szCs w:val="26"/>
          <w:shd w:val="clear" w:color="auto" w:fill="FFFFFF"/>
        </w:rPr>
        <w:t>На кінець 2017 року збереження дружини</w:t>
      </w:r>
      <w:r w:rsidR="009E754F" w:rsidRPr="00CF3200">
        <w:rPr>
          <w:rFonts w:ascii="Times New Roman" w:hAnsi="Times New Roman"/>
          <w:sz w:val="26"/>
          <w:szCs w:val="26"/>
          <w:shd w:val="clear" w:color="auto" w:fill="FFFFFF"/>
        </w:rPr>
        <w:t xml:space="preserve"> у готівці становили 90 000 грн, а чоловіка – 120 000 грн.</w:t>
      </w:r>
    </w:p>
    <w:p w:rsidR="0016644B" w:rsidRPr="00D1474A" w:rsidRDefault="00B5285A" w:rsidP="00B5285A">
      <w:pPr>
        <w:shd w:val="clear" w:color="auto" w:fill="FFFFFF"/>
        <w:spacing w:after="0" w:line="240" w:lineRule="auto"/>
        <w:ind w:firstLine="709"/>
        <w:jc w:val="both"/>
        <w:rPr>
          <w:rFonts w:ascii="Times New Roman" w:hAnsi="Times New Roman"/>
          <w:sz w:val="26"/>
          <w:szCs w:val="26"/>
          <w:shd w:val="clear" w:color="auto" w:fill="FFFFFF"/>
        </w:rPr>
      </w:pPr>
      <w:r w:rsidRPr="00D1474A">
        <w:rPr>
          <w:rFonts w:ascii="Times New Roman" w:hAnsi="Times New Roman"/>
          <w:sz w:val="26"/>
          <w:szCs w:val="26"/>
          <w:shd w:val="clear" w:color="auto" w:fill="FFFFFF"/>
        </w:rPr>
        <w:t xml:space="preserve">Суддя наполягав на тому, що застосування математичного методу вказує, що отримані </w:t>
      </w:r>
      <w:r w:rsidR="00B64A3B">
        <w:rPr>
          <w:rFonts w:ascii="Times New Roman" w:hAnsi="Times New Roman"/>
          <w:sz w:val="26"/>
          <w:szCs w:val="26"/>
        </w:rPr>
        <w:t>ОСОБА_1</w:t>
      </w:r>
      <w:r w:rsidRPr="00D1474A">
        <w:rPr>
          <w:rFonts w:ascii="Times New Roman" w:hAnsi="Times New Roman"/>
          <w:sz w:val="26"/>
          <w:szCs w:val="26"/>
          <w:shd w:val="clear" w:color="auto" w:fill="FFFFFF"/>
        </w:rPr>
        <w:t xml:space="preserve"> у 2017 році доходи разом із </w:t>
      </w:r>
      <w:r w:rsidR="007C45F0">
        <w:rPr>
          <w:rFonts w:ascii="Times New Roman" w:hAnsi="Times New Roman"/>
          <w:sz w:val="26"/>
          <w:szCs w:val="26"/>
          <w:shd w:val="clear" w:color="auto" w:fill="FFFFFF"/>
        </w:rPr>
        <w:t>її заощадженнями на кінець 2017 </w:t>
      </w:r>
      <w:r w:rsidRPr="00D1474A">
        <w:rPr>
          <w:rFonts w:ascii="Times New Roman" w:hAnsi="Times New Roman"/>
          <w:sz w:val="26"/>
          <w:szCs w:val="26"/>
          <w:shd w:val="clear" w:color="auto" w:fill="FFFFFF"/>
        </w:rPr>
        <w:t>року були достатніми для надання йому подарунк</w:t>
      </w:r>
      <w:r w:rsidR="00237125">
        <w:rPr>
          <w:rFonts w:ascii="Times New Roman" w:hAnsi="Times New Roman"/>
          <w:sz w:val="26"/>
          <w:szCs w:val="26"/>
          <w:shd w:val="clear" w:color="auto" w:fill="FFFFFF"/>
        </w:rPr>
        <w:t>а</w:t>
      </w:r>
      <w:r w:rsidRPr="00D1474A">
        <w:rPr>
          <w:rFonts w:ascii="Times New Roman" w:hAnsi="Times New Roman"/>
          <w:sz w:val="26"/>
          <w:szCs w:val="26"/>
          <w:shd w:val="clear" w:color="auto" w:fill="FFFFFF"/>
        </w:rPr>
        <w:t xml:space="preserve"> у сумі 500</w:t>
      </w:r>
      <w:r w:rsidR="00237125">
        <w:rPr>
          <w:rFonts w:ascii="Times New Roman" w:hAnsi="Times New Roman"/>
          <w:sz w:val="26"/>
          <w:szCs w:val="26"/>
          <w:shd w:val="clear" w:color="auto" w:fill="FFFFFF"/>
        </w:rPr>
        <w:t xml:space="preserve"> </w:t>
      </w:r>
      <w:r w:rsidRPr="00D1474A">
        <w:rPr>
          <w:rFonts w:ascii="Times New Roman" w:hAnsi="Times New Roman"/>
          <w:sz w:val="26"/>
          <w:szCs w:val="26"/>
          <w:shd w:val="clear" w:color="auto" w:fill="FFFFFF"/>
        </w:rPr>
        <w:t xml:space="preserve">000 грн. </w:t>
      </w:r>
    </w:p>
    <w:p w:rsidR="00491F8C" w:rsidRPr="00D1474A" w:rsidRDefault="0016644B" w:rsidP="00491F8C">
      <w:pPr>
        <w:shd w:val="clear" w:color="auto" w:fill="FFFFFF"/>
        <w:spacing w:after="0" w:line="240" w:lineRule="auto"/>
        <w:ind w:firstLine="709"/>
        <w:jc w:val="both"/>
        <w:rPr>
          <w:rFonts w:ascii="Times New Roman" w:hAnsi="Times New Roman"/>
          <w:sz w:val="26"/>
          <w:szCs w:val="26"/>
          <w:shd w:val="clear" w:color="auto" w:fill="FFFFFF"/>
        </w:rPr>
      </w:pPr>
      <w:r w:rsidRPr="00D1474A">
        <w:rPr>
          <w:rFonts w:ascii="Times New Roman" w:hAnsi="Times New Roman"/>
          <w:sz w:val="26"/>
          <w:szCs w:val="26"/>
          <w:shd w:val="clear" w:color="auto" w:fill="FFFFFF"/>
        </w:rPr>
        <w:t>Однак Комісія зауважує, що в</w:t>
      </w:r>
      <w:r w:rsidR="00491F8C" w:rsidRPr="00D1474A">
        <w:rPr>
          <w:rFonts w:ascii="Times New Roman" w:hAnsi="Times New Roman"/>
          <w:sz w:val="26"/>
          <w:szCs w:val="26"/>
          <w:shd w:val="clear" w:color="auto" w:fill="FFFFFF"/>
        </w:rPr>
        <w:t xml:space="preserve">ідповідно до пункту 7 частини першої статті 46 </w:t>
      </w:r>
      <w:r w:rsidR="007C45F0">
        <w:rPr>
          <w:rFonts w:ascii="Times New Roman" w:hAnsi="Times New Roman"/>
          <w:sz w:val="26"/>
          <w:szCs w:val="26"/>
          <w:shd w:val="clear" w:color="auto" w:fill="FFFFFF"/>
        </w:rPr>
        <w:t>З</w:t>
      </w:r>
      <w:r w:rsidR="00491F8C" w:rsidRPr="00D1474A">
        <w:rPr>
          <w:rFonts w:ascii="Times New Roman" w:hAnsi="Times New Roman"/>
          <w:sz w:val="26"/>
          <w:szCs w:val="26"/>
          <w:shd w:val="clear" w:color="auto" w:fill="FFFFFF"/>
        </w:rPr>
        <w:t>акону № 1700-VII (</w:t>
      </w:r>
      <w:r w:rsidR="00237125">
        <w:rPr>
          <w:rFonts w:ascii="Times New Roman" w:hAnsi="Times New Roman"/>
          <w:sz w:val="26"/>
          <w:szCs w:val="26"/>
          <w:shd w:val="clear" w:color="auto" w:fill="FFFFFF"/>
        </w:rPr>
        <w:t>у</w:t>
      </w:r>
      <w:r w:rsidR="00491F8C" w:rsidRPr="00D1474A">
        <w:rPr>
          <w:rFonts w:ascii="Times New Roman" w:hAnsi="Times New Roman"/>
          <w:sz w:val="26"/>
          <w:szCs w:val="26"/>
          <w:shd w:val="clear" w:color="auto" w:fill="FFFFFF"/>
        </w:rPr>
        <w:t xml:space="preserve"> редакції від 03 серпня 2017 року) у декларації зазначаються відомості про отримані (нараховані) доходи, у тому числі доходи у вигляді заробітної плати (грошового забезпечення), отримані як за основним місцем роботи, так і за сумісництвом, гонорари, дивіденди, проценти, роялті, страхові виплати, благодійна </w:t>
      </w:r>
      <w:r w:rsidR="00491F8C" w:rsidRPr="00D1474A">
        <w:rPr>
          <w:rFonts w:ascii="Times New Roman" w:hAnsi="Times New Roman"/>
          <w:sz w:val="26"/>
          <w:szCs w:val="26"/>
          <w:shd w:val="clear" w:color="auto" w:fill="FFFFFF"/>
        </w:rPr>
        <w:lastRenderedPageBreak/>
        <w:t>допомога, пенсія, доходи від відчуження цінних паперів та корпоративних прав, подарунки та інші доходи.</w:t>
      </w:r>
    </w:p>
    <w:p w:rsidR="00491F8C" w:rsidRPr="00D1474A" w:rsidRDefault="00491F8C" w:rsidP="00491F8C">
      <w:pPr>
        <w:shd w:val="clear" w:color="auto" w:fill="FFFFFF"/>
        <w:spacing w:after="0" w:line="240" w:lineRule="auto"/>
        <w:ind w:firstLine="709"/>
        <w:jc w:val="both"/>
        <w:rPr>
          <w:rFonts w:ascii="Times New Roman" w:hAnsi="Times New Roman"/>
          <w:sz w:val="26"/>
          <w:szCs w:val="26"/>
          <w:shd w:val="clear" w:color="auto" w:fill="FFFFFF"/>
        </w:rPr>
      </w:pPr>
      <w:r w:rsidRPr="00D1474A">
        <w:rPr>
          <w:rFonts w:ascii="Times New Roman" w:hAnsi="Times New Roman"/>
          <w:sz w:val="26"/>
          <w:szCs w:val="26"/>
          <w:shd w:val="clear" w:color="auto" w:fill="FFFFFF"/>
        </w:rPr>
        <w:t>Доходи у вигляді заробітної плати, нараховані (виплачені) платнику податку на доходи фізичних осіб відповідно до умов трудового договору (контракту), належать до загального місячного (річного) оподатковуваного доходу платника податку, який є базою оподаткування (пункт 164.1, підпункт 164.2.1 пункту 164.2 статті 164 П</w:t>
      </w:r>
      <w:r w:rsidR="009E2706" w:rsidRPr="00D1474A">
        <w:rPr>
          <w:rFonts w:ascii="Times New Roman" w:hAnsi="Times New Roman"/>
          <w:sz w:val="26"/>
          <w:szCs w:val="26"/>
          <w:shd w:val="clear" w:color="auto" w:fill="FFFFFF"/>
        </w:rPr>
        <w:t>одаткового кодексу</w:t>
      </w:r>
      <w:r w:rsidRPr="00D1474A">
        <w:rPr>
          <w:rFonts w:ascii="Times New Roman" w:hAnsi="Times New Roman"/>
          <w:sz w:val="26"/>
          <w:szCs w:val="26"/>
          <w:shd w:val="clear" w:color="auto" w:fill="FFFFFF"/>
        </w:rPr>
        <w:t xml:space="preserve"> України</w:t>
      </w:r>
      <w:r w:rsidR="009E2706" w:rsidRPr="00D1474A">
        <w:rPr>
          <w:rFonts w:ascii="Times New Roman" w:hAnsi="Times New Roman"/>
          <w:sz w:val="26"/>
          <w:szCs w:val="26"/>
          <w:shd w:val="clear" w:color="auto" w:fill="FFFFFF"/>
        </w:rPr>
        <w:t xml:space="preserve"> (</w:t>
      </w:r>
      <w:r w:rsidR="00237125">
        <w:rPr>
          <w:rFonts w:ascii="Times New Roman" w:hAnsi="Times New Roman"/>
          <w:sz w:val="26"/>
          <w:szCs w:val="26"/>
          <w:shd w:val="clear" w:color="auto" w:fill="FFFFFF"/>
        </w:rPr>
        <w:t>у</w:t>
      </w:r>
      <w:r w:rsidR="009E2706" w:rsidRPr="00D1474A">
        <w:rPr>
          <w:rFonts w:ascii="Times New Roman" w:hAnsi="Times New Roman"/>
          <w:sz w:val="26"/>
          <w:szCs w:val="26"/>
          <w:shd w:val="clear" w:color="auto" w:fill="FFFFFF"/>
        </w:rPr>
        <w:t xml:space="preserve"> редакції від 01 січня 2018 року</w:t>
      </w:r>
      <w:r w:rsidRPr="00D1474A">
        <w:rPr>
          <w:rFonts w:ascii="Times New Roman" w:hAnsi="Times New Roman"/>
          <w:sz w:val="26"/>
          <w:szCs w:val="26"/>
          <w:shd w:val="clear" w:color="auto" w:fill="FFFFFF"/>
        </w:rPr>
        <w:t xml:space="preserve">). </w:t>
      </w:r>
    </w:p>
    <w:p w:rsidR="00491F8C" w:rsidRPr="00D1474A" w:rsidRDefault="00491F8C" w:rsidP="009E2706">
      <w:pPr>
        <w:shd w:val="clear" w:color="auto" w:fill="FFFFFF"/>
        <w:spacing w:after="0" w:line="240" w:lineRule="auto"/>
        <w:ind w:firstLine="709"/>
        <w:jc w:val="both"/>
        <w:rPr>
          <w:rFonts w:ascii="Times New Roman" w:hAnsi="Times New Roman"/>
          <w:sz w:val="26"/>
          <w:szCs w:val="26"/>
          <w:shd w:val="clear" w:color="auto" w:fill="FFFFFF"/>
        </w:rPr>
      </w:pPr>
      <w:r w:rsidRPr="00D1474A">
        <w:rPr>
          <w:rFonts w:ascii="Times New Roman" w:hAnsi="Times New Roman"/>
          <w:sz w:val="26"/>
          <w:szCs w:val="26"/>
          <w:shd w:val="clear" w:color="auto" w:fill="FFFFFF"/>
        </w:rPr>
        <w:t xml:space="preserve">Таким чином, в </w:t>
      </w:r>
      <w:r w:rsidR="00374464" w:rsidRPr="00D1474A">
        <w:rPr>
          <w:rFonts w:ascii="Times New Roman" w:hAnsi="Times New Roman"/>
          <w:sz w:val="26"/>
          <w:szCs w:val="26"/>
          <w:shd w:val="clear" w:color="auto" w:fill="FFFFFF"/>
        </w:rPr>
        <w:t>Д</w:t>
      </w:r>
      <w:r w:rsidRPr="00D1474A">
        <w:rPr>
          <w:rFonts w:ascii="Times New Roman" w:hAnsi="Times New Roman"/>
          <w:sz w:val="26"/>
          <w:szCs w:val="26"/>
          <w:shd w:val="clear" w:color="auto" w:fill="FFFFFF"/>
        </w:rPr>
        <w:t>еклараці</w:t>
      </w:r>
      <w:r w:rsidR="00EB120B" w:rsidRPr="00D1474A">
        <w:rPr>
          <w:rFonts w:ascii="Times New Roman" w:hAnsi="Times New Roman"/>
          <w:sz w:val="26"/>
          <w:szCs w:val="26"/>
          <w:shd w:val="clear" w:color="auto" w:fill="FFFFFF"/>
        </w:rPr>
        <w:t>ях</w:t>
      </w:r>
      <w:r w:rsidRPr="00D1474A">
        <w:rPr>
          <w:rFonts w:ascii="Times New Roman" w:hAnsi="Times New Roman"/>
          <w:sz w:val="26"/>
          <w:szCs w:val="26"/>
          <w:shd w:val="clear" w:color="auto" w:fill="FFFFFF"/>
        </w:rPr>
        <w:t xml:space="preserve"> зазначаються відомості про отриману заробітну плату, включаючи податки і збори.</w:t>
      </w:r>
    </w:p>
    <w:p w:rsidR="00A727D6" w:rsidRPr="00D1474A" w:rsidRDefault="00237125" w:rsidP="00A727D6">
      <w:pPr>
        <w:shd w:val="clear" w:color="auto" w:fill="FFFFFF"/>
        <w:spacing w:after="0" w:line="240" w:lineRule="auto"/>
        <w:ind w:firstLine="709"/>
        <w:jc w:val="both"/>
        <w:rPr>
          <w:rFonts w:ascii="Times New Roman" w:hAnsi="Times New Roman"/>
          <w:sz w:val="26"/>
          <w:szCs w:val="26"/>
          <w:shd w:val="clear" w:color="auto" w:fill="FFFFFF"/>
        </w:rPr>
      </w:pPr>
      <w:r>
        <w:rPr>
          <w:rFonts w:ascii="Times New Roman" w:hAnsi="Times New Roman"/>
          <w:sz w:val="26"/>
          <w:szCs w:val="26"/>
          <w:shd w:val="clear" w:color="auto" w:fill="FFFFFF"/>
        </w:rPr>
        <w:t>З огляду на викладене</w:t>
      </w:r>
      <w:r w:rsidR="000B0288" w:rsidRPr="00D1474A">
        <w:rPr>
          <w:rFonts w:ascii="Times New Roman" w:hAnsi="Times New Roman"/>
          <w:sz w:val="26"/>
          <w:szCs w:val="26"/>
          <w:shd w:val="clear" w:color="auto" w:fill="FFFFFF"/>
        </w:rPr>
        <w:t xml:space="preserve"> Комісія дійшла висновку, що </w:t>
      </w:r>
      <w:r w:rsidR="00D00D2C" w:rsidRPr="00D1474A">
        <w:rPr>
          <w:rFonts w:ascii="Times New Roman" w:hAnsi="Times New Roman"/>
          <w:sz w:val="26"/>
          <w:szCs w:val="26"/>
          <w:shd w:val="clear" w:color="auto" w:fill="FFFFFF"/>
        </w:rPr>
        <w:t>задекларований</w:t>
      </w:r>
      <w:r w:rsidR="002C3F9B" w:rsidRPr="00D1474A">
        <w:rPr>
          <w:rFonts w:ascii="Times New Roman" w:hAnsi="Times New Roman"/>
          <w:sz w:val="26"/>
          <w:szCs w:val="26"/>
          <w:shd w:val="clear" w:color="auto" w:fill="FFFFFF"/>
        </w:rPr>
        <w:t xml:space="preserve"> </w:t>
      </w:r>
      <w:r w:rsidR="000B0288" w:rsidRPr="00D1474A">
        <w:rPr>
          <w:rFonts w:ascii="Times New Roman" w:hAnsi="Times New Roman"/>
          <w:sz w:val="26"/>
          <w:szCs w:val="26"/>
          <w:shd w:val="clear" w:color="auto" w:fill="FFFFFF"/>
        </w:rPr>
        <w:t>дохід</w:t>
      </w:r>
      <w:r w:rsidR="00D00D2C" w:rsidRPr="00D1474A">
        <w:rPr>
          <w:rFonts w:ascii="Times New Roman" w:hAnsi="Times New Roman"/>
          <w:sz w:val="26"/>
          <w:szCs w:val="26"/>
          <w:shd w:val="clear" w:color="auto" w:fill="FFFFFF"/>
        </w:rPr>
        <w:t xml:space="preserve"> </w:t>
      </w:r>
      <w:r w:rsidR="00363A63">
        <w:rPr>
          <w:rFonts w:ascii="Times New Roman" w:hAnsi="Times New Roman"/>
          <w:sz w:val="26"/>
          <w:szCs w:val="26"/>
        </w:rPr>
        <w:t>ОСОБА_1</w:t>
      </w:r>
      <w:r w:rsidR="000B0288" w:rsidRPr="00D1474A">
        <w:rPr>
          <w:rFonts w:ascii="Times New Roman" w:hAnsi="Times New Roman"/>
          <w:sz w:val="26"/>
          <w:szCs w:val="26"/>
          <w:shd w:val="clear" w:color="auto" w:fill="FFFFFF"/>
        </w:rPr>
        <w:t xml:space="preserve"> в Декларації за 2017 рік вказаний з урахуванням податків і зборів.</w:t>
      </w:r>
      <w:r w:rsidR="002C3F9B" w:rsidRPr="00D1474A">
        <w:rPr>
          <w:rFonts w:ascii="Times New Roman" w:hAnsi="Times New Roman"/>
          <w:sz w:val="26"/>
          <w:szCs w:val="26"/>
          <w:shd w:val="clear" w:color="auto" w:fill="FFFFFF"/>
        </w:rPr>
        <w:t xml:space="preserve"> Отже, сума фактично отриманого доходу є меншою</w:t>
      </w:r>
      <w:r w:rsidR="0016644B" w:rsidRPr="00D1474A">
        <w:rPr>
          <w:rFonts w:ascii="Times New Roman" w:hAnsi="Times New Roman"/>
          <w:sz w:val="26"/>
          <w:szCs w:val="26"/>
          <w:shd w:val="clear" w:color="auto" w:fill="FFFFFF"/>
        </w:rPr>
        <w:t xml:space="preserve"> </w:t>
      </w:r>
      <w:r w:rsidR="00D00D2C" w:rsidRPr="00D1474A">
        <w:rPr>
          <w:rFonts w:ascii="Times New Roman" w:hAnsi="Times New Roman"/>
          <w:sz w:val="26"/>
          <w:szCs w:val="26"/>
          <w:shd w:val="clear" w:color="auto" w:fill="FFFFFF"/>
        </w:rPr>
        <w:t>від задекларованої на суму сплачених податків і зборів</w:t>
      </w:r>
      <w:r w:rsidR="0016644B" w:rsidRPr="00D1474A">
        <w:rPr>
          <w:rFonts w:ascii="Times New Roman" w:hAnsi="Times New Roman"/>
          <w:sz w:val="26"/>
          <w:szCs w:val="26"/>
          <w:shd w:val="clear" w:color="auto" w:fill="FFFFFF"/>
        </w:rPr>
        <w:t xml:space="preserve"> (більше як на 20 %)</w:t>
      </w:r>
      <w:r w:rsidR="00D00D2C" w:rsidRPr="00D1474A">
        <w:rPr>
          <w:rFonts w:ascii="Times New Roman" w:hAnsi="Times New Roman"/>
          <w:sz w:val="26"/>
          <w:szCs w:val="26"/>
          <w:shd w:val="clear" w:color="auto" w:fill="FFFFFF"/>
        </w:rPr>
        <w:t>.</w:t>
      </w:r>
    </w:p>
    <w:p w:rsidR="0016644B" w:rsidRPr="00D1474A" w:rsidRDefault="00C00926" w:rsidP="006B0135">
      <w:pPr>
        <w:shd w:val="clear" w:color="auto" w:fill="FFFFFF"/>
        <w:spacing w:after="0" w:line="240" w:lineRule="auto"/>
        <w:ind w:firstLine="709"/>
        <w:jc w:val="both"/>
        <w:rPr>
          <w:rFonts w:ascii="Times New Roman" w:hAnsi="Times New Roman"/>
          <w:sz w:val="26"/>
          <w:szCs w:val="26"/>
          <w:shd w:val="clear" w:color="auto" w:fill="FFFFFF"/>
        </w:rPr>
      </w:pPr>
      <w:r w:rsidRPr="00D1474A">
        <w:rPr>
          <w:rFonts w:ascii="Times New Roman" w:hAnsi="Times New Roman"/>
          <w:sz w:val="26"/>
          <w:szCs w:val="26"/>
          <w:shd w:val="clear" w:color="auto" w:fill="FFFFFF"/>
        </w:rPr>
        <w:t xml:space="preserve">Крім того, </w:t>
      </w:r>
      <w:r w:rsidR="00AF5D3A" w:rsidRPr="00D1474A">
        <w:rPr>
          <w:rFonts w:ascii="Times New Roman" w:hAnsi="Times New Roman"/>
          <w:sz w:val="26"/>
          <w:szCs w:val="26"/>
          <w:shd w:val="clear" w:color="auto" w:fill="FFFFFF"/>
        </w:rPr>
        <w:t>слід врахувати той факт,</w:t>
      </w:r>
      <w:r w:rsidR="00EC76CC" w:rsidRPr="00D1474A">
        <w:rPr>
          <w:rFonts w:ascii="Times New Roman" w:hAnsi="Times New Roman"/>
          <w:sz w:val="26"/>
          <w:szCs w:val="26"/>
          <w:shd w:val="clear" w:color="auto" w:fill="FFFFFF"/>
        </w:rPr>
        <w:t xml:space="preserve"> що </w:t>
      </w:r>
      <w:r w:rsidR="0016644B" w:rsidRPr="00D1474A">
        <w:rPr>
          <w:rFonts w:ascii="Times New Roman" w:hAnsi="Times New Roman"/>
          <w:sz w:val="26"/>
          <w:szCs w:val="26"/>
          <w:shd w:val="clear" w:color="auto" w:fill="FFFFFF"/>
        </w:rPr>
        <w:t>з моменту розірвання шлюбу</w:t>
      </w:r>
      <w:r w:rsidR="001C39A5" w:rsidRPr="00D1474A">
        <w:rPr>
          <w:rFonts w:ascii="Times New Roman" w:hAnsi="Times New Roman"/>
          <w:sz w:val="26"/>
          <w:szCs w:val="26"/>
          <w:shd w:val="clear" w:color="auto" w:fill="FFFFFF"/>
        </w:rPr>
        <w:t xml:space="preserve"> </w:t>
      </w:r>
      <w:r w:rsidR="00E64DC6" w:rsidRPr="00D1474A">
        <w:rPr>
          <w:rFonts w:ascii="Times New Roman" w:hAnsi="Times New Roman"/>
          <w:sz w:val="26"/>
          <w:szCs w:val="26"/>
          <w:shd w:val="clear" w:color="auto" w:fill="FFFFFF"/>
        </w:rPr>
        <w:t xml:space="preserve">на утриманні у </w:t>
      </w:r>
      <w:r w:rsidR="00363A63">
        <w:rPr>
          <w:rFonts w:ascii="Times New Roman" w:hAnsi="Times New Roman"/>
          <w:sz w:val="26"/>
          <w:szCs w:val="26"/>
        </w:rPr>
        <w:t>ОСОБА_1</w:t>
      </w:r>
      <w:r w:rsidR="00E64DC6" w:rsidRPr="00D1474A">
        <w:rPr>
          <w:rFonts w:ascii="Times New Roman" w:hAnsi="Times New Roman"/>
          <w:sz w:val="26"/>
          <w:szCs w:val="26"/>
          <w:shd w:val="clear" w:color="auto" w:fill="FFFFFF"/>
        </w:rPr>
        <w:t xml:space="preserve"> </w:t>
      </w:r>
      <w:r w:rsidR="00EC76CC" w:rsidRPr="00D1474A">
        <w:rPr>
          <w:rFonts w:ascii="Times New Roman" w:hAnsi="Times New Roman"/>
          <w:sz w:val="26"/>
          <w:szCs w:val="26"/>
          <w:shd w:val="clear" w:color="auto" w:fill="FFFFFF"/>
        </w:rPr>
        <w:t>п</w:t>
      </w:r>
      <w:r w:rsidR="00A727D6" w:rsidRPr="00D1474A">
        <w:rPr>
          <w:rFonts w:ascii="Times New Roman" w:hAnsi="Times New Roman"/>
          <w:sz w:val="26"/>
          <w:szCs w:val="26"/>
          <w:shd w:val="clear" w:color="auto" w:fill="FFFFFF"/>
        </w:rPr>
        <w:t xml:space="preserve">еребували двоє малолітніх дітей. </w:t>
      </w:r>
      <w:r w:rsidR="008D7C14" w:rsidRPr="00D1474A">
        <w:rPr>
          <w:rFonts w:ascii="Times New Roman" w:hAnsi="Times New Roman"/>
          <w:sz w:val="26"/>
          <w:szCs w:val="26"/>
          <w:shd w:val="clear" w:color="auto" w:fill="FFFFFF"/>
        </w:rPr>
        <w:t>Таким чином</w:t>
      </w:r>
      <w:r w:rsidR="00A727D6" w:rsidRPr="00D1474A">
        <w:rPr>
          <w:rFonts w:ascii="Times New Roman" w:hAnsi="Times New Roman"/>
          <w:sz w:val="26"/>
          <w:szCs w:val="26"/>
          <w:shd w:val="clear" w:color="auto" w:fill="FFFFFF"/>
        </w:rPr>
        <w:t xml:space="preserve">, </w:t>
      </w:r>
      <w:r w:rsidR="0016644B" w:rsidRPr="00D1474A">
        <w:rPr>
          <w:rFonts w:ascii="Times New Roman" w:hAnsi="Times New Roman"/>
          <w:sz w:val="26"/>
          <w:szCs w:val="26"/>
          <w:shd w:val="clear" w:color="auto" w:fill="FFFFFF"/>
        </w:rPr>
        <w:t xml:space="preserve">при оцінці </w:t>
      </w:r>
      <w:r w:rsidR="00E64DC6" w:rsidRPr="00D1474A">
        <w:rPr>
          <w:rFonts w:ascii="Times New Roman" w:hAnsi="Times New Roman"/>
          <w:sz w:val="26"/>
          <w:szCs w:val="26"/>
          <w:shd w:val="clear" w:color="auto" w:fill="FFFFFF"/>
        </w:rPr>
        <w:t>дох</w:t>
      </w:r>
      <w:r w:rsidR="0016644B" w:rsidRPr="00D1474A">
        <w:rPr>
          <w:rFonts w:ascii="Times New Roman" w:hAnsi="Times New Roman"/>
          <w:sz w:val="26"/>
          <w:szCs w:val="26"/>
          <w:shd w:val="clear" w:color="auto" w:fill="FFFFFF"/>
        </w:rPr>
        <w:t>оду</w:t>
      </w:r>
      <w:r w:rsidR="00A727D6" w:rsidRPr="00D1474A">
        <w:rPr>
          <w:rFonts w:ascii="Times New Roman" w:hAnsi="Times New Roman"/>
          <w:sz w:val="26"/>
          <w:szCs w:val="26"/>
          <w:shd w:val="clear" w:color="auto" w:fill="FFFFFF"/>
        </w:rPr>
        <w:t xml:space="preserve"> </w:t>
      </w:r>
      <w:r w:rsidR="00363A63">
        <w:rPr>
          <w:rFonts w:ascii="Times New Roman" w:hAnsi="Times New Roman"/>
          <w:sz w:val="26"/>
          <w:szCs w:val="26"/>
        </w:rPr>
        <w:t>ОСОБА_1</w:t>
      </w:r>
      <w:r w:rsidR="00363A63">
        <w:rPr>
          <w:rFonts w:ascii="Times New Roman" w:hAnsi="Times New Roman"/>
          <w:sz w:val="26"/>
          <w:szCs w:val="26"/>
        </w:rPr>
        <w:t xml:space="preserve"> </w:t>
      </w:r>
      <w:r w:rsidR="00E64DC6" w:rsidRPr="00D1474A">
        <w:rPr>
          <w:rFonts w:ascii="Times New Roman" w:hAnsi="Times New Roman"/>
          <w:sz w:val="26"/>
          <w:szCs w:val="26"/>
          <w:shd w:val="clear" w:color="auto" w:fill="FFFFFF"/>
        </w:rPr>
        <w:t xml:space="preserve">за 2017 рік </w:t>
      </w:r>
      <w:r w:rsidR="0016644B" w:rsidRPr="00D1474A">
        <w:rPr>
          <w:rFonts w:ascii="Times New Roman" w:hAnsi="Times New Roman"/>
          <w:sz w:val="26"/>
          <w:szCs w:val="26"/>
          <w:shd w:val="clear" w:color="auto" w:fill="FFFFFF"/>
        </w:rPr>
        <w:t xml:space="preserve">не можна не враховувати хоча б мінімальні витрати необхідні для проживання трьох осіб, які встановлені державою </w:t>
      </w:r>
      <w:r w:rsidR="00237125">
        <w:rPr>
          <w:rFonts w:ascii="Times New Roman" w:hAnsi="Times New Roman"/>
          <w:sz w:val="26"/>
          <w:szCs w:val="26"/>
          <w:shd w:val="clear" w:color="auto" w:fill="FFFFFF"/>
        </w:rPr>
        <w:t>в</w:t>
      </w:r>
      <w:r w:rsidR="0016644B" w:rsidRPr="00D1474A">
        <w:rPr>
          <w:rFonts w:ascii="Times New Roman" w:hAnsi="Times New Roman"/>
          <w:sz w:val="26"/>
          <w:szCs w:val="26"/>
          <w:shd w:val="clear" w:color="auto" w:fill="FFFFFF"/>
        </w:rPr>
        <w:t xml:space="preserve"> розмірі прожиткового мінімуму.</w:t>
      </w:r>
    </w:p>
    <w:p w:rsidR="00AF5D3A" w:rsidRPr="00D1474A" w:rsidRDefault="0016644B" w:rsidP="0016644B">
      <w:pPr>
        <w:shd w:val="clear" w:color="auto" w:fill="FFFFFF"/>
        <w:spacing w:after="0" w:line="240" w:lineRule="auto"/>
        <w:ind w:firstLine="709"/>
        <w:jc w:val="both"/>
        <w:rPr>
          <w:rFonts w:ascii="Times New Roman" w:hAnsi="Times New Roman"/>
          <w:sz w:val="26"/>
          <w:szCs w:val="26"/>
          <w:shd w:val="clear" w:color="auto" w:fill="FFFFFF"/>
        </w:rPr>
      </w:pPr>
      <w:r w:rsidRPr="00D1474A">
        <w:rPr>
          <w:rFonts w:ascii="Times New Roman" w:hAnsi="Times New Roman"/>
          <w:sz w:val="26"/>
          <w:szCs w:val="26"/>
          <w:shd w:val="clear" w:color="auto" w:fill="FFFFFF"/>
        </w:rPr>
        <w:t xml:space="preserve">При застосуванні такого підходу </w:t>
      </w:r>
      <w:r w:rsidR="00DB6781" w:rsidRPr="00D1474A">
        <w:rPr>
          <w:rFonts w:ascii="Times New Roman" w:hAnsi="Times New Roman"/>
          <w:sz w:val="26"/>
          <w:szCs w:val="26"/>
          <w:shd w:val="clear" w:color="auto" w:fill="FFFFFF"/>
        </w:rPr>
        <w:t xml:space="preserve">Комісія </w:t>
      </w:r>
      <w:r w:rsidRPr="00D1474A">
        <w:rPr>
          <w:rFonts w:ascii="Times New Roman" w:hAnsi="Times New Roman"/>
          <w:sz w:val="26"/>
          <w:szCs w:val="26"/>
          <w:shd w:val="clear" w:color="auto" w:fill="FFFFFF"/>
        </w:rPr>
        <w:t>враховує</w:t>
      </w:r>
      <w:r w:rsidR="00DB6781" w:rsidRPr="00D1474A">
        <w:rPr>
          <w:rFonts w:ascii="Times New Roman" w:hAnsi="Times New Roman"/>
          <w:sz w:val="26"/>
          <w:szCs w:val="26"/>
          <w:shd w:val="clear" w:color="auto" w:fill="FFFFFF"/>
        </w:rPr>
        <w:t xml:space="preserve"> висновки Є</w:t>
      </w:r>
      <w:r w:rsidR="00237125">
        <w:rPr>
          <w:rFonts w:ascii="Times New Roman" w:hAnsi="Times New Roman"/>
          <w:sz w:val="26"/>
          <w:szCs w:val="26"/>
          <w:shd w:val="clear" w:color="auto" w:fill="FFFFFF"/>
        </w:rPr>
        <w:t xml:space="preserve">вропейського суду з прав людини, </w:t>
      </w:r>
      <w:r w:rsidRPr="00D1474A">
        <w:rPr>
          <w:rFonts w:ascii="Times New Roman" w:hAnsi="Times New Roman"/>
          <w:sz w:val="26"/>
          <w:szCs w:val="26"/>
          <w:shd w:val="clear" w:color="auto" w:fill="FFFFFF"/>
        </w:rPr>
        <w:t xml:space="preserve">викладені </w:t>
      </w:r>
      <w:r w:rsidR="00237125">
        <w:rPr>
          <w:rFonts w:ascii="Times New Roman" w:hAnsi="Times New Roman"/>
          <w:sz w:val="26"/>
          <w:szCs w:val="26"/>
          <w:shd w:val="clear" w:color="auto" w:fill="FFFFFF"/>
        </w:rPr>
        <w:t>в</w:t>
      </w:r>
      <w:r w:rsidR="00DB6781" w:rsidRPr="00D1474A">
        <w:rPr>
          <w:rFonts w:ascii="Times New Roman" w:hAnsi="Times New Roman"/>
          <w:sz w:val="26"/>
          <w:szCs w:val="26"/>
          <w:shd w:val="clear" w:color="auto" w:fill="FFFFFF"/>
        </w:rPr>
        <w:t xml:space="preserve"> рішенні </w:t>
      </w:r>
      <w:r w:rsidR="00237125">
        <w:rPr>
          <w:rFonts w:ascii="Times New Roman" w:hAnsi="Times New Roman"/>
          <w:sz w:val="26"/>
          <w:szCs w:val="26"/>
          <w:shd w:val="clear" w:color="auto" w:fill="FFFFFF"/>
        </w:rPr>
        <w:t xml:space="preserve">від 04 липня </w:t>
      </w:r>
      <w:r w:rsidRPr="00D1474A">
        <w:rPr>
          <w:rFonts w:ascii="Times New Roman" w:hAnsi="Times New Roman"/>
          <w:sz w:val="26"/>
          <w:szCs w:val="26"/>
          <w:shd w:val="clear" w:color="auto" w:fill="FFFFFF"/>
        </w:rPr>
        <w:t>2023</w:t>
      </w:r>
      <w:r w:rsidR="00237125">
        <w:rPr>
          <w:rFonts w:ascii="Times New Roman" w:hAnsi="Times New Roman"/>
          <w:sz w:val="26"/>
          <w:szCs w:val="26"/>
          <w:shd w:val="clear" w:color="auto" w:fill="FFFFFF"/>
        </w:rPr>
        <w:t xml:space="preserve"> року</w:t>
      </w:r>
      <w:r w:rsidRPr="00D1474A">
        <w:rPr>
          <w:rFonts w:ascii="Times New Roman" w:hAnsi="Times New Roman"/>
          <w:sz w:val="26"/>
          <w:szCs w:val="26"/>
          <w:shd w:val="clear" w:color="auto" w:fill="FFFFFF"/>
        </w:rPr>
        <w:t xml:space="preserve"> </w:t>
      </w:r>
      <w:r w:rsidR="00237125">
        <w:rPr>
          <w:rFonts w:ascii="Times New Roman" w:hAnsi="Times New Roman"/>
          <w:sz w:val="26"/>
          <w:szCs w:val="26"/>
          <w:shd w:val="clear" w:color="auto" w:fill="FFFFFF"/>
        </w:rPr>
        <w:t xml:space="preserve">у </w:t>
      </w:r>
      <w:r w:rsidR="00DB6781" w:rsidRPr="00D1474A">
        <w:rPr>
          <w:rFonts w:ascii="Times New Roman" w:hAnsi="Times New Roman"/>
          <w:sz w:val="26"/>
          <w:szCs w:val="26"/>
          <w:shd w:val="clear" w:color="auto" w:fill="FFFFFF"/>
        </w:rPr>
        <w:t>справі «Занза проти Албанії</w:t>
      </w:r>
      <w:r w:rsidR="00237125">
        <w:rPr>
          <w:rFonts w:ascii="Times New Roman" w:hAnsi="Times New Roman"/>
          <w:sz w:val="26"/>
          <w:szCs w:val="26"/>
          <w:shd w:val="clear" w:color="auto" w:fill="FFFFFF"/>
        </w:rPr>
        <w:t xml:space="preserve">», </w:t>
      </w:r>
      <w:r w:rsidRPr="00D1474A">
        <w:rPr>
          <w:rFonts w:ascii="Times New Roman" w:hAnsi="Times New Roman"/>
          <w:sz w:val="26"/>
          <w:szCs w:val="26"/>
          <w:shd w:val="clear" w:color="auto" w:fill="FFFFFF"/>
        </w:rPr>
        <w:t xml:space="preserve">де суд погодився із </w:t>
      </w:r>
      <w:r w:rsidR="007B79B9" w:rsidRPr="00D1474A">
        <w:rPr>
          <w:rFonts w:ascii="Times New Roman" w:hAnsi="Times New Roman"/>
          <w:sz w:val="26"/>
          <w:szCs w:val="26"/>
          <w:shd w:val="clear" w:color="auto" w:fill="FFFFFF"/>
        </w:rPr>
        <w:t>тим, що загальний залишок доходу повинен зменшуватися на мінімальну суму витрат для забезпечення життєдіяльності суб’єкта декларування.</w:t>
      </w:r>
    </w:p>
    <w:p w:rsidR="00BE3021" w:rsidRPr="00D1474A" w:rsidRDefault="00237125" w:rsidP="00062766">
      <w:pPr>
        <w:shd w:val="clear" w:color="auto" w:fill="FFFFFF"/>
        <w:spacing w:after="0" w:line="240" w:lineRule="auto"/>
        <w:ind w:firstLine="709"/>
        <w:jc w:val="both"/>
        <w:rPr>
          <w:rFonts w:ascii="Times New Roman" w:hAnsi="Times New Roman"/>
          <w:sz w:val="26"/>
          <w:szCs w:val="26"/>
          <w:shd w:val="clear" w:color="auto" w:fill="FFFFFF"/>
        </w:rPr>
      </w:pPr>
      <w:r>
        <w:rPr>
          <w:rFonts w:ascii="Times New Roman" w:hAnsi="Times New Roman"/>
          <w:sz w:val="26"/>
          <w:szCs w:val="26"/>
          <w:shd w:val="clear" w:color="auto" w:fill="FFFFFF"/>
        </w:rPr>
        <w:t>З</w:t>
      </w:r>
      <w:r w:rsidR="00BE3021" w:rsidRPr="00D1474A">
        <w:rPr>
          <w:rFonts w:ascii="Times New Roman" w:hAnsi="Times New Roman"/>
          <w:sz w:val="26"/>
          <w:szCs w:val="26"/>
          <w:shd w:val="clear" w:color="auto" w:fill="FFFFFF"/>
        </w:rPr>
        <w:t xml:space="preserve"> матеріалів суддівського досьє вбачається, що о</w:t>
      </w:r>
      <w:r w:rsidR="00BD5739" w:rsidRPr="00D1474A">
        <w:rPr>
          <w:rFonts w:ascii="Times New Roman" w:hAnsi="Times New Roman"/>
          <w:sz w:val="26"/>
          <w:szCs w:val="26"/>
          <w:shd w:val="clear" w:color="auto" w:fill="FFFFFF"/>
        </w:rPr>
        <w:t>сновою для заощаджених коштів, задекларова</w:t>
      </w:r>
      <w:r w:rsidR="00BE3021" w:rsidRPr="00D1474A">
        <w:rPr>
          <w:rFonts w:ascii="Times New Roman" w:hAnsi="Times New Roman"/>
          <w:sz w:val="26"/>
          <w:szCs w:val="26"/>
          <w:shd w:val="clear" w:color="auto" w:fill="FFFFFF"/>
        </w:rPr>
        <w:t xml:space="preserve">них </w:t>
      </w:r>
      <w:r w:rsidR="00BD5739" w:rsidRPr="00D1474A">
        <w:rPr>
          <w:rFonts w:ascii="Times New Roman" w:hAnsi="Times New Roman"/>
          <w:sz w:val="26"/>
          <w:szCs w:val="26"/>
          <w:shd w:val="clear" w:color="auto" w:fill="FFFFFF"/>
        </w:rPr>
        <w:t>у Д</w:t>
      </w:r>
      <w:r w:rsidR="00BE3021" w:rsidRPr="00D1474A">
        <w:rPr>
          <w:rFonts w:ascii="Times New Roman" w:hAnsi="Times New Roman"/>
          <w:sz w:val="26"/>
          <w:szCs w:val="26"/>
          <w:shd w:val="clear" w:color="auto" w:fill="FFFFFF"/>
        </w:rPr>
        <w:t xml:space="preserve">екларації за 2017 рік, був </w:t>
      </w:r>
      <w:r w:rsidR="00BD5739" w:rsidRPr="00D1474A">
        <w:rPr>
          <w:rFonts w:ascii="Times New Roman" w:hAnsi="Times New Roman"/>
          <w:sz w:val="26"/>
          <w:szCs w:val="26"/>
          <w:shd w:val="clear" w:color="auto" w:fill="FFFFFF"/>
        </w:rPr>
        <w:t>дохід у 2017</w:t>
      </w:r>
      <w:r w:rsidR="00BE3021" w:rsidRPr="00D1474A">
        <w:rPr>
          <w:rFonts w:ascii="Times New Roman" w:hAnsi="Times New Roman"/>
          <w:sz w:val="26"/>
          <w:szCs w:val="26"/>
          <w:shd w:val="clear" w:color="auto" w:fill="FFFFFF"/>
        </w:rPr>
        <w:t xml:space="preserve"> році</w:t>
      </w:r>
      <w:r w:rsidR="007C45F0">
        <w:rPr>
          <w:rFonts w:ascii="Times New Roman" w:hAnsi="Times New Roman"/>
          <w:sz w:val="26"/>
          <w:szCs w:val="26"/>
          <w:shd w:val="clear" w:color="auto" w:fill="FFFFFF"/>
        </w:rPr>
        <w:t>, оскільки у 2016</w:t>
      </w:r>
      <w:r w:rsidR="00A72AD1">
        <w:rPr>
          <w:rFonts w:ascii="Times New Roman" w:hAnsi="Times New Roman"/>
          <w:sz w:val="26"/>
          <w:szCs w:val="26"/>
          <w:shd w:val="clear" w:color="auto" w:fill="FFFFFF"/>
        </w:rPr>
        <w:t xml:space="preserve"> </w:t>
      </w:r>
      <w:r w:rsidR="00BD5739" w:rsidRPr="00D1474A">
        <w:rPr>
          <w:rFonts w:ascii="Times New Roman" w:hAnsi="Times New Roman"/>
          <w:sz w:val="26"/>
          <w:szCs w:val="26"/>
          <w:shd w:val="clear" w:color="auto" w:fill="FFFFFF"/>
        </w:rPr>
        <w:t>році задекларова</w:t>
      </w:r>
      <w:r w:rsidR="00BE3021" w:rsidRPr="00D1474A">
        <w:rPr>
          <w:rFonts w:ascii="Times New Roman" w:hAnsi="Times New Roman"/>
          <w:sz w:val="26"/>
          <w:szCs w:val="26"/>
          <w:shd w:val="clear" w:color="auto" w:fill="FFFFFF"/>
        </w:rPr>
        <w:t>них</w:t>
      </w:r>
      <w:r w:rsidR="00BD5739" w:rsidRPr="00D1474A">
        <w:rPr>
          <w:rFonts w:ascii="Times New Roman" w:hAnsi="Times New Roman"/>
          <w:sz w:val="26"/>
          <w:szCs w:val="26"/>
          <w:shd w:val="clear" w:color="auto" w:fill="FFFFFF"/>
        </w:rPr>
        <w:t xml:space="preserve"> заощаджен</w:t>
      </w:r>
      <w:r w:rsidR="00BE3021" w:rsidRPr="00D1474A">
        <w:rPr>
          <w:rFonts w:ascii="Times New Roman" w:hAnsi="Times New Roman"/>
          <w:sz w:val="26"/>
          <w:szCs w:val="26"/>
          <w:shd w:val="clear" w:color="auto" w:fill="FFFFFF"/>
        </w:rPr>
        <w:t xml:space="preserve">ь у </w:t>
      </w:r>
      <w:r w:rsidR="00363A63">
        <w:rPr>
          <w:rFonts w:ascii="Times New Roman" w:hAnsi="Times New Roman"/>
          <w:sz w:val="26"/>
          <w:szCs w:val="26"/>
        </w:rPr>
        <w:t>ОСОБА_1</w:t>
      </w:r>
      <w:r w:rsidR="00BE3021" w:rsidRPr="00D1474A">
        <w:rPr>
          <w:rFonts w:ascii="Times New Roman" w:hAnsi="Times New Roman"/>
          <w:sz w:val="26"/>
          <w:szCs w:val="26"/>
          <w:shd w:val="clear" w:color="auto" w:fill="FFFFFF"/>
        </w:rPr>
        <w:t xml:space="preserve"> не було.</w:t>
      </w:r>
    </w:p>
    <w:p w:rsidR="00997CB3" w:rsidRDefault="007955F7" w:rsidP="00997CB3">
      <w:pPr>
        <w:shd w:val="clear" w:color="auto" w:fill="FFFFFF"/>
        <w:spacing w:after="0" w:line="240" w:lineRule="auto"/>
        <w:ind w:firstLine="709"/>
        <w:jc w:val="both"/>
        <w:rPr>
          <w:rFonts w:ascii="Times New Roman" w:hAnsi="Times New Roman"/>
          <w:sz w:val="26"/>
          <w:szCs w:val="26"/>
          <w:shd w:val="clear" w:color="auto" w:fill="FFFFFF"/>
        </w:rPr>
      </w:pPr>
      <w:r w:rsidRPr="00D1474A">
        <w:rPr>
          <w:rFonts w:ascii="Times New Roman" w:hAnsi="Times New Roman"/>
          <w:sz w:val="26"/>
          <w:szCs w:val="26"/>
          <w:shd w:val="clear" w:color="auto" w:fill="FFFFFF"/>
        </w:rPr>
        <w:t xml:space="preserve">Дослідивши вказані обставини та беручи до уваги задекларовані доходи </w:t>
      </w:r>
      <w:r w:rsidR="00397641" w:rsidRPr="00D1474A">
        <w:rPr>
          <w:rFonts w:ascii="Times New Roman" w:hAnsi="Times New Roman"/>
          <w:sz w:val="26"/>
          <w:szCs w:val="26"/>
          <w:shd w:val="clear" w:color="auto" w:fill="FFFFFF"/>
        </w:rPr>
        <w:t>без урахування податків,</w:t>
      </w:r>
      <w:r w:rsidRPr="00D1474A">
        <w:rPr>
          <w:rFonts w:ascii="Times New Roman" w:hAnsi="Times New Roman"/>
          <w:sz w:val="26"/>
          <w:szCs w:val="26"/>
          <w:shd w:val="clear" w:color="auto" w:fill="FFFFFF"/>
        </w:rPr>
        <w:t xml:space="preserve"> зборів та </w:t>
      </w:r>
      <w:r w:rsidR="00397641" w:rsidRPr="00D1474A">
        <w:rPr>
          <w:rFonts w:ascii="Times New Roman" w:hAnsi="Times New Roman"/>
          <w:sz w:val="26"/>
          <w:szCs w:val="26"/>
          <w:shd w:val="clear" w:color="auto" w:fill="FFFFFF"/>
        </w:rPr>
        <w:t>мінімальних</w:t>
      </w:r>
      <w:r w:rsidRPr="00D1474A">
        <w:rPr>
          <w:rFonts w:ascii="Times New Roman" w:hAnsi="Times New Roman"/>
          <w:sz w:val="26"/>
          <w:szCs w:val="26"/>
          <w:shd w:val="clear" w:color="auto" w:fill="FFFFFF"/>
        </w:rPr>
        <w:t xml:space="preserve"> витрат на проживання, </w:t>
      </w:r>
      <w:r w:rsidR="00397641" w:rsidRPr="00D1474A">
        <w:rPr>
          <w:rFonts w:ascii="Times New Roman" w:hAnsi="Times New Roman"/>
          <w:sz w:val="26"/>
          <w:szCs w:val="26"/>
          <w:shd w:val="clear" w:color="auto" w:fill="FFFFFF"/>
        </w:rPr>
        <w:t xml:space="preserve">у </w:t>
      </w:r>
      <w:r w:rsidRPr="00D1474A">
        <w:rPr>
          <w:rFonts w:ascii="Times New Roman" w:hAnsi="Times New Roman"/>
          <w:sz w:val="26"/>
          <w:szCs w:val="26"/>
          <w:shd w:val="clear" w:color="auto" w:fill="FFFFFF"/>
        </w:rPr>
        <w:t>Комісі</w:t>
      </w:r>
      <w:r w:rsidR="00397641" w:rsidRPr="00D1474A">
        <w:rPr>
          <w:rFonts w:ascii="Times New Roman" w:hAnsi="Times New Roman"/>
          <w:sz w:val="26"/>
          <w:szCs w:val="26"/>
          <w:shd w:val="clear" w:color="auto" w:fill="FFFFFF"/>
        </w:rPr>
        <w:t>ї</w:t>
      </w:r>
      <w:r w:rsidRPr="00D1474A">
        <w:rPr>
          <w:rFonts w:ascii="Times New Roman" w:hAnsi="Times New Roman"/>
          <w:sz w:val="26"/>
          <w:szCs w:val="26"/>
          <w:shd w:val="clear" w:color="auto" w:fill="FFFFFF"/>
        </w:rPr>
        <w:t xml:space="preserve"> </w:t>
      </w:r>
      <w:r w:rsidR="00397641" w:rsidRPr="00D1474A">
        <w:rPr>
          <w:rFonts w:ascii="Times New Roman" w:hAnsi="Times New Roman"/>
          <w:sz w:val="26"/>
          <w:szCs w:val="26"/>
          <w:shd w:val="clear" w:color="auto" w:fill="FFFFFF"/>
        </w:rPr>
        <w:t>виник обґрунтований сумнів щодо</w:t>
      </w:r>
      <w:r w:rsidRPr="00D1474A">
        <w:rPr>
          <w:rFonts w:ascii="Times New Roman" w:hAnsi="Times New Roman"/>
          <w:sz w:val="26"/>
          <w:szCs w:val="26"/>
          <w:shd w:val="clear" w:color="auto" w:fill="FFFFFF"/>
        </w:rPr>
        <w:t xml:space="preserve"> можливості </w:t>
      </w:r>
      <w:r w:rsidR="00363A63">
        <w:rPr>
          <w:rFonts w:ascii="Times New Roman" w:hAnsi="Times New Roman"/>
          <w:sz w:val="26"/>
          <w:szCs w:val="26"/>
        </w:rPr>
        <w:t>ОСОБА_1</w:t>
      </w:r>
      <w:r w:rsidRPr="00D1474A">
        <w:rPr>
          <w:rFonts w:ascii="Times New Roman" w:hAnsi="Times New Roman"/>
          <w:sz w:val="26"/>
          <w:szCs w:val="26"/>
          <w:shd w:val="clear" w:color="auto" w:fill="FFFFFF"/>
        </w:rPr>
        <w:t xml:space="preserve"> заощадити кошти для подарунк</w:t>
      </w:r>
      <w:r w:rsidR="00237125">
        <w:rPr>
          <w:rFonts w:ascii="Times New Roman" w:hAnsi="Times New Roman"/>
          <w:sz w:val="26"/>
          <w:szCs w:val="26"/>
          <w:shd w:val="clear" w:color="auto" w:fill="FFFFFF"/>
        </w:rPr>
        <w:t>а в</w:t>
      </w:r>
      <w:r w:rsidRPr="00D1474A">
        <w:rPr>
          <w:rFonts w:ascii="Times New Roman" w:hAnsi="Times New Roman"/>
          <w:sz w:val="26"/>
          <w:szCs w:val="26"/>
          <w:shd w:val="clear" w:color="auto" w:fill="FFFFFF"/>
        </w:rPr>
        <w:t xml:space="preserve"> роз</w:t>
      </w:r>
      <w:r w:rsidR="00397641" w:rsidRPr="00D1474A">
        <w:rPr>
          <w:rFonts w:ascii="Times New Roman" w:hAnsi="Times New Roman"/>
          <w:sz w:val="26"/>
          <w:szCs w:val="26"/>
          <w:shd w:val="clear" w:color="auto" w:fill="FFFFFF"/>
        </w:rPr>
        <w:t>мірі 500 000 грн та</w:t>
      </w:r>
      <w:r w:rsidR="00062766" w:rsidRPr="00D1474A">
        <w:rPr>
          <w:rFonts w:ascii="Times New Roman" w:hAnsi="Times New Roman"/>
          <w:sz w:val="26"/>
          <w:szCs w:val="26"/>
          <w:shd w:val="clear" w:color="auto" w:fill="FFFFFF"/>
        </w:rPr>
        <w:t xml:space="preserve"> законн</w:t>
      </w:r>
      <w:r w:rsidR="00397641" w:rsidRPr="00D1474A">
        <w:rPr>
          <w:rFonts w:ascii="Times New Roman" w:hAnsi="Times New Roman"/>
          <w:sz w:val="26"/>
          <w:szCs w:val="26"/>
          <w:shd w:val="clear" w:color="auto" w:fill="FFFFFF"/>
        </w:rPr>
        <w:t>ості їх походження.</w:t>
      </w:r>
    </w:p>
    <w:p w:rsidR="00B5285A" w:rsidRDefault="001D2842" w:rsidP="00997CB3">
      <w:pPr>
        <w:shd w:val="clear" w:color="auto" w:fill="FFFFFF"/>
        <w:spacing w:after="0" w:line="240" w:lineRule="auto"/>
        <w:ind w:firstLine="709"/>
        <w:jc w:val="both"/>
        <w:rPr>
          <w:rFonts w:ascii="Times New Roman" w:hAnsi="Times New Roman"/>
          <w:sz w:val="26"/>
          <w:szCs w:val="26"/>
          <w:shd w:val="clear" w:color="auto" w:fill="FFFFFF"/>
        </w:rPr>
      </w:pPr>
      <w:r>
        <w:rPr>
          <w:rFonts w:ascii="Times New Roman" w:hAnsi="Times New Roman"/>
          <w:sz w:val="26"/>
          <w:szCs w:val="26"/>
          <w:shd w:val="clear" w:color="auto" w:fill="FFFFFF"/>
        </w:rPr>
        <w:t>Крім того,</w:t>
      </w:r>
      <w:r w:rsidR="007B79B9">
        <w:rPr>
          <w:rFonts w:ascii="Times New Roman" w:hAnsi="Times New Roman"/>
          <w:sz w:val="26"/>
          <w:szCs w:val="26"/>
          <w:shd w:val="clear" w:color="auto" w:fill="FFFFFF"/>
        </w:rPr>
        <w:t xml:space="preserve"> викликає обґрунтований сумнів те, що </w:t>
      </w:r>
      <w:r w:rsidR="00363A63">
        <w:rPr>
          <w:rFonts w:ascii="Times New Roman" w:hAnsi="Times New Roman"/>
          <w:sz w:val="26"/>
          <w:szCs w:val="26"/>
        </w:rPr>
        <w:t>ОСОБА_1</w:t>
      </w:r>
      <w:r w:rsidR="007B79B9" w:rsidRPr="007B79B9">
        <w:rPr>
          <w:rFonts w:ascii="Times New Roman" w:hAnsi="Times New Roman"/>
          <w:sz w:val="26"/>
          <w:szCs w:val="26"/>
          <w:shd w:val="clear" w:color="auto" w:fill="FFFFFF"/>
        </w:rPr>
        <w:t xml:space="preserve"> </w:t>
      </w:r>
      <w:r w:rsidR="007B79B9">
        <w:rPr>
          <w:rFonts w:ascii="Times New Roman" w:hAnsi="Times New Roman"/>
          <w:sz w:val="26"/>
          <w:szCs w:val="26"/>
          <w:shd w:val="clear" w:color="auto" w:fill="FFFFFF"/>
        </w:rPr>
        <w:t>усі свої доходи</w:t>
      </w:r>
      <w:r>
        <w:rPr>
          <w:rFonts w:ascii="Times New Roman" w:hAnsi="Times New Roman"/>
          <w:sz w:val="26"/>
          <w:szCs w:val="26"/>
          <w:shd w:val="clear" w:color="auto" w:fill="FFFFFF"/>
        </w:rPr>
        <w:t>,</w:t>
      </w:r>
      <w:r w:rsidR="007B79B9">
        <w:rPr>
          <w:rFonts w:ascii="Times New Roman" w:hAnsi="Times New Roman"/>
          <w:sz w:val="26"/>
          <w:szCs w:val="26"/>
          <w:shd w:val="clear" w:color="auto" w:fill="FFFFFF"/>
        </w:rPr>
        <w:t xml:space="preserve"> отримані</w:t>
      </w:r>
      <w:r>
        <w:rPr>
          <w:rFonts w:ascii="Times New Roman" w:hAnsi="Times New Roman"/>
          <w:sz w:val="26"/>
          <w:szCs w:val="26"/>
          <w:shd w:val="clear" w:color="auto" w:fill="FFFFFF"/>
        </w:rPr>
        <w:t xml:space="preserve"> із законних джерел у 2017 році, </w:t>
      </w:r>
      <w:r w:rsidR="007B79B9">
        <w:rPr>
          <w:rFonts w:ascii="Times New Roman" w:hAnsi="Times New Roman"/>
          <w:sz w:val="26"/>
          <w:szCs w:val="26"/>
          <w:shd w:val="clear" w:color="auto" w:fill="FFFFFF"/>
        </w:rPr>
        <w:t>подар</w:t>
      </w:r>
      <w:r w:rsidR="00D1474A">
        <w:rPr>
          <w:rFonts w:ascii="Times New Roman" w:hAnsi="Times New Roman"/>
          <w:sz w:val="26"/>
          <w:szCs w:val="26"/>
          <w:shd w:val="clear" w:color="auto" w:fill="FFFFFF"/>
        </w:rPr>
        <w:t>увала судді (колишньому чоловіку) в той час, коли шлюбні відносини у них припинилися.</w:t>
      </w:r>
    </w:p>
    <w:p w:rsidR="00D1474A" w:rsidRPr="005751EE" w:rsidRDefault="00997CB3" w:rsidP="00D1474A">
      <w:pPr>
        <w:shd w:val="clear" w:color="auto" w:fill="FFFFFF"/>
        <w:spacing w:after="0" w:line="240" w:lineRule="auto"/>
        <w:ind w:firstLine="709"/>
        <w:jc w:val="both"/>
        <w:rPr>
          <w:rFonts w:ascii="Times New Roman" w:hAnsi="Times New Roman"/>
          <w:sz w:val="26"/>
          <w:szCs w:val="26"/>
          <w:shd w:val="clear" w:color="auto" w:fill="FFFFFF"/>
        </w:rPr>
      </w:pPr>
      <w:r w:rsidRPr="005751EE">
        <w:rPr>
          <w:rFonts w:ascii="Times New Roman" w:hAnsi="Times New Roman"/>
          <w:sz w:val="26"/>
          <w:szCs w:val="26"/>
          <w:shd w:val="clear" w:color="auto" w:fill="FFFFFF"/>
        </w:rPr>
        <w:t xml:space="preserve">ГРД </w:t>
      </w:r>
      <w:r w:rsidR="00D1474A" w:rsidRPr="005751EE">
        <w:rPr>
          <w:rFonts w:ascii="Times New Roman" w:hAnsi="Times New Roman"/>
          <w:sz w:val="26"/>
          <w:szCs w:val="26"/>
          <w:shd w:val="clear" w:color="auto" w:fill="FFFFFF"/>
        </w:rPr>
        <w:t xml:space="preserve">додатково зауважила, що </w:t>
      </w:r>
      <w:r w:rsidR="00363A63">
        <w:rPr>
          <w:rFonts w:ascii="Times New Roman" w:hAnsi="Times New Roman"/>
          <w:sz w:val="26"/>
          <w:szCs w:val="26"/>
        </w:rPr>
        <w:t>ОСОБА_1</w:t>
      </w:r>
      <w:r w:rsidR="00D1474A" w:rsidRPr="005751EE">
        <w:rPr>
          <w:rFonts w:ascii="Times New Roman" w:hAnsi="Times New Roman"/>
          <w:sz w:val="26"/>
          <w:szCs w:val="26"/>
          <w:shd w:val="clear" w:color="auto" w:fill="FFFFFF"/>
        </w:rPr>
        <w:t xml:space="preserve"> (на той час дружина судді) була кінцевим бенефіціарним власником ТОВ «Его». ЇЇ частка у статутному капіталі була еквівалентною 900 000 грн. Ця сума підлягала внесенню</w:t>
      </w:r>
      <w:r w:rsidR="001D2842">
        <w:rPr>
          <w:rFonts w:ascii="Times New Roman" w:hAnsi="Times New Roman"/>
          <w:sz w:val="26"/>
          <w:szCs w:val="26"/>
          <w:shd w:val="clear" w:color="auto" w:fill="FFFFFF"/>
        </w:rPr>
        <w:t xml:space="preserve"> в</w:t>
      </w:r>
      <w:r w:rsidR="007C45F0">
        <w:rPr>
          <w:rFonts w:ascii="Times New Roman" w:hAnsi="Times New Roman"/>
          <w:sz w:val="26"/>
          <w:szCs w:val="26"/>
          <w:shd w:val="clear" w:color="auto" w:fill="FFFFFF"/>
        </w:rPr>
        <w:t xml:space="preserve"> період із 2012 року до 2016 </w:t>
      </w:r>
      <w:r w:rsidR="00D1474A" w:rsidRPr="005751EE">
        <w:rPr>
          <w:rFonts w:ascii="Times New Roman" w:hAnsi="Times New Roman"/>
          <w:sz w:val="26"/>
          <w:szCs w:val="26"/>
          <w:shd w:val="clear" w:color="auto" w:fill="FFFFFF"/>
        </w:rPr>
        <w:t>року. Це вказувало не лише на неможливість дружини судді заощадити кошти для надання судді подарунк</w:t>
      </w:r>
      <w:r w:rsidR="001D2842">
        <w:rPr>
          <w:rFonts w:ascii="Times New Roman" w:hAnsi="Times New Roman"/>
          <w:sz w:val="26"/>
          <w:szCs w:val="26"/>
          <w:shd w:val="clear" w:color="auto" w:fill="FFFFFF"/>
        </w:rPr>
        <w:t>а</w:t>
      </w:r>
      <w:r w:rsidR="00D1474A" w:rsidRPr="005751EE">
        <w:rPr>
          <w:rFonts w:ascii="Times New Roman" w:hAnsi="Times New Roman"/>
          <w:sz w:val="26"/>
          <w:szCs w:val="26"/>
          <w:shd w:val="clear" w:color="auto" w:fill="FFFFFF"/>
        </w:rPr>
        <w:t xml:space="preserve">, але й породжує сумніви </w:t>
      </w:r>
      <w:r w:rsidR="001D2842">
        <w:rPr>
          <w:rFonts w:ascii="Times New Roman" w:hAnsi="Times New Roman"/>
          <w:sz w:val="26"/>
          <w:szCs w:val="26"/>
          <w:shd w:val="clear" w:color="auto" w:fill="FFFFFF"/>
        </w:rPr>
        <w:t>в</w:t>
      </w:r>
      <w:r w:rsidR="00D1474A" w:rsidRPr="005751EE">
        <w:rPr>
          <w:rFonts w:ascii="Times New Roman" w:hAnsi="Times New Roman"/>
          <w:sz w:val="26"/>
          <w:szCs w:val="26"/>
          <w:shd w:val="clear" w:color="auto" w:fill="FFFFFF"/>
        </w:rPr>
        <w:t xml:space="preserve"> достатності </w:t>
      </w:r>
      <w:r w:rsidR="001D2842">
        <w:rPr>
          <w:rFonts w:ascii="Times New Roman" w:hAnsi="Times New Roman"/>
          <w:sz w:val="26"/>
          <w:szCs w:val="26"/>
          <w:shd w:val="clear" w:color="auto" w:fill="FFFFFF"/>
        </w:rPr>
        <w:t>в</w:t>
      </w:r>
      <w:r w:rsidR="00D1474A" w:rsidRPr="005751EE">
        <w:rPr>
          <w:rFonts w:ascii="Times New Roman" w:hAnsi="Times New Roman"/>
          <w:sz w:val="26"/>
          <w:szCs w:val="26"/>
          <w:shd w:val="clear" w:color="auto" w:fill="FFFFFF"/>
        </w:rPr>
        <w:t xml:space="preserve"> неї (на той час члена сім’ї судді) </w:t>
      </w:r>
      <w:r w:rsidR="005751EE" w:rsidRPr="005751EE">
        <w:rPr>
          <w:rFonts w:ascii="Times New Roman" w:hAnsi="Times New Roman"/>
          <w:sz w:val="26"/>
          <w:szCs w:val="26"/>
          <w:shd w:val="clear" w:color="auto" w:fill="FFFFFF"/>
        </w:rPr>
        <w:t xml:space="preserve">коштів </w:t>
      </w:r>
      <w:r w:rsidR="00D1474A" w:rsidRPr="005751EE">
        <w:rPr>
          <w:rFonts w:ascii="Times New Roman" w:hAnsi="Times New Roman"/>
          <w:sz w:val="26"/>
          <w:szCs w:val="26"/>
          <w:shd w:val="clear" w:color="auto" w:fill="FFFFFF"/>
        </w:rPr>
        <w:t>для формування статутного капіталу.</w:t>
      </w:r>
    </w:p>
    <w:p w:rsidR="00A15ABE" w:rsidRPr="00997CB3" w:rsidRDefault="00A15ABE" w:rsidP="00997CB3">
      <w:pPr>
        <w:shd w:val="clear" w:color="auto" w:fill="FFFFFF"/>
        <w:spacing w:after="0" w:line="240" w:lineRule="auto"/>
        <w:ind w:firstLine="709"/>
        <w:jc w:val="both"/>
        <w:rPr>
          <w:rFonts w:ascii="Times New Roman" w:hAnsi="Times New Roman"/>
          <w:b/>
          <w:sz w:val="26"/>
          <w:szCs w:val="26"/>
          <w:shd w:val="clear" w:color="auto" w:fill="FFFFFF"/>
        </w:rPr>
      </w:pPr>
      <w:r w:rsidRPr="005751EE">
        <w:rPr>
          <w:rFonts w:ascii="Times New Roman" w:hAnsi="Times New Roman"/>
          <w:sz w:val="26"/>
          <w:szCs w:val="26"/>
          <w:shd w:val="clear" w:color="auto" w:fill="FFFFFF"/>
        </w:rPr>
        <w:t xml:space="preserve">Суддя </w:t>
      </w:r>
      <w:r w:rsidR="001D2842">
        <w:rPr>
          <w:rFonts w:ascii="Times New Roman" w:hAnsi="Times New Roman"/>
          <w:sz w:val="26"/>
          <w:szCs w:val="26"/>
          <w:shd w:val="clear" w:color="auto" w:fill="FFFFFF"/>
        </w:rPr>
        <w:t>в</w:t>
      </w:r>
      <w:r w:rsidRPr="005751EE">
        <w:rPr>
          <w:rFonts w:ascii="Times New Roman" w:hAnsi="Times New Roman"/>
          <w:sz w:val="26"/>
          <w:szCs w:val="26"/>
          <w:shd w:val="clear" w:color="auto" w:fill="FFFFFF"/>
        </w:rPr>
        <w:t xml:space="preserve"> письмових поясненнях, поданих </w:t>
      </w:r>
      <w:r w:rsidR="001D2842">
        <w:rPr>
          <w:rFonts w:ascii="Times New Roman" w:hAnsi="Times New Roman"/>
          <w:sz w:val="26"/>
          <w:szCs w:val="26"/>
          <w:shd w:val="clear" w:color="auto" w:fill="FFFFFF"/>
        </w:rPr>
        <w:t xml:space="preserve">07 жовтня 2019 року, </w:t>
      </w:r>
      <w:r w:rsidR="00D1474A" w:rsidRPr="005751EE">
        <w:rPr>
          <w:rFonts w:ascii="Times New Roman" w:hAnsi="Times New Roman"/>
          <w:sz w:val="26"/>
          <w:szCs w:val="26"/>
          <w:shd w:val="clear" w:color="auto" w:fill="FFFFFF"/>
        </w:rPr>
        <w:t>з</w:t>
      </w:r>
      <w:r w:rsidR="00F6544A" w:rsidRPr="005751EE">
        <w:rPr>
          <w:rFonts w:ascii="Times New Roman" w:hAnsi="Times New Roman"/>
          <w:sz w:val="26"/>
          <w:szCs w:val="26"/>
          <w:shd w:val="clear" w:color="auto" w:fill="FFFFFF"/>
        </w:rPr>
        <w:t xml:space="preserve">азначив, </w:t>
      </w:r>
      <w:r w:rsidR="00481E59" w:rsidRPr="005751EE">
        <w:rPr>
          <w:rFonts w:ascii="Times New Roman" w:hAnsi="Times New Roman"/>
          <w:sz w:val="26"/>
          <w:szCs w:val="26"/>
          <w:shd w:val="clear" w:color="auto" w:fill="FFFFFF"/>
        </w:rPr>
        <w:t xml:space="preserve">що задекларовані відомості </w:t>
      </w:r>
      <w:r w:rsidR="001D2842">
        <w:rPr>
          <w:rFonts w:ascii="Times New Roman" w:hAnsi="Times New Roman"/>
          <w:sz w:val="26"/>
          <w:szCs w:val="26"/>
          <w:shd w:val="clear" w:color="auto" w:fill="FFFFFF"/>
        </w:rPr>
        <w:t>в</w:t>
      </w:r>
      <w:r w:rsidR="00481E59" w:rsidRPr="005751EE">
        <w:rPr>
          <w:rFonts w:ascii="Times New Roman" w:hAnsi="Times New Roman"/>
          <w:sz w:val="26"/>
          <w:szCs w:val="26"/>
          <w:shd w:val="clear" w:color="auto" w:fill="FFFFFF"/>
        </w:rPr>
        <w:t xml:space="preserve"> паперових деклараціях про майно, доходи, витрати і зобов’язання фінансового характеру є достовірними, </w:t>
      </w:r>
      <w:r w:rsidR="00601F4E" w:rsidRPr="005751EE">
        <w:rPr>
          <w:rFonts w:ascii="Times New Roman" w:hAnsi="Times New Roman"/>
          <w:sz w:val="26"/>
          <w:szCs w:val="26"/>
          <w:shd w:val="clear" w:color="auto" w:fill="FFFFFF"/>
        </w:rPr>
        <w:t>оскільки</w:t>
      </w:r>
      <w:r w:rsidR="00481E59" w:rsidRPr="005751EE">
        <w:rPr>
          <w:rFonts w:ascii="Times New Roman" w:hAnsi="Times New Roman"/>
          <w:sz w:val="26"/>
          <w:szCs w:val="26"/>
          <w:shd w:val="clear" w:color="auto" w:fill="FFFFFF"/>
        </w:rPr>
        <w:t xml:space="preserve">, </w:t>
      </w:r>
      <w:r w:rsidR="00601F4E" w:rsidRPr="005751EE">
        <w:rPr>
          <w:rFonts w:ascii="Times New Roman" w:hAnsi="Times New Roman"/>
          <w:sz w:val="26"/>
          <w:szCs w:val="26"/>
          <w:shd w:val="clear" w:color="auto" w:fill="FFFFFF"/>
        </w:rPr>
        <w:t>за</w:t>
      </w:r>
      <w:r w:rsidR="00481E59" w:rsidRPr="005751EE">
        <w:rPr>
          <w:rFonts w:ascii="Times New Roman" w:hAnsi="Times New Roman"/>
          <w:sz w:val="26"/>
          <w:szCs w:val="26"/>
          <w:shd w:val="clear" w:color="auto" w:fill="FFFFFF"/>
        </w:rPr>
        <w:t xml:space="preserve"> сл</w:t>
      </w:r>
      <w:r w:rsidR="00601F4E" w:rsidRPr="005751EE">
        <w:rPr>
          <w:rFonts w:ascii="Times New Roman" w:hAnsi="Times New Roman"/>
          <w:sz w:val="26"/>
          <w:szCs w:val="26"/>
          <w:shd w:val="clear" w:color="auto" w:fill="FFFFFF"/>
        </w:rPr>
        <w:t>овами</w:t>
      </w:r>
      <w:r w:rsidR="00481E59" w:rsidRPr="005751EE">
        <w:rPr>
          <w:rFonts w:ascii="Times New Roman" w:hAnsi="Times New Roman"/>
          <w:sz w:val="26"/>
          <w:szCs w:val="26"/>
          <w:shd w:val="clear" w:color="auto" w:fill="FFFFFF"/>
        </w:rPr>
        <w:t xml:space="preserve"> його дружини </w:t>
      </w:r>
      <w:r w:rsidR="00363A63">
        <w:rPr>
          <w:rFonts w:ascii="Times New Roman" w:hAnsi="Times New Roman"/>
          <w:sz w:val="26"/>
          <w:szCs w:val="26"/>
        </w:rPr>
        <w:t>ОСОБА_1</w:t>
      </w:r>
      <w:r w:rsidR="00481E59" w:rsidRPr="005751EE">
        <w:rPr>
          <w:rFonts w:ascii="Times New Roman" w:hAnsi="Times New Roman"/>
          <w:sz w:val="26"/>
          <w:szCs w:val="26"/>
          <w:shd w:val="clear" w:color="auto" w:fill="FFFFFF"/>
        </w:rPr>
        <w:t>,</w:t>
      </w:r>
      <w:r w:rsidR="00481E59">
        <w:rPr>
          <w:rFonts w:ascii="Times New Roman" w:hAnsi="Times New Roman"/>
          <w:sz w:val="26"/>
          <w:szCs w:val="26"/>
          <w:shd w:val="clear" w:color="auto" w:fill="FFFFFF"/>
        </w:rPr>
        <w:t xml:space="preserve"> вона вносила кошти готівкою. Щодо даних </w:t>
      </w:r>
      <w:r w:rsidR="00971B9B" w:rsidRPr="00971B9B">
        <w:rPr>
          <w:rFonts w:ascii="Times New Roman" w:hAnsi="Times New Roman"/>
          <w:sz w:val="26"/>
          <w:szCs w:val="26"/>
          <w:shd w:val="clear" w:color="auto" w:fill="FFFFFF"/>
        </w:rPr>
        <w:t>Національн</w:t>
      </w:r>
      <w:r w:rsidR="00971B9B">
        <w:rPr>
          <w:rFonts w:ascii="Times New Roman" w:hAnsi="Times New Roman"/>
          <w:sz w:val="26"/>
          <w:szCs w:val="26"/>
          <w:shd w:val="clear" w:color="auto" w:fill="FFFFFF"/>
        </w:rPr>
        <w:t>ого</w:t>
      </w:r>
      <w:r w:rsidR="00971B9B" w:rsidRPr="00971B9B">
        <w:rPr>
          <w:rFonts w:ascii="Times New Roman" w:hAnsi="Times New Roman"/>
          <w:sz w:val="26"/>
          <w:szCs w:val="26"/>
          <w:shd w:val="clear" w:color="auto" w:fill="FFFFFF"/>
        </w:rPr>
        <w:t xml:space="preserve"> антикорупційн</w:t>
      </w:r>
      <w:r w:rsidR="00971B9B">
        <w:rPr>
          <w:rFonts w:ascii="Times New Roman" w:hAnsi="Times New Roman"/>
          <w:sz w:val="26"/>
          <w:szCs w:val="26"/>
          <w:shd w:val="clear" w:color="auto" w:fill="FFFFFF"/>
        </w:rPr>
        <w:t xml:space="preserve">ого </w:t>
      </w:r>
      <w:r w:rsidR="00971B9B" w:rsidRPr="00971B9B">
        <w:rPr>
          <w:rFonts w:ascii="Times New Roman" w:hAnsi="Times New Roman"/>
          <w:sz w:val="26"/>
          <w:szCs w:val="26"/>
          <w:shd w:val="clear" w:color="auto" w:fill="FFFFFF"/>
        </w:rPr>
        <w:t>бюро України</w:t>
      </w:r>
      <w:r w:rsidR="00971B9B">
        <w:rPr>
          <w:rFonts w:ascii="Times New Roman" w:hAnsi="Times New Roman"/>
          <w:sz w:val="26"/>
          <w:szCs w:val="26"/>
          <w:shd w:val="clear" w:color="auto" w:fill="FFFFFF"/>
        </w:rPr>
        <w:t xml:space="preserve"> </w:t>
      </w:r>
      <w:r w:rsidR="00481E59">
        <w:rPr>
          <w:rFonts w:ascii="Times New Roman" w:hAnsi="Times New Roman"/>
          <w:sz w:val="26"/>
          <w:szCs w:val="26"/>
          <w:shd w:val="clear" w:color="auto" w:fill="FFFFFF"/>
        </w:rPr>
        <w:t xml:space="preserve">про те, що частка </w:t>
      </w:r>
      <w:r w:rsidR="00971B9B">
        <w:rPr>
          <w:rFonts w:ascii="Times New Roman" w:hAnsi="Times New Roman"/>
          <w:sz w:val="26"/>
          <w:szCs w:val="26"/>
          <w:shd w:val="clear" w:color="auto" w:fill="FFFFFF"/>
        </w:rPr>
        <w:t xml:space="preserve">дружини судді </w:t>
      </w:r>
      <w:r w:rsidR="00481E59">
        <w:rPr>
          <w:rFonts w:ascii="Times New Roman" w:hAnsi="Times New Roman"/>
          <w:sz w:val="26"/>
          <w:szCs w:val="26"/>
          <w:shd w:val="clear" w:color="auto" w:fill="FFFFFF"/>
        </w:rPr>
        <w:t xml:space="preserve">в статутному капіталі товариства в розмірі 900 000 грн була сформована ще у 2011 </w:t>
      </w:r>
      <w:r w:rsidR="00601F4E">
        <w:rPr>
          <w:rFonts w:ascii="Times New Roman" w:hAnsi="Times New Roman"/>
          <w:sz w:val="26"/>
          <w:szCs w:val="26"/>
          <w:shd w:val="clear" w:color="auto" w:fill="FFFFFF"/>
        </w:rPr>
        <w:t xml:space="preserve">році, </w:t>
      </w:r>
      <w:r w:rsidR="00CA115A">
        <w:rPr>
          <w:rFonts w:ascii="Times New Roman" w:hAnsi="Times New Roman"/>
          <w:sz w:val="26"/>
          <w:szCs w:val="26"/>
          <w:shd w:val="clear" w:color="auto" w:fill="FFFFFF"/>
        </w:rPr>
        <w:t>суддя вказав</w:t>
      </w:r>
      <w:r w:rsidR="001F3377">
        <w:rPr>
          <w:rFonts w:ascii="Times New Roman" w:hAnsi="Times New Roman"/>
          <w:sz w:val="26"/>
          <w:szCs w:val="26"/>
          <w:shd w:val="clear" w:color="auto" w:fill="FFFFFF"/>
        </w:rPr>
        <w:t>,</w:t>
      </w:r>
      <w:r w:rsidR="001D2842">
        <w:rPr>
          <w:rFonts w:ascii="Times New Roman" w:hAnsi="Times New Roman"/>
          <w:sz w:val="26"/>
          <w:szCs w:val="26"/>
          <w:shd w:val="clear" w:color="auto" w:fill="FFFFFF"/>
        </w:rPr>
        <w:t xml:space="preserve"> що</w:t>
      </w:r>
      <w:r w:rsidR="001F3377">
        <w:rPr>
          <w:rFonts w:ascii="Times New Roman" w:hAnsi="Times New Roman"/>
          <w:sz w:val="26"/>
          <w:szCs w:val="26"/>
          <w:shd w:val="clear" w:color="auto" w:fill="FFFFFF"/>
        </w:rPr>
        <w:t xml:space="preserve"> </w:t>
      </w:r>
      <w:r w:rsidR="00601F4E">
        <w:rPr>
          <w:rFonts w:ascii="Times New Roman" w:hAnsi="Times New Roman"/>
          <w:sz w:val="26"/>
          <w:szCs w:val="26"/>
          <w:shd w:val="clear" w:color="auto" w:fill="FFFFFF"/>
        </w:rPr>
        <w:t xml:space="preserve">це </w:t>
      </w:r>
      <w:r w:rsidR="00D1474A">
        <w:rPr>
          <w:rFonts w:ascii="Times New Roman" w:hAnsi="Times New Roman"/>
          <w:sz w:val="26"/>
          <w:szCs w:val="26"/>
          <w:shd w:val="clear" w:color="auto" w:fill="FFFFFF"/>
        </w:rPr>
        <w:t xml:space="preserve">відповідає дійсності. Просив врахувати, що на той час зазначення частки носило </w:t>
      </w:r>
      <w:r w:rsidR="00481E59">
        <w:rPr>
          <w:rFonts w:ascii="Times New Roman" w:hAnsi="Times New Roman"/>
          <w:sz w:val="26"/>
          <w:szCs w:val="26"/>
          <w:shd w:val="clear" w:color="auto" w:fill="FFFFFF"/>
        </w:rPr>
        <w:t xml:space="preserve">виключно декларативний характер, пов’язаний з передачею до фіскального органу протоколів зборів товариства, </w:t>
      </w:r>
      <w:r w:rsidR="00601F4E">
        <w:rPr>
          <w:rFonts w:ascii="Times New Roman" w:hAnsi="Times New Roman"/>
          <w:sz w:val="26"/>
          <w:szCs w:val="26"/>
          <w:shd w:val="clear" w:color="auto" w:fill="FFFFFF"/>
        </w:rPr>
        <w:t>у</w:t>
      </w:r>
      <w:r w:rsidR="00481E59">
        <w:rPr>
          <w:rFonts w:ascii="Times New Roman" w:hAnsi="Times New Roman"/>
          <w:sz w:val="26"/>
          <w:szCs w:val="26"/>
          <w:shd w:val="clear" w:color="auto" w:fill="FFFFFF"/>
        </w:rPr>
        <w:t xml:space="preserve"> якому </w:t>
      </w:r>
      <w:r w:rsidR="00971B9B">
        <w:rPr>
          <w:rFonts w:ascii="Times New Roman" w:hAnsi="Times New Roman"/>
          <w:sz w:val="26"/>
          <w:szCs w:val="26"/>
          <w:shd w:val="clear" w:color="auto" w:fill="FFFFFF"/>
        </w:rPr>
        <w:t xml:space="preserve">вона </w:t>
      </w:r>
      <w:r w:rsidR="00481E59">
        <w:rPr>
          <w:rFonts w:ascii="Times New Roman" w:hAnsi="Times New Roman"/>
          <w:sz w:val="26"/>
          <w:szCs w:val="26"/>
          <w:shd w:val="clear" w:color="auto" w:fill="FFFFFF"/>
        </w:rPr>
        <w:t>була учасником.</w:t>
      </w:r>
      <w:r w:rsidR="00601F4E">
        <w:rPr>
          <w:rFonts w:ascii="Times New Roman" w:hAnsi="Times New Roman"/>
          <w:sz w:val="26"/>
          <w:szCs w:val="26"/>
          <w:shd w:val="clear" w:color="auto" w:fill="FFFFFF"/>
        </w:rPr>
        <w:t xml:space="preserve"> </w:t>
      </w:r>
      <w:r w:rsidR="00481E59">
        <w:rPr>
          <w:rFonts w:ascii="Times New Roman" w:hAnsi="Times New Roman"/>
          <w:sz w:val="26"/>
          <w:szCs w:val="26"/>
          <w:shd w:val="clear" w:color="auto" w:fill="FFFFFF"/>
        </w:rPr>
        <w:t xml:space="preserve">Фактичне наповнення статутного капіталу відбулось пізніше і в розмірах, зазначених у деклараціях </w:t>
      </w:r>
      <w:r w:rsidR="00481E59" w:rsidRPr="00481E59">
        <w:rPr>
          <w:rFonts w:ascii="Times New Roman" w:hAnsi="Times New Roman"/>
          <w:sz w:val="26"/>
          <w:szCs w:val="26"/>
          <w:shd w:val="clear" w:color="auto" w:fill="FFFFFF"/>
        </w:rPr>
        <w:t>про майно, доходи, витрати і зобов’язання фінансового характеру</w:t>
      </w:r>
      <w:r w:rsidR="00481E59">
        <w:rPr>
          <w:rFonts w:ascii="Times New Roman" w:hAnsi="Times New Roman"/>
          <w:sz w:val="26"/>
          <w:szCs w:val="26"/>
          <w:shd w:val="clear" w:color="auto" w:fill="FFFFFF"/>
        </w:rPr>
        <w:t>.</w:t>
      </w:r>
    </w:p>
    <w:p w:rsidR="00EC33DE" w:rsidRPr="00C50672" w:rsidRDefault="007937A0" w:rsidP="008D6CF5">
      <w:pPr>
        <w:shd w:val="clear" w:color="auto" w:fill="FFFFFF"/>
        <w:spacing w:after="0" w:line="240" w:lineRule="auto"/>
        <w:ind w:firstLine="709"/>
        <w:jc w:val="both"/>
        <w:rPr>
          <w:rFonts w:ascii="Times New Roman" w:hAnsi="Times New Roman"/>
          <w:sz w:val="26"/>
          <w:szCs w:val="26"/>
          <w:shd w:val="clear" w:color="auto" w:fill="FFFFFF"/>
        </w:rPr>
      </w:pPr>
      <w:r w:rsidRPr="00C50672">
        <w:rPr>
          <w:rFonts w:ascii="Times New Roman" w:hAnsi="Times New Roman"/>
          <w:sz w:val="26"/>
          <w:szCs w:val="26"/>
          <w:shd w:val="clear" w:color="auto" w:fill="FFFFFF"/>
        </w:rPr>
        <w:t>Комісією під час дослідження суддівського досьє встановлено</w:t>
      </w:r>
      <w:r w:rsidR="005E1100" w:rsidRPr="00C50672">
        <w:rPr>
          <w:rFonts w:ascii="Times New Roman" w:hAnsi="Times New Roman"/>
          <w:sz w:val="26"/>
          <w:szCs w:val="26"/>
          <w:shd w:val="clear" w:color="auto" w:fill="FFFFFF"/>
        </w:rPr>
        <w:t xml:space="preserve"> </w:t>
      </w:r>
      <w:r w:rsidR="00EE5E67">
        <w:rPr>
          <w:rFonts w:ascii="Times New Roman" w:hAnsi="Times New Roman"/>
          <w:sz w:val="26"/>
          <w:szCs w:val="26"/>
          <w:shd w:val="clear" w:color="auto" w:fill="FFFFFF"/>
        </w:rPr>
        <w:t>таке</w:t>
      </w:r>
      <w:r w:rsidR="00EC33DE" w:rsidRPr="00C50672">
        <w:rPr>
          <w:rFonts w:ascii="Times New Roman" w:hAnsi="Times New Roman"/>
          <w:sz w:val="26"/>
          <w:szCs w:val="26"/>
          <w:shd w:val="clear" w:color="auto" w:fill="FFFFFF"/>
        </w:rPr>
        <w:t>.</w:t>
      </w:r>
    </w:p>
    <w:p w:rsidR="005E1100" w:rsidRPr="00C50672" w:rsidRDefault="00EC33DE" w:rsidP="005E1100">
      <w:pPr>
        <w:shd w:val="clear" w:color="auto" w:fill="FFFFFF"/>
        <w:spacing w:after="0" w:line="240" w:lineRule="auto"/>
        <w:ind w:firstLine="709"/>
        <w:jc w:val="both"/>
        <w:rPr>
          <w:rFonts w:ascii="Times New Roman" w:hAnsi="Times New Roman"/>
          <w:sz w:val="26"/>
          <w:szCs w:val="26"/>
          <w:shd w:val="clear" w:color="auto" w:fill="FFFFFF"/>
        </w:rPr>
      </w:pPr>
      <w:r w:rsidRPr="00C50672">
        <w:rPr>
          <w:rFonts w:ascii="Times New Roman" w:hAnsi="Times New Roman"/>
          <w:sz w:val="26"/>
          <w:szCs w:val="26"/>
          <w:shd w:val="clear" w:color="auto" w:fill="FFFFFF"/>
        </w:rPr>
        <w:lastRenderedPageBreak/>
        <w:t>В</w:t>
      </w:r>
      <w:r w:rsidR="00A82857" w:rsidRPr="00C50672">
        <w:rPr>
          <w:rFonts w:ascii="Times New Roman" w:hAnsi="Times New Roman"/>
          <w:sz w:val="26"/>
          <w:szCs w:val="26"/>
          <w:shd w:val="clear" w:color="auto" w:fill="FFFFFF"/>
        </w:rPr>
        <w:t>ідповідно до даних</w:t>
      </w:r>
      <w:r w:rsidRPr="00C50672">
        <w:rPr>
          <w:rFonts w:ascii="Times New Roman" w:hAnsi="Times New Roman"/>
          <w:sz w:val="26"/>
          <w:szCs w:val="26"/>
          <w:shd w:val="clear" w:color="auto" w:fill="FFFFFF"/>
        </w:rPr>
        <w:t xml:space="preserve"> </w:t>
      </w:r>
      <w:r w:rsidR="00A82857" w:rsidRPr="00C50672">
        <w:rPr>
          <w:rFonts w:ascii="Times New Roman" w:hAnsi="Times New Roman"/>
          <w:sz w:val="26"/>
          <w:szCs w:val="26"/>
          <w:shd w:val="clear" w:color="auto" w:fill="FFFFFF"/>
        </w:rPr>
        <w:t>аналітичної онлайн-системи</w:t>
      </w:r>
      <w:r w:rsidRPr="00C50672">
        <w:rPr>
          <w:rFonts w:ascii="Times New Roman" w:hAnsi="Times New Roman"/>
          <w:sz w:val="26"/>
          <w:szCs w:val="26"/>
          <w:shd w:val="clear" w:color="auto" w:fill="FFFFFF"/>
        </w:rPr>
        <w:t xml:space="preserve"> «</w:t>
      </w:r>
      <w:r w:rsidRPr="00C50672">
        <w:rPr>
          <w:rFonts w:ascii="Times New Roman" w:hAnsi="Times New Roman"/>
          <w:sz w:val="26"/>
          <w:szCs w:val="26"/>
          <w:shd w:val="clear" w:color="auto" w:fill="FFFFFF"/>
          <w:lang w:val="en-US"/>
        </w:rPr>
        <w:t>YouControl</w:t>
      </w:r>
      <w:r w:rsidRPr="00C50672">
        <w:rPr>
          <w:rFonts w:ascii="Times New Roman" w:hAnsi="Times New Roman"/>
          <w:sz w:val="26"/>
          <w:szCs w:val="26"/>
          <w:shd w:val="clear" w:color="auto" w:fill="FFFFFF"/>
        </w:rPr>
        <w:t xml:space="preserve">» </w:t>
      </w:r>
      <w:r w:rsidR="00363A63">
        <w:rPr>
          <w:rFonts w:ascii="Times New Roman" w:hAnsi="Times New Roman"/>
          <w:sz w:val="26"/>
          <w:szCs w:val="26"/>
        </w:rPr>
        <w:t>ОСОБА_1</w:t>
      </w:r>
      <w:r w:rsidR="00363A63">
        <w:rPr>
          <w:rFonts w:ascii="Times New Roman" w:hAnsi="Times New Roman"/>
          <w:sz w:val="26"/>
          <w:szCs w:val="26"/>
        </w:rPr>
        <w:t xml:space="preserve">                      </w:t>
      </w:r>
      <w:r w:rsidR="00A031F9" w:rsidRPr="00C50672">
        <w:rPr>
          <w:rFonts w:ascii="Times New Roman" w:hAnsi="Times New Roman"/>
          <w:sz w:val="26"/>
          <w:szCs w:val="26"/>
          <w:shd w:val="clear" w:color="auto" w:fill="FFFFFF"/>
        </w:rPr>
        <w:t xml:space="preserve">16 грудня </w:t>
      </w:r>
      <w:r w:rsidR="00D924E8" w:rsidRPr="00C50672">
        <w:rPr>
          <w:rFonts w:ascii="Times New Roman" w:hAnsi="Times New Roman"/>
          <w:sz w:val="26"/>
          <w:szCs w:val="26"/>
          <w:shd w:val="clear" w:color="auto" w:fill="FFFFFF"/>
        </w:rPr>
        <w:t>2003</w:t>
      </w:r>
      <w:r w:rsidR="00A031F9" w:rsidRPr="00C50672">
        <w:rPr>
          <w:rFonts w:ascii="Times New Roman" w:hAnsi="Times New Roman"/>
          <w:sz w:val="26"/>
          <w:szCs w:val="26"/>
          <w:shd w:val="clear" w:color="auto" w:fill="FFFFFF"/>
        </w:rPr>
        <w:t xml:space="preserve"> року</w:t>
      </w:r>
      <w:r w:rsidR="00D924E8" w:rsidRPr="00C50672">
        <w:rPr>
          <w:rFonts w:ascii="Times New Roman" w:hAnsi="Times New Roman"/>
          <w:sz w:val="26"/>
          <w:szCs w:val="26"/>
          <w:shd w:val="clear" w:color="auto" w:fill="FFFFFF"/>
        </w:rPr>
        <w:t xml:space="preserve"> </w:t>
      </w:r>
      <w:r w:rsidR="00F24635" w:rsidRPr="00C50672">
        <w:rPr>
          <w:rFonts w:ascii="Times New Roman" w:hAnsi="Times New Roman"/>
          <w:sz w:val="26"/>
          <w:szCs w:val="26"/>
          <w:shd w:val="clear" w:color="auto" w:fill="FFFFFF"/>
        </w:rPr>
        <w:t>стала</w:t>
      </w:r>
      <w:r w:rsidR="00D924E8" w:rsidRPr="00C50672">
        <w:rPr>
          <w:rFonts w:ascii="Times New Roman" w:hAnsi="Times New Roman"/>
          <w:sz w:val="26"/>
          <w:szCs w:val="26"/>
          <w:shd w:val="clear" w:color="auto" w:fill="FFFFFF"/>
        </w:rPr>
        <w:t xml:space="preserve"> засновником (учасником) ТОВ «Его» із розмі</w:t>
      </w:r>
      <w:r w:rsidR="00A031F9" w:rsidRPr="00C50672">
        <w:rPr>
          <w:rFonts w:ascii="Times New Roman" w:hAnsi="Times New Roman"/>
          <w:sz w:val="26"/>
          <w:szCs w:val="26"/>
          <w:shd w:val="clear" w:color="auto" w:fill="FFFFFF"/>
        </w:rPr>
        <w:t>ром внеску в</w:t>
      </w:r>
      <w:r w:rsidR="00EA20BB" w:rsidRPr="00C50672">
        <w:rPr>
          <w:rFonts w:ascii="Times New Roman" w:hAnsi="Times New Roman"/>
          <w:sz w:val="26"/>
          <w:szCs w:val="26"/>
          <w:shd w:val="clear" w:color="auto" w:fill="FFFFFF"/>
        </w:rPr>
        <w:t xml:space="preserve"> статутний фонд – </w:t>
      </w:r>
      <w:r w:rsidR="00B16BA7" w:rsidRPr="00C50672">
        <w:rPr>
          <w:rFonts w:ascii="Times New Roman" w:hAnsi="Times New Roman"/>
          <w:sz w:val="26"/>
          <w:szCs w:val="26"/>
          <w:shd w:val="clear" w:color="auto" w:fill="FFFFFF"/>
        </w:rPr>
        <w:t>5</w:t>
      </w:r>
      <w:r w:rsidR="007C45F0">
        <w:rPr>
          <w:rFonts w:ascii="Times New Roman" w:hAnsi="Times New Roman"/>
          <w:sz w:val="26"/>
          <w:szCs w:val="26"/>
          <w:shd w:val="clear" w:color="auto" w:fill="FFFFFF"/>
        </w:rPr>
        <w:t xml:space="preserve"> </w:t>
      </w:r>
      <w:r w:rsidR="00B16BA7" w:rsidRPr="00C50672">
        <w:rPr>
          <w:rFonts w:ascii="Times New Roman" w:hAnsi="Times New Roman"/>
          <w:sz w:val="26"/>
          <w:szCs w:val="26"/>
          <w:shd w:val="clear" w:color="auto" w:fill="FFFFFF"/>
        </w:rPr>
        <w:t>000 </w:t>
      </w:r>
      <w:r w:rsidR="00A031F9" w:rsidRPr="00C50672">
        <w:rPr>
          <w:rFonts w:ascii="Times New Roman" w:hAnsi="Times New Roman"/>
          <w:sz w:val="26"/>
          <w:szCs w:val="26"/>
          <w:shd w:val="clear" w:color="auto" w:fill="FFFFFF"/>
        </w:rPr>
        <w:t>грн</w:t>
      </w:r>
      <w:r w:rsidR="00D924E8" w:rsidRPr="00C50672">
        <w:rPr>
          <w:rFonts w:ascii="Times New Roman" w:hAnsi="Times New Roman"/>
          <w:sz w:val="26"/>
          <w:szCs w:val="26"/>
          <w:shd w:val="clear" w:color="auto" w:fill="FFFFFF"/>
        </w:rPr>
        <w:t>.</w:t>
      </w:r>
      <w:r w:rsidR="00A031F9" w:rsidRPr="00C50672">
        <w:rPr>
          <w:rFonts w:ascii="Times New Roman" w:hAnsi="Times New Roman"/>
          <w:sz w:val="26"/>
          <w:szCs w:val="26"/>
          <w:shd w:val="clear" w:color="auto" w:fill="FFFFFF"/>
        </w:rPr>
        <w:t xml:space="preserve"> </w:t>
      </w:r>
      <w:r w:rsidR="00EE5E67">
        <w:rPr>
          <w:rFonts w:ascii="Times New Roman" w:hAnsi="Times New Roman"/>
          <w:sz w:val="26"/>
          <w:szCs w:val="26"/>
          <w:shd w:val="clear" w:color="auto" w:fill="FFFFFF"/>
        </w:rPr>
        <w:t>З</w:t>
      </w:r>
      <w:r w:rsidR="00A031F9" w:rsidRPr="00C50672">
        <w:rPr>
          <w:rFonts w:ascii="Times New Roman" w:hAnsi="Times New Roman"/>
          <w:sz w:val="26"/>
          <w:szCs w:val="26"/>
          <w:shd w:val="clear" w:color="auto" w:fill="FFFFFF"/>
        </w:rPr>
        <w:t xml:space="preserve"> 13 липня 2011 року до </w:t>
      </w:r>
      <w:r w:rsidR="00483B3F" w:rsidRPr="00C50672">
        <w:rPr>
          <w:rFonts w:ascii="Times New Roman" w:hAnsi="Times New Roman"/>
          <w:sz w:val="26"/>
          <w:szCs w:val="26"/>
          <w:shd w:val="clear" w:color="auto" w:fill="FFFFFF"/>
        </w:rPr>
        <w:t>24</w:t>
      </w:r>
      <w:r w:rsidR="00A031F9" w:rsidRPr="00C50672">
        <w:rPr>
          <w:rFonts w:ascii="Times New Roman" w:hAnsi="Times New Roman"/>
          <w:sz w:val="26"/>
          <w:szCs w:val="26"/>
          <w:shd w:val="clear" w:color="auto" w:fill="FFFFFF"/>
        </w:rPr>
        <w:t xml:space="preserve"> </w:t>
      </w:r>
      <w:r w:rsidR="00483B3F" w:rsidRPr="00C50672">
        <w:rPr>
          <w:rFonts w:ascii="Times New Roman" w:hAnsi="Times New Roman"/>
          <w:sz w:val="26"/>
          <w:szCs w:val="26"/>
          <w:shd w:val="clear" w:color="auto" w:fill="FFFFFF"/>
        </w:rPr>
        <w:t>травня</w:t>
      </w:r>
      <w:r w:rsidR="00A031F9" w:rsidRPr="00C50672">
        <w:rPr>
          <w:rFonts w:ascii="Times New Roman" w:hAnsi="Times New Roman"/>
          <w:sz w:val="26"/>
          <w:szCs w:val="26"/>
          <w:shd w:val="clear" w:color="auto" w:fill="FFFFFF"/>
        </w:rPr>
        <w:t xml:space="preserve"> 201</w:t>
      </w:r>
      <w:r w:rsidR="00483B3F" w:rsidRPr="00C50672">
        <w:rPr>
          <w:rFonts w:ascii="Times New Roman" w:hAnsi="Times New Roman"/>
          <w:sz w:val="26"/>
          <w:szCs w:val="26"/>
          <w:shd w:val="clear" w:color="auto" w:fill="FFFFFF"/>
        </w:rPr>
        <w:t>7 р</w:t>
      </w:r>
      <w:r w:rsidR="00A031F9" w:rsidRPr="00C50672">
        <w:rPr>
          <w:rFonts w:ascii="Times New Roman" w:hAnsi="Times New Roman"/>
          <w:sz w:val="26"/>
          <w:szCs w:val="26"/>
          <w:shd w:val="clear" w:color="auto" w:fill="FFFFFF"/>
        </w:rPr>
        <w:t xml:space="preserve">оку розмір внеску </w:t>
      </w:r>
      <w:r w:rsidR="00363A63">
        <w:rPr>
          <w:rFonts w:ascii="Times New Roman" w:hAnsi="Times New Roman"/>
          <w:sz w:val="26"/>
          <w:szCs w:val="26"/>
        </w:rPr>
        <w:t>ОСОБА_1</w:t>
      </w:r>
      <w:r w:rsidR="00A031F9" w:rsidRPr="00C50672">
        <w:rPr>
          <w:rFonts w:ascii="Times New Roman" w:hAnsi="Times New Roman"/>
          <w:sz w:val="26"/>
          <w:szCs w:val="26"/>
          <w:shd w:val="clear" w:color="auto" w:fill="FFFFFF"/>
        </w:rPr>
        <w:t xml:space="preserve"> в статутний фонд товариства становив 900 000 грн.</w:t>
      </w:r>
    </w:p>
    <w:p w:rsidR="007937A0" w:rsidRPr="00B12A89" w:rsidRDefault="001C0DC4" w:rsidP="005E1100">
      <w:pPr>
        <w:shd w:val="clear" w:color="auto" w:fill="FFFFFF"/>
        <w:spacing w:after="0" w:line="240" w:lineRule="auto"/>
        <w:ind w:firstLine="709"/>
        <w:jc w:val="both"/>
        <w:rPr>
          <w:rFonts w:ascii="Times New Roman" w:hAnsi="Times New Roman"/>
          <w:sz w:val="26"/>
          <w:szCs w:val="26"/>
          <w:shd w:val="clear" w:color="auto" w:fill="FFFFFF"/>
        </w:rPr>
      </w:pPr>
      <w:r w:rsidRPr="00B12A89">
        <w:rPr>
          <w:rFonts w:ascii="Times New Roman" w:hAnsi="Times New Roman"/>
          <w:sz w:val="26"/>
          <w:szCs w:val="26"/>
          <w:shd w:val="clear" w:color="auto" w:fill="FFFFFF"/>
        </w:rPr>
        <w:t>С</w:t>
      </w:r>
      <w:r w:rsidR="007937A0" w:rsidRPr="00B12A89">
        <w:rPr>
          <w:rFonts w:ascii="Times New Roman" w:hAnsi="Times New Roman"/>
          <w:sz w:val="26"/>
          <w:szCs w:val="26"/>
          <w:shd w:val="clear" w:color="auto" w:fill="FFFFFF"/>
        </w:rPr>
        <w:t>уддя Бончев</w:t>
      </w:r>
      <w:r w:rsidR="002900E1" w:rsidRPr="00B12A89">
        <w:rPr>
          <w:rFonts w:ascii="Times New Roman" w:hAnsi="Times New Roman"/>
          <w:sz w:val="26"/>
          <w:szCs w:val="26"/>
          <w:shd w:val="clear" w:color="auto" w:fill="FFFFFF"/>
        </w:rPr>
        <w:t> </w:t>
      </w:r>
      <w:r w:rsidR="007937A0" w:rsidRPr="00B12A89">
        <w:rPr>
          <w:rFonts w:ascii="Times New Roman" w:hAnsi="Times New Roman"/>
          <w:sz w:val="26"/>
          <w:szCs w:val="26"/>
          <w:shd w:val="clear" w:color="auto" w:fill="FFFFFF"/>
        </w:rPr>
        <w:t xml:space="preserve">І.В. у розділі </w:t>
      </w:r>
      <w:r w:rsidR="007937A0" w:rsidRPr="00B12A89">
        <w:rPr>
          <w:rFonts w:ascii="Times New Roman" w:hAnsi="Times New Roman"/>
          <w:sz w:val="26"/>
          <w:szCs w:val="26"/>
          <w:shd w:val="clear" w:color="auto" w:fill="FFFFFF"/>
          <w:lang w:val="en-US"/>
        </w:rPr>
        <w:t>V</w:t>
      </w:r>
      <w:r w:rsidR="007937A0" w:rsidRPr="00B12A89">
        <w:rPr>
          <w:rFonts w:ascii="Times New Roman" w:hAnsi="Times New Roman"/>
          <w:sz w:val="26"/>
          <w:szCs w:val="26"/>
          <w:shd w:val="clear" w:color="auto" w:fill="FFFFFF"/>
        </w:rPr>
        <w:t xml:space="preserve"> «Відомості про вклади у банках, цінні папери та інші активи, що перебувають у власності членів сім’ї декларанта» декларації про майно, доходи, витрати і зобов’язання фінансового характер</w:t>
      </w:r>
      <w:r w:rsidR="003E30DA">
        <w:rPr>
          <w:rFonts w:ascii="Times New Roman" w:hAnsi="Times New Roman"/>
          <w:sz w:val="26"/>
          <w:szCs w:val="26"/>
          <w:shd w:val="clear" w:color="auto" w:fill="FFFFFF"/>
        </w:rPr>
        <w:t>у</w:t>
      </w:r>
      <w:r w:rsidR="007937A0" w:rsidRPr="00B12A89">
        <w:rPr>
          <w:rFonts w:ascii="Times New Roman" w:hAnsi="Times New Roman"/>
          <w:sz w:val="26"/>
          <w:szCs w:val="26"/>
          <w:shd w:val="clear" w:color="auto" w:fill="FFFFFF"/>
        </w:rPr>
        <w:t xml:space="preserve"> за 2012 рік задекларував розмір внесків до статутного (складеного) капіталу товари</w:t>
      </w:r>
      <w:r w:rsidR="0088162B">
        <w:rPr>
          <w:rFonts w:ascii="Times New Roman" w:hAnsi="Times New Roman"/>
          <w:sz w:val="26"/>
          <w:szCs w:val="26"/>
          <w:shd w:val="clear" w:color="auto" w:fill="FFFFFF"/>
        </w:rPr>
        <w:t>ства, підприємства, організації – </w:t>
      </w:r>
      <w:r w:rsidR="007937A0" w:rsidRPr="00B12A89">
        <w:rPr>
          <w:rFonts w:ascii="Times New Roman" w:hAnsi="Times New Roman"/>
          <w:sz w:val="26"/>
          <w:szCs w:val="26"/>
          <w:shd w:val="clear" w:color="auto" w:fill="FFFFFF"/>
        </w:rPr>
        <w:t>12 000 грн.</w:t>
      </w:r>
    </w:p>
    <w:p w:rsidR="007937A0" w:rsidRPr="00B12A89" w:rsidRDefault="007937A0" w:rsidP="007937A0">
      <w:pPr>
        <w:shd w:val="clear" w:color="auto" w:fill="FFFFFF"/>
        <w:spacing w:after="0" w:line="240" w:lineRule="auto"/>
        <w:ind w:firstLine="709"/>
        <w:jc w:val="both"/>
        <w:rPr>
          <w:rFonts w:ascii="Times New Roman" w:hAnsi="Times New Roman"/>
          <w:sz w:val="26"/>
          <w:szCs w:val="26"/>
          <w:shd w:val="clear" w:color="auto" w:fill="FFFFFF"/>
        </w:rPr>
      </w:pPr>
      <w:r w:rsidRPr="00B12A89">
        <w:rPr>
          <w:rFonts w:ascii="Times New Roman" w:hAnsi="Times New Roman"/>
          <w:sz w:val="26"/>
          <w:szCs w:val="26"/>
          <w:shd w:val="clear" w:color="auto" w:fill="FFFFFF"/>
        </w:rPr>
        <w:t xml:space="preserve">У розділі </w:t>
      </w:r>
      <w:r w:rsidRPr="00B12A89">
        <w:rPr>
          <w:rFonts w:ascii="Times New Roman" w:hAnsi="Times New Roman"/>
          <w:sz w:val="26"/>
          <w:szCs w:val="26"/>
          <w:shd w:val="clear" w:color="auto" w:fill="FFFFFF"/>
          <w:lang w:val="en-US"/>
        </w:rPr>
        <w:t>V</w:t>
      </w:r>
      <w:r w:rsidRPr="00B12A89">
        <w:rPr>
          <w:rFonts w:ascii="Times New Roman" w:hAnsi="Times New Roman"/>
          <w:sz w:val="26"/>
          <w:szCs w:val="26"/>
          <w:shd w:val="clear" w:color="auto" w:fill="FFFFFF"/>
        </w:rPr>
        <w:t xml:space="preserve"> «Відомості про вклади у банках, цінні папери та інші активи, що перебувають у власності членів сім’ї декларанта» декларації про майно, доходи, витрати і зобов’язання фінансового характер</w:t>
      </w:r>
      <w:r w:rsidR="003E30DA">
        <w:rPr>
          <w:rFonts w:ascii="Times New Roman" w:hAnsi="Times New Roman"/>
          <w:sz w:val="26"/>
          <w:szCs w:val="26"/>
          <w:shd w:val="clear" w:color="auto" w:fill="FFFFFF"/>
        </w:rPr>
        <w:t>у</w:t>
      </w:r>
      <w:r w:rsidRPr="00B12A89">
        <w:rPr>
          <w:rFonts w:ascii="Times New Roman" w:hAnsi="Times New Roman"/>
          <w:sz w:val="26"/>
          <w:szCs w:val="26"/>
          <w:shd w:val="clear" w:color="auto" w:fill="FFFFFF"/>
        </w:rPr>
        <w:t xml:space="preserve"> за 2013 рік задекларував розмір внесків до статутного (складеного) капіталу товариства, підприємства, організації – 79 776 грн.</w:t>
      </w:r>
    </w:p>
    <w:p w:rsidR="007937A0" w:rsidRPr="00B12A89" w:rsidRDefault="007937A0" w:rsidP="007937A0">
      <w:pPr>
        <w:shd w:val="clear" w:color="auto" w:fill="FFFFFF"/>
        <w:spacing w:after="0" w:line="240" w:lineRule="auto"/>
        <w:ind w:firstLine="709"/>
        <w:jc w:val="both"/>
        <w:rPr>
          <w:rFonts w:ascii="Times New Roman" w:hAnsi="Times New Roman"/>
          <w:sz w:val="26"/>
          <w:szCs w:val="26"/>
          <w:shd w:val="clear" w:color="auto" w:fill="FFFFFF"/>
        </w:rPr>
      </w:pPr>
      <w:r w:rsidRPr="00B12A89">
        <w:rPr>
          <w:rFonts w:ascii="Times New Roman" w:hAnsi="Times New Roman"/>
          <w:sz w:val="26"/>
          <w:szCs w:val="26"/>
          <w:shd w:val="clear" w:color="auto" w:fill="FFFFFF"/>
        </w:rPr>
        <w:t xml:space="preserve">У </w:t>
      </w:r>
      <w:r w:rsidR="002900E1" w:rsidRPr="00B12A89">
        <w:rPr>
          <w:rFonts w:ascii="Times New Roman" w:hAnsi="Times New Roman"/>
          <w:sz w:val="26"/>
          <w:szCs w:val="26"/>
          <w:shd w:val="clear" w:color="auto" w:fill="FFFFFF"/>
        </w:rPr>
        <w:t xml:space="preserve">деклараціях </w:t>
      </w:r>
      <w:r w:rsidRPr="00B12A89">
        <w:rPr>
          <w:rFonts w:ascii="Times New Roman" w:hAnsi="Times New Roman"/>
          <w:sz w:val="26"/>
          <w:szCs w:val="26"/>
          <w:shd w:val="clear" w:color="auto" w:fill="FFFFFF"/>
        </w:rPr>
        <w:t>про майно, доходи, витрати і зобов’язання фінансового характер</w:t>
      </w:r>
      <w:r w:rsidR="003E30DA">
        <w:rPr>
          <w:rFonts w:ascii="Times New Roman" w:hAnsi="Times New Roman"/>
          <w:sz w:val="26"/>
          <w:szCs w:val="26"/>
          <w:shd w:val="clear" w:color="auto" w:fill="FFFFFF"/>
        </w:rPr>
        <w:t>у</w:t>
      </w:r>
      <w:r w:rsidRPr="00B12A89">
        <w:rPr>
          <w:rFonts w:ascii="Times New Roman" w:hAnsi="Times New Roman"/>
          <w:sz w:val="26"/>
          <w:szCs w:val="26"/>
          <w:shd w:val="clear" w:color="auto" w:fill="FFFFFF"/>
        </w:rPr>
        <w:t xml:space="preserve"> за 2014</w:t>
      </w:r>
      <w:r w:rsidR="002900E1" w:rsidRPr="00B12A89">
        <w:rPr>
          <w:rFonts w:ascii="Times New Roman" w:hAnsi="Times New Roman"/>
          <w:sz w:val="26"/>
          <w:szCs w:val="26"/>
          <w:shd w:val="clear" w:color="auto" w:fill="FFFFFF"/>
        </w:rPr>
        <w:t>–2015</w:t>
      </w:r>
      <w:r w:rsidRPr="00B12A89">
        <w:rPr>
          <w:rFonts w:ascii="Times New Roman" w:hAnsi="Times New Roman"/>
          <w:sz w:val="26"/>
          <w:szCs w:val="26"/>
          <w:shd w:val="clear" w:color="auto" w:fill="FFFFFF"/>
        </w:rPr>
        <w:t xml:space="preserve"> </w:t>
      </w:r>
      <w:r w:rsidR="002900E1" w:rsidRPr="00B12A89">
        <w:rPr>
          <w:rFonts w:ascii="Times New Roman" w:hAnsi="Times New Roman"/>
          <w:sz w:val="26"/>
          <w:szCs w:val="26"/>
          <w:shd w:val="clear" w:color="auto" w:fill="FFFFFF"/>
        </w:rPr>
        <w:t>роки</w:t>
      </w:r>
      <w:r w:rsidRPr="00B12A89">
        <w:rPr>
          <w:rFonts w:ascii="Times New Roman" w:hAnsi="Times New Roman"/>
          <w:sz w:val="26"/>
          <w:szCs w:val="26"/>
          <w:shd w:val="clear" w:color="auto" w:fill="FFFFFF"/>
        </w:rPr>
        <w:t xml:space="preserve"> </w:t>
      </w:r>
      <w:r w:rsidR="00F24635" w:rsidRPr="00B12A89">
        <w:rPr>
          <w:rFonts w:ascii="Times New Roman" w:hAnsi="Times New Roman"/>
          <w:sz w:val="26"/>
          <w:szCs w:val="26"/>
          <w:shd w:val="clear" w:color="auto" w:fill="FFFFFF"/>
        </w:rPr>
        <w:t xml:space="preserve">суддею </w:t>
      </w:r>
      <w:r w:rsidRPr="00B12A89">
        <w:rPr>
          <w:rFonts w:ascii="Times New Roman" w:hAnsi="Times New Roman"/>
          <w:sz w:val="26"/>
          <w:szCs w:val="26"/>
          <w:shd w:val="clear" w:color="auto" w:fill="FFFFFF"/>
        </w:rPr>
        <w:t>не задекларовано відомост</w:t>
      </w:r>
      <w:r w:rsidR="003E30DA">
        <w:rPr>
          <w:rFonts w:ascii="Times New Roman" w:hAnsi="Times New Roman"/>
          <w:sz w:val="26"/>
          <w:szCs w:val="26"/>
          <w:shd w:val="clear" w:color="auto" w:fill="FFFFFF"/>
        </w:rPr>
        <w:t>ей</w:t>
      </w:r>
      <w:r w:rsidRPr="00B12A89">
        <w:rPr>
          <w:rFonts w:ascii="Times New Roman" w:hAnsi="Times New Roman"/>
          <w:sz w:val="26"/>
          <w:szCs w:val="26"/>
          <w:shd w:val="clear" w:color="auto" w:fill="FFFFFF"/>
        </w:rPr>
        <w:t xml:space="preserve"> про вклади у банках, цінні папери та інші активи, що перебувають у власності членів сім’ї декларанта</w:t>
      </w:r>
      <w:r w:rsidR="002900E1" w:rsidRPr="00B12A89">
        <w:rPr>
          <w:rFonts w:ascii="Times New Roman" w:hAnsi="Times New Roman"/>
          <w:sz w:val="26"/>
          <w:szCs w:val="26"/>
          <w:shd w:val="clear" w:color="auto" w:fill="FFFFFF"/>
        </w:rPr>
        <w:t>.</w:t>
      </w:r>
    </w:p>
    <w:p w:rsidR="00181D7D" w:rsidRPr="00B12A89" w:rsidRDefault="003E30DA" w:rsidP="00181D7D">
      <w:pPr>
        <w:shd w:val="clear" w:color="auto" w:fill="FFFFFF"/>
        <w:spacing w:after="0" w:line="240" w:lineRule="auto"/>
        <w:ind w:firstLine="709"/>
        <w:jc w:val="both"/>
        <w:rPr>
          <w:rFonts w:ascii="Times New Roman" w:hAnsi="Times New Roman"/>
          <w:sz w:val="26"/>
          <w:szCs w:val="26"/>
          <w:shd w:val="clear" w:color="auto" w:fill="FFFFFF"/>
        </w:rPr>
      </w:pPr>
      <w:r>
        <w:rPr>
          <w:rFonts w:ascii="Times New Roman" w:hAnsi="Times New Roman"/>
          <w:sz w:val="26"/>
          <w:szCs w:val="26"/>
          <w:shd w:val="clear" w:color="auto" w:fill="FFFFFF"/>
        </w:rPr>
        <w:t>Утім</w:t>
      </w:r>
      <w:r w:rsidR="002B267C" w:rsidRPr="00B12A89">
        <w:rPr>
          <w:rFonts w:ascii="Times New Roman" w:hAnsi="Times New Roman"/>
          <w:sz w:val="26"/>
          <w:szCs w:val="26"/>
          <w:shd w:val="clear" w:color="auto" w:fill="FFFFFF"/>
        </w:rPr>
        <w:t xml:space="preserve"> </w:t>
      </w:r>
      <w:r w:rsidR="003C25F7" w:rsidRPr="00B12A89">
        <w:rPr>
          <w:rFonts w:ascii="Times New Roman" w:hAnsi="Times New Roman"/>
          <w:sz w:val="26"/>
          <w:szCs w:val="26"/>
          <w:shd w:val="clear" w:color="auto" w:fill="FFFFFF"/>
        </w:rPr>
        <w:t>в</w:t>
      </w:r>
      <w:r w:rsidR="007671A3" w:rsidRPr="00B12A89">
        <w:rPr>
          <w:rFonts w:ascii="Times New Roman" w:hAnsi="Times New Roman"/>
          <w:sz w:val="26"/>
          <w:szCs w:val="26"/>
          <w:shd w:val="clear" w:color="auto" w:fill="FFFFFF"/>
        </w:rPr>
        <w:t xml:space="preserve"> електронн</w:t>
      </w:r>
      <w:r w:rsidR="002050CD" w:rsidRPr="00B12A89">
        <w:rPr>
          <w:rFonts w:ascii="Times New Roman" w:hAnsi="Times New Roman"/>
          <w:sz w:val="26"/>
          <w:szCs w:val="26"/>
          <w:shd w:val="clear" w:color="auto" w:fill="FFFFFF"/>
        </w:rPr>
        <w:t>их</w:t>
      </w:r>
      <w:r w:rsidR="007671A3" w:rsidRPr="00B12A89">
        <w:rPr>
          <w:rFonts w:ascii="Times New Roman" w:hAnsi="Times New Roman"/>
          <w:sz w:val="26"/>
          <w:szCs w:val="26"/>
          <w:shd w:val="clear" w:color="auto" w:fill="FFFFFF"/>
        </w:rPr>
        <w:t xml:space="preserve"> Д</w:t>
      </w:r>
      <w:r w:rsidR="002B267C" w:rsidRPr="00B12A89">
        <w:rPr>
          <w:rFonts w:ascii="Times New Roman" w:hAnsi="Times New Roman"/>
          <w:sz w:val="26"/>
          <w:szCs w:val="26"/>
          <w:shd w:val="clear" w:color="auto" w:fill="FFFFFF"/>
        </w:rPr>
        <w:t>еклараці</w:t>
      </w:r>
      <w:r w:rsidR="002050CD" w:rsidRPr="00B12A89">
        <w:rPr>
          <w:rFonts w:ascii="Times New Roman" w:hAnsi="Times New Roman"/>
          <w:sz w:val="26"/>
          <w:szCs w:val="26"/>
          <w:shd w:val="clear" w:color="auto" w:fill="FFFFFF"/>
        </w:rPr>
        <w:t>ях</w:t>
      </w:r>
      <w:r w:rsidR="002B267C" w:rsidRPr="00B12A89">
        <w:rPr>
          <w:rFonts w:ascii="Times New Roman" w:hAnsi="Times New Roman"/>
          <w:sz w:val="26"/>
          <w:szCs w:val="26"/>
          <w:shd w:val="clear" w:color="auto" w:fill="FFFFFF"/>
        </w:rPr>
        <w:t xml:space="preserve"> за 2015</w:t>
      </w:r>
      <w:r w:rsidR="002050CD" w:rsidRPr="00B12A89">
        <w:rPr>
          <w:rFonts w:ascii="Times New Roman" w:hAnsi="Times New Roman"/>
          <w:sz w:val="26"/>
          <w:szCs w:val="26"/>
          <w:shd w:val="clear" w:color="auto" w:fill="FFFFFF"/>
        </w:rPr>
        <w:t>–2016</w:t>
      </w:r>
      <w:r w:rsidR="002B267C" w:rsidRPr="00B12A89">
        <w:rPr>
          <w:rFonts w:ascii="Times New Roman" w:hAnsi="Times New Roman"/>
          <w:sz w:val="26"/>
          <w:szCs w:val="26"/>
          <w:shd w:val="clear" w:color="auto" w:fill="FFFFFF"/>
        </w:rPr>
        <w:t xml:space="preserve"> р</w:t>
      </w:r>
      <w:r w:rsidR="002050CD" w:rsidRPr="00B12A89">
        <w:rPr>
          <w:rFonts w:ascii="Times New Roman" w:hAnsi="Times New Roman"/>
          <w:sz w:val="26"/>
          <w:szCs w:val="26"/>
          <w:shd w:val="clear" w:color="auto" w:fill="FFFFFF"/>
        </w:rPr>
        <w:t>оки</w:t>
      </w:r>
      <w:r w:rsidR="002B267C" w:rsidRPr="00B12A89">
        <w:rPr>
          <w:rFonts w:ascii="Times New Roman" w:hAnsi="Times New Roman"/>
          <w:sz w:val="26"/>
          <w:szCs w:val="26"/>
          <w:shd w:val="clear" w:color="auto" w:fill="FFFFFF"/>
        </w:rPr>
        <w:t xml:space="preserve"> </w:t>
      </w:r>
      <w:r>
        <w:rPr>
          <w:rFonts w:ascii="Times New Roman" w:hAnsi="Times New Roman"/>
          <w:sz w:val="26"/>
          <w:szCs w:val="26"/>
          <w:shd w:val="clear" w:color="auto" w:fill="FFFFFF"/>
        </w:rPr>
        <w:t>в</w:t>
      </w:r>
      <w:r w:rsidR="003C25F7" w:rsidRPr="00B12A89">
        <w:rPr>
          <w:rFonts w:ascii="Times New Roman" w:hAnsi="Times New Roman"/>
          <w:sz w:val="26"/>
          <w:szCs w:val="26"/>
          <w:shd w:val="clear" w:color="auto" w:fill="FFFFFF"/>
        </w:rPr>
        <w:t xml:space="preserve"> розділі 8 «Корпоративні права» </w:t>
      </w:r>
      <w:r w:rsidR="002B267C" w:rsidRPr="00B12A89">
        <w:rPr>
          <w:rFonts w:ascii="Times New Roman" w:hAnsi="Times New Roman"/>
          <w:sz w:val="26"/>
          <w:szCs w:val="26"/>
          <w:shd w:val="clear" w:color="auto" w:fill="FFFFFF"/>
        </w:rPr>
        <w:t xml:space="preserve">суддя </w:t>
      </w:r>
      <w:r>
        <w:rPr>
          <w:rFonts w:ascii="Times New Roman" w:hAnsi="Times New Roman"/>
          <w:sz w:val="26"/>
          <w:szCs w:val="26"/>
          <w:shd w:val="clear" w:color="auto" w:fill="FFFFFF"/>
        </w:rPr>
        <w:t xml:space="preserve">декларує </w:t>
      </w:r>
      <w:r w:rsidR="00363A63">
        <w:rPr>
          <w:rFonts w:ascii="Times New Roman" w:hAnsi="Times New Roman"/>
          <w:sz w:val="26"/>
          <w:szCs w:val="26"/>
        </w:rPr>
        <w:t>ОСОБА_1</w:t>
      </w:r>
      <w:r w:rsidR="003C25F7" w:rsidRPr="00B12A89">
        <w:rPr>
          <w:rFonts w:ascii="Times New Roman" w:hAnsi="Times New Roman"/>
          <w:sz w:val="26"/>
          <w:szCs w:val="26"/>
          <w:shd w:val="clear" w:color="auto" w:fill="FFFFFF"/>
        </w:rPr>
        <w:t xml:space="preserve"> як власницю 50% статутного капіталу ТОВ «Его» </w:t>
      </w:r>
      <w:r w:rsidR="002B267C" w:rsidRPr="00B12A89">
        <w:rPr>
          <w:rFonts w:ascii="Times New Roman" w:hAnsi="Times New Roman"/>
          <w:sz w:val="26"/>
          <w:szCs w:val="26"/>
          <w:shd w:val="clear" w:color="auto" w:fill="FFFFFF"/>
        </w:rPr>
        <w:t>у</w:t>
      </w:r>
      <w:r w:rsidR="003C25F7" w:rsidRPr="00B12A89">
        <w:rPr>
          <w:rFonts w:ascii="Times New Roman" w:hAnsi="Times New Roman"/>
          <w:sz w:val="26"/>
          <w:szCs w:val="26"/>
          <w:shd w:val="clear" w:color="auto" w:fill="FFFFFF"/>
        </w:rPr>
        <w:t xml:space="preserve"> розмірі 1 800 000 грн. Також у розділі 9 «Юридичні особи, кінцевим бенефіціарним власником (контролером) яких є суб’єкт декларування або члени його сім’ї» ц</w:t>
      </w:r>
      <w:r w:rsidR="00834D6D" w:rsidRPr="00B12A89">
        <w:rPr>
          <w:rFonts w:ascii="Times New Roman" w:hAnsi="Times New Roman"/>
          <w:sz w:val="26"/>
          <w:szCs w:val="26"/>
          <w:shd w:val="clear" w:color="auto" w:fill="FFFFFF"/>
        </w:rPr>
        <w:t>их</w:t>
      </w:r>
      <w:r w:rsidR="003C25F7" w:rsidRPr="00B12A89">
        <w:rPr>
          <w:rFonts w:ascii="Times New Roman" w:hAnsi="Times New Roman"/>
          <w:sz w:val="26"/>
          <w:szCs w:val="26"/>
          <w:shd w:val="clear" w:color="auto" w:fill="FFFFFF"/>
        </w:rPr>
        <w:t xml:space="preserve"> </w:t>
      </w:r>
      <w:r w:rsidR="00834D6D" w:rsidRPr="00B12A89">
        <w:rPr>
          <w:rFonts w:ascii="Times New Roman" w:hAnsi="Times New Roman"/>
          <w:sz w:val="26"/>
          <w:szCs w:val="26"/>
          <w:shd w:val="clear" w:color="auto" w:fill="FFFFFF"/>
        </w:rPr>
        <w:t>Д</w:t>
      </w:r>
      <w:r w:rsidR="003C25F7" w:rsidRPr="00B12A89">
        <w:rPr>
          <w:rFonts w:ascii="Times New Roman" w:hAnsi="Times New Roman"/>
          <w:sz w:val="26"/>
          <w:szCs w:val="26"/>
          <w:shd w:val="clear" w:color="auto" w:fill="FFFFFF"/>
        </w:rPr>
        <w:t>еклараці</w:t>
      </w:r>
      <w:r w:rsidR="00834D6D" w:rsidRPr="00B12A89">
        <w:rPr>
          <w:rFonts w:ascii="Times New Roman" w:hAnsi="Times New Roman"/>
          <w:sz w:val="26"/>
          <w:szCs w:val="26"/>
          <w:shd w:val="clear" w:color="auto" w:fill="FFFFFF"/>
        </w:rPr>
        <w:t>й</w:t>
      </w:r>
      <w:r w:rsidR="003C25F7" w:rsidRPr="00B12A89">
        <w:rPr>
          <w:rFonts w:ascii="Times New Roman" w:hAnsi="Times New Roman"/>
          <w:sz w:val="26"/>
          <w:szCs w:val="26"/>
          <w:shd w:val="clear" w:color="auto" w:fill="FFFFFF"/>
        </w:rPr>
        <w:t xml:space="preserve"> вказує, що </w:t>
      </w:r>
      <w:r w:rsidR="00363A63">
        <w:rPr>
          <w:rFonts w:ascii="Times New Roman" w:hAnsi="Times New Roman"/>
          <w:sz w:val="26"/>
          <w:szCs w:val="26"/>
        </w:rPr>
        <w:t>ОСОБА_1</w:t>
      </w:r>
      <w:r w:rsidR="003C25F7" w:rsidRPr="00B12A89">
        <w:rPr>
          <w:rFonts w:ascii="Times New Roman" w:hAnsi="Times New Roman"/>
          <w:sz w:val="26"/>
          <w:szCs w:val="26"/>
          <w:shd w:val="clear" w:color="auto" w:fill="FFFFFF"/>
        </w:rPr>
        <w:t xml:space="preserve"> є кінцевим </w:t>
      </w:r>
      <w:proofErr w:type="spellStart"/>
      <w:r w:rsidR="003C25F7" w:rsidRPr="00B12A89">
        <w:rPr>
          <w:rFonts w:ascii="Times New Roman" w:hAnsi="Times New Roman"/>
          <w:sz w:val="26"/>
          <w:szCs w:val="26"/>
          <w:shd w:val="clear" w:color="auto" w:fill="FFFFFF"/>
        </w:rPr>
        <w:t>бенефіціарним</w:t>
      </w:r>
      <w:proofErr w:type="spellEnd"/>
      <w:r w:rsidR="003C25F7" w:rsidRPr="00B12A89">
        <w:rPr>
          <w:rFonts w:ascii="Times New Roman" w:hAnsi="Times New Roman"/>
          <w:sz w:val="26"/>
          <w:szCs w:val="26"/>
          <w:shd w:val="clear" w:color="auto" w:fill="FFFFFF"/>
        </w:rPr>
        <w:t xml:space="preserve"> власн</w:t>
      </w:r>
      <w:r w:rsidR="00181D7D" w:rsidRPr="00B12A89">
        <w:rPr>
          <w:rFonts w:ascii="Times New Roman" w:hAnsi="Times New Roman"/>
          <w:sz w:val="26"/>
          <w:szCs w:val="26"/>
          <w:shd w:val="clear" w:color="auto" w:fill="FFFFFF"/>
        </w:rPr>
        <w:t>иком.</w:t>
      </w:r>
    </w:p>
    <w:p w:rsidR="00884013" w:rsidRPr="00B12A89" w:rsidRDefault="00EE62DA" w:rsidP="00F4323A">
      <w:pPr>
        <w:shd w:val="clear" w:color="auto" w:fill="FFFFFF"/>
        <w:spacing w:after="0" w:line="240" w:lineRule="auto"/>
        <w:ind w:firstLine="709"/>
        <w:jc w:val="both"/>
        <w:rPr>
          <w:rFonts w:ascii="Times New Roman" w:hAnsi="Times New Roman"/>
          <w:sz w:val="26"/>
          <w:szCs w:val="26"/>
          <w:shd w:val="clear" w:color="auto" w:fill="FFFFFF"/>
        </w:rPr>
      </w:pPr>
      <w:r w:rsidRPr="00B12A89">
        <w:rPr>
          <w:rFonts w:ascii="Times New Roman" w:hAnsi="Times New Roman"/>
          <w:sz w:val="26"/>
          <w:szCs w:val="26"/>
          <w:shd w:val="clear" w:color="auto" w:fill="FFFFFF"/>
        </w:rPr>
        <w:t>Надалі</w:t>
      </w:r>
      <w:r w:rsidR="00E52A05" w:rsidRPr="00B12A89">
        <w:rPr>
          <w:rFonts w:ascii="Times New Roman" w:hAnsi="Times New Roman"/>
          <w:sz w:val="26"/>
          <w:szCs w:val="26"/>
          <w:shd w:val="clear" w:color="auto" w:fill="FFFFFF"/>
        </w:rPr>
        <w:t xml:space="preserve"> </w:t>
      </w:r>
      <w:r w:rsidR="003E30DA">
        <w:rPr>
          <w:rFonts w:ascii="Times New Roman" w:hAnsi="Times New Roman"/>
          <w:sz w:val="26"/>
          <w:szCs w:val="26"/>
          <w:shd w:val="clear" w:color="auto" w:fill="FFFFFF"/>
        </w:rPr>
        <w:t>в</w:t>
      </w:r>
      <w:r w:rsidR="00E52A05" w:rsidRPr="00B12A89">
        <w:rPr>
          <w:rFonts w:ascii="Times New Roman" w:hAnsi="Times New Roman"/>
          <w:sz w:val="26"/>
          <w:szCs w:val="26"/>
          <w:shd w:val="clear" w:color="auto" w:fill="FFFFFF"/>
        </w:rPr>
        <w:t xml:space="preserve"> розділі 8 «Корпоративні права» Декла</w:t>
      </w:r>
      <w:r w:rsidRPr="00B12A89">
        <w:rPr>
          <w:rFonts w:ascii="Times New Roman" w:hAnsi="Times New Roman"/>
          <w:sz w:val="26"/>
          <w:szCs w:val="26"/>
          <w:shd w:val="clear" w:color="auto" w:fill="FFFFFF"/>
        </w:rPr>
        <w:t>рації за 2017 рік суддя деклару</w:t>
      </w:r>
      <w:r w:rsidR="00E52A05" w:rsidRPr="00B12A89">
        <w:rPr>
          <w:rFonts w:ascii="Times New Roman" w:hAnsi="Times New Roman"/>
          <w:sz w:val="26"/>
          <w:szCs w:val="26"/>
          <w:shd w:val="clear" w:color="auto" w:fill="FFFFFF"/>
        </w:rPr>
        <w:t>є те, що</w:t>
      </w:r>
      <w:r w:rsidR="00E52A05" w:rsidRPr="00A72AD1">
        <w:rPr>
          <w:rFonts w:ascii="Times New Roman" w:hAnsi="Times New Roman"/>
          <w:sz w:val="56"/>
          <w:szCs w:val="56"/>
          <w:shd w:val="clear" w:color="auto" w:fill="FFFFFF"/>
        </w:rPr>
        <w:t xml:space="preserve"> </w:t>
      </w:r>
      <w:r w:rsidR="00363A63">
        <w:rPr>
          <w:rFonts w:ascii="Times New Roman" w:hAnsi="Times New Roman"/>
          <w:sz w:val="26"/>
          <w:szCs w:val="26"/>
        </w:rPr>
        <w:t>ОСОБА_1</w:t>
      </w:r>
      <w:r w:rsidR="00E52A05" w:rsidRPr="00A72AD1">
        <w:rPr>
          <w:rFonts w:ascii="Times New Roman" w:hAnsi="Times New Roman"/>
          <w:sz w:val="56"/>
          <w:szCs w:val="56"/>
          <w:shd w:val="clear" w:color="auto" w:fill="FFFFFF"/>
        </w:rPr>
        <w:t xml:space="preserve"> </w:t>
      </w:r>
      <w:r w:rsidR="00E52A05" w:rsidRPr="00B12A89">
        <w:rPr>
          <w:rFonts w:ascii="Times New Roman" w:hAnsi="Times New Roman"/>
          <w:sz w:val="26"/>
          <w:szCs w:val="26"/>
          <w:shd w:val="clear" w:color="auto" w:fill="FFFFFF"/>
        </w:rPr>
        <w:t>є</w:t>
      </w:r>
      <w:r w:rsidR="00E52A05" w:rsidRPr="00A72AD1">
        <w:rPr>
          <w:rFonts w:ascii="Times New Roman" w:hAnsi="Times New Roman"/>
          <w:sz w:val="56"/>
          <w:szCs w:val="56"/>
          <w:shd w:val="clear" w:color="auto" w:fill="FFFFFF"/>
        </w:rPr>
        <w:t xml:space="preserve"> </w:t>
      </w:r>
      <w:r w:rsidR="00E52A05" w:rsidRPr="00B12A89">
        <w:rPr>
          <w:rFonts w:ascii="Times New Roman" w:hAnsi="Times New Roman"/>
          <w:sz w:val="26"/>
          <w:szCs w:val="26"/>
          <w:shd w:val="clear" w:color="auto" w:fill="FFFFFF"/>
        </w:rPr>
        <w:t>100%</w:t>
      </w:r>
      <w:r w:rsidR="00E52A05" w:rsidRPr="00A72AD1">
        <w:rPr>
          <w:rFonts w:ascii="Times New Roman" w:hAnsi="Times New Roman"/>
          <w:sz w:val="56"/>
          <w:szCs w:val="56"/>
          <w:shd w:val="clear" w:color="auto" w:fill="FFFFFF"/>
        </w:rPr>
        <w:t xml:space="preserve"> </w:t>
      </w:r>
      <w:r w:rsidR="00E52A05" w:rsidRPr="00B12A89">
        <w:rPr>
          <w:rFonts w:ascii="Times New Roman" w:hAnsi="Times New Roman"/>
          <w:sz w:val="26"/>
          <w:szCs w:val="26"/>
          <w:shd w:val="clear" w:color="auto" w:fill="FFFFFF"/>
        </w:rPr>
        <w:t>власником</w:t>
      </w:r>
      <w:r w:rsidR="00E52A05" w:rsidRPr="00A72AD1">
        <w:rPr>
          <w:rFonts w:ascii="Times New Roman" w:hAnsi="Times New Roman"/>
          <w:sz w:val="56"/>
          <w:szCs w:val="56"/>
          <w:shd w:val="clear" w:color="auto" w:fill="FFFFFF"/>
        </w:rPr>
        <w:t xml:space="preserve"> </w:t>
      </w:r>
      <w:r w:rsidR="00E52A05" w:rsidRPr="00B12A89">
        <w:rPr>
          <w:rFonts w:ascii="Times New Roman" w:hAnsi="Times New Roman"/>
          <w:sz w:val="26"/>
          <w:szCs w:val="26"/>
          <w:shd w:val="clear" w:color="auto" w:fill="FFFFFF"/>
        </w:rPr>
        <w:t>статутного</w:t>
      </w:r>
      <w:r w:rsidR="00E52A05" w:rsidRPr="00A72AD1">
        <w:rPr>
          <w:rFonts w:ascii="Times New Roman" w:hAnsi="Times New Roman"/>
          <w:sz w:val="56"/>
          <w:szCs w:val="56"/>
          <w:shd w:val="clear" w:color="auto" w:fill="FFFFFF"/>
        </w:rPr>
        <w:t xml:space="preserve"> </w:t>
      </w:r>
      <w:r w:rsidR="00E52A05" w:rsidRPr="00B12A89">
        <w:rPr>
          <w:rFonts w:ascii="Times New Roman" w:hAnsi="Times New Roman"/>
          <w:sz w:val="26"/>
          <w:szCs w:val="26"/>
          <w:shd w:val="clear" w:color="auto" w:fill="FFFFFF"/>
        </w:rPr>
        <w:t>капіталу</w:t>
      </w:r>
      <w:r w:rsidR="00E52A05" w:rsidRPr="00A72AD1">
        <w:rPr>
          <w:rFonts w:ascii="Times New Roman" w:hAnsi="Times New Roman"/>
          <w:sz w:val="56"/>
          <w:szCs w:val="56"/>
          <w:shd w:val="clear" w:color="auto" w:fill="FFFFFF"/>
        </w:rPr>
        <w:t xml:space="preserve"> </w:t>
      </w:r>
      <w:r w:rsidR="00E52A05" w:rsidRPr="00B12A89">
        <w:rPr>
          <w:rFonts w:ascii="Times New Roman" w:hAnsi="Times New Roman"/>
          <w:sz w:val="26"/>
          <w:szCs w:val="26"/>
          <w:shd w:val="clear" w:color="auto" w:fill="FFFFFF"/>
        </w:rPr>
        <w:t>ТОВ</w:t>
      </w:r>
      <w:r w:rsidR="00E52A05" w:rsidRPr="00A72AD1">
        <w:rPr>
          <w:rFonts w:ascii="Times New Roman" w:hAnsi="Times New Roman"/>
          <w:sz w:val="56"/>
          <w:szCs w:val="56"/>
          <w:shd w:val="clear" w:color="auto" w:fill="FFFFFF"/>
        </w:rPr>
        <w:t xml:space="preserve"> </w:t>
      </w:r>
      <w:r w:rsidR="00E52A05" w:rsidRPr="00B12A89">
        <w:rPr>
          <w:rFonts w:ascii="Times New Roman" w:hAnsi="Times New Roman"/>
          <w:sz w:val="26"/>
          <w:szCs w:val="26"/>
          <w:shd w:val="clear" w:color="auto" w:fill="FFFFFF"/>
        </w:rPr>
        <w:t>«Его»</w:t>
      </w:r>
      <w:r w:rsidR="00E52A05" w:rsidRPr="00A72AD1">
        <w:rPr>
          <w:rFonts w:ascii="Times New Roman" w:hAnsi="Times New Roman"/>
          <w:sz w:val="56"/>
          <w:szCs w:val="56"/>
          <w:shd w:val="clear" w:color="auto" w:fill="FFFFFF"/>
        </w:rPr>
        <w:t xml:space="preserve"> </w:t>
      </w:r>
      <w:r w:rsidR="003E30DA">
        <w:rPr>
          <w:rFonts w:ascii="Times New Roman" w:hAnsi="Times New Roman"/>
          <w:sz w:val="26"/>
          <w:szCs w:val="26"/>
          <w:shd w:val="clear" w:color="auto" w:fill="FFFFFF"/>
        </w:rPr>
        <w:t>в</w:t>
      </w:r>
      <w:r w:rsidR="00E52A05" w:rsidRPr="00A72AD1">
        <w:rPr>
          <w:rFonts w:ascii="Times New Roman" w:hAnsi="Times New Roman"/>
          <w:sz w:val="56"/>
          <w:szCs w:val="56"/>
          <w:shd w:val="clear" w:color="auto" w:fill="FFFFFF"/>
        </w:rPr>
        <w:t xml:space="preserve"> </w:t>
      </w:r>
      <w:r w:rsidR="00E52A05" w:rsidRPr="00B12A89">
        <w:rPr>
          <w:rFonts w:ascii="Times New Roman" w:hAnsi="Times New Roman"/>
          <w:sz w:val="26"/>
          <w:szCs w:val="26"/>
          <w:shd w:val="clear" w:color="auto" w:fill="FFFFFF"/>
        </w:rPr>
        <w:t>розмірі</w:t>
      </w:r>
      <w:r w:rsidR="00E52A05" w:rsidRPr="00A72AD1">
        <w:rPr>
          <w:rFonts w:ascii="Times New Roman" w:hAnsi="Times New Roman"/>
          <w:sz w:val="56"/>
          <w:szCs w:val="56"/>
          <w:shd w:val="clear" w:color="auto" w:fill="FFFFFF"/>
        </w:rPr>
        <w:t xml:space="preserve"> </w:t>
      </w:r>
      <w:r w:rsidR="00E52A05" w:rsidRPr="00B12A89">
        <w:rPr>
          <w:rFonts w:ascii="Times New Roman" w:hAnsi="Times New Roman"/>
          <w:sz w:val="26"/>
          <w:szCs w:val="26"/>
          <w:shd w:val="clear" w:color="auto" w:fill="FFFFFF"/>
        </w:rPr>
        <w:t>900</w:t>
      </w:r>
      <w:r w:rsidR="00A72AD1">
        <w:rPr>
          <w:rFonts w:ascii="Times New Roman" w:hAnsi="Times New Roman"/>
          <w:sz w:val="26"/>
          <w:szCs w:val="26"/>
          <w:shd w:val="clear" w:color="auto" w:fill="FFFFFF"/>
        </w:rPr>
        <w:t> </w:t>
      </w:r>
      <w:r w:rsidR="00E52A05" w:rsidRPr="00B12A89">
        <w:rPr>
          <w:rFonts w:ascii="Times New Roman" w:hAnsi="Times New Roman"/>
          <w:sz w:val="26"/>
          <w:szCs w:val="26"/>
          <w:shd w:val="clear" w:color="auto" w:fill="FFFFFF"/>
        </w:rPr>
        <w:t>000 грн</w:t>
      </w:r>
      <w:r w:rsidR="00884013" w:rsidRPr="00B12A89">
        <w:rPr>
          <w:rFonts w:ascii="Times New Roman" w:hAnsi="Times New Roman"/>
          <w:sz w:val="26"/>
          <w:szCs w:val="26"/>
          <w:shd w:val="clear" w:color="auto" w:fill="FFFFFF"/>
        </w:rPr>
        <w:t>.</w:t>
      </w:r>
    </w:p>
    <w:p w:rsidR="00F24635" w:rsidRPr="00B12A89" w:rsidRDefault="00F24635" w:rsidP="00F4323A">
      <w:pPr>
        <w:shd w:val="clear" w:color="auto" w:fill="FFFFFF"/>
        <w:spacing w:after="0" w:line="240" w:lineRule="auto"/>
        <w:ind w:firstLine="709"/>
        <w:jc w:val="both"/>
        <w:rPr>
          <w:rFonts w:ascii="Times New Roman" w:hAnsi="Times New Roman"/>
          <w:sz w:val="26"/>
          <w:szCs w:val="26"/>
          <w:shd w:val="clear" w:color="auto" w:fill="FFFFFF"/>
        </w:rPr>
      </w:pPr>
      <w:r w:rsidRPr="00B12A89">
        <w:rPr>
          <w:rFonts w:ascii="Times New Roman" w:hAnsi="Times New Roman"/>
          <w:sz w:val="26"/>
          <w:szCs w:val="26"/>
          <w:shd w:val="clear" w:color="auto" w:fill="FFFFFF"/>
        </w:rPr>
        <w:t>Відтак перед Комісією постало питання про дослідження джерел походження коштів дружини судді для забезпечення сплати внесків до статутного фонду</w:t>
      </w:r>
      <w:r w:rsidR="003E30DA">
        <w:rPr>
          <w:rFonts w:ascii="Times New Roman" w:hAnsi="Times New Roman"/>
          <w:sz w:val="26"/>
          <w:szCs w:val="26"/>
          <w:shd w:val="clear" w:color="auto" w:fill="FFFFFF"/>
        </w:rPr>
        <w:t xml:space="preserve"> вказаного</w:t>
      </w:r>
      <w:r w:rsidRPr="00B12A89">
        <w:rPr>
          <w:rFonts w:ascii="Times New Roman" w:hAnsi="Times New Roman"/>
          <w:sz w:val="26"/>
          <w:szCs w:val="26"/>
          <w:shd w:val="clear" w:color="auto" w:fill="FFFFFF"/>
        </w:rPr>
        <w:t xml:space="preserve"> Товариства. </w:t>
      </w:r>
    </w:p>
    <w:p w:rsidR="004B5975" w:rsidRPr="00B12A89" w:rsidRDefault="00F24635" w:rsidP="00BC0F47">
      <w:pPr>
        <w:shd w:val="clear" w:color="auto" w:fill="FFFFFF"/>
        <w:spacing w:after="0" w:line="240" w:lineRule="auto"/>
        <w:ind w:firstLine="709"/>
        <w:jc w:val="both"/>
        <w:rPr>
          <w:rFonts w:ascii="Times New Roman" w:hAnsi="Times New Roman"/>
          <w:sz w:val="26"/>
          <w:szCs w:val="26"/>
          <w:shd w:val="clear" w:color="auto" w:fill="FFFFFF"/>
        </w:rPr>
      </w:pPr>
      <w:r w:rsidRPr="00B12A89">
        <w:rPr>
          <w:rFonts w:ascii="Times New Roman" w:hAnsi="Times New Roman"/>
          <w:sz w:val="26"/>
          <w:szCs w:val="26"/>
          <w:shd w:val="clear" w:color="auto" w:fill="FFFFFF"/>
        </w:rPr>
        <w:t>Однак з</w:t>
      </w:r>
      <w:r w:rsidR="00BB56CE" w:rsidRPr="00B12A89">
        <w:rPr>
          <w:rFonts w:ascii="Times New Roman" w:hAnsi="Times New Roman"/>
          <w:sz w:val="26"/>
          <w:szCs w:val="26"/>
          <w:shd w:val="clear" w:color="auto" w:fill="FFFFFF"/>
        </w:rPr>
        <w:t xml:space="preserve"> огляду на поперед</w:t>
      </w:r>
      <w:r w:rsidR="00460D6E" w:rsidRPr="00B12A89">
        <w:rPr>
          <w:rFonts w:ascii="Times New Roman" w:hAnsi="Times New Roman"/>
          <w:sz w:val="26"/>
          <w:szCs w:val="26"/>
          <w:shd w:val="clear" w:color="auto" w:fill="FFFFFF"/>
        </w:rPr>
        <w:t>ній аналіз отриманих доходів</w:t>
      </w:r>
      <w:r w:rsidRPr="00B12A89">
        <w:rPr>
          <w:rFonts w:ascii="Times New Roman" w:hAnsi="Times New Roman"/>
          <w:sz w:val="26"/>
          <w:szCs w:val="26"/>
          <w:shd w:val="clear" w:color="auto" w:fill="FFFFFF"/>
        </w:rPr>
        <w:t xml:space="preserve"> </w:t>
      </w:r>
      <w:r w:rsidR="00F473EA" w:rsidRPr="00B12A89">
        <w:rPr>
          <w:rFonts w:ascii="Times New Roman" w:hAnsi="Times New Roman"/>
          <w:sz w:val="26"/>
          <w:szCs w:val="26"/>
          <w:shd w:val="clear" w:color="auto" w:fill="FFFFFF"/>
        </w:rPr>
        <w:t>дружини</w:t>
      </w:r>
      <w:r w:rsidR="00460D6E" w:rsidRPr="00B12A89">
        <w:rPr>
          <w:rFonts w:ascii="Times New Roman" w:hAnsi="Times New Roman"/>
          <w:sz w:val="26"/>
          <w:szCs w:val="26"/>
          <w:shd w:val="clear" w:color="auto" w:fill="FFFFFF"/>
        </w:rPr>
        <w:t xml:space="preserve"> (на той час)</w:t>
      </w:r>
      <w:r w:rsidR="00A344A5" w:rsidRPr="00B12A89">
        <w:rPr>
          <w:rFonts w:ascii="Times New Roman" w:hAnsi="Times New Roman"/>
          <w:sz w:val="26"/>
          <w:szCs w:val="26"/>
          <w:shd w:val="clear" w:color="auto" w:fill="FFFFFF"/>
        </w:rPr>
        <w:t xml:space="preserve"> судді</w:t>
      </w:r>
      <w:r w:rsidR="00F473EA" w:rsidRPr="00B12A89">
        <w:rPr>
          <w:rFonts w:ascii="Times New Roman" w:hAnsi="Times New Roman"/>
          <w:sz w:val="26"/>
          <w:szCs w:val="26"/>
          <w:shd w:val="clear" w:color="auto" w:fill="FFFFFF"/>
        </w:rPr>
        <w:t xml:space="preserve"> </w:t>
      </w:r>
      <w:r w:rsidR="00363A63">
        <w:rPr>
          <w:rFonts w:ascii="Times New Roman" w:hAnsi="Times New Roman"/>
          <w:sz w:val="26"/>
          <w:szCs w:val="26"/>
        </w:rPr>
        <w:t>ОСОБА_1</w:t>
      </w:r>
      <w:r w:rsidRPr="00B12A89">
        <w:rPr>
          <w:rFonts w:ascii="Times New Roman" w:hAnsi="Times New Roman"/>
          <w:sz w:val="26"/>
          <w:szCs w:val="26"/>
          <w:shd w:val="clear" w:color="auto" w:fill="FFFFFF"/>
        </w:rPr>
        <w:t>, суддею не доведено законність джерел походження коштів</w:t>
      </w:r>
      <w:r w:rsidR="003E30DA">
        <w:rPr>
          <w:rFonts w:ascii="Times New Roman" w:hAnsi="Times New Roman"/>
          <w:sz w:val="26"/>
          <w:szCs w:val="26"/>
          <w:shd w:val="clear" w:color="auto" w:fill="FFFFFF"/>
        </w:rPr>
        <w:t xml:space="preserve">, </w:t>
      </w:r>
      <w:r w:rsidR="00B16BA7" w:rsidRPr="00B12A89">
        <w:rPr>
          <w:rFonts w:ascii="Times New Roman" w:hAnsi="Times New Roman"/>
          <w:sz w:val="26"/>
          <w:szCs w:val="26"/>
          <w:shd w:val="clear" w:color="auto" w:fill="FFFFFF"/>
        </w:rPr>
        <w:t>вне</w:t>
      </w:r>
      <w:r w:rsidR="003E30DA">
        <w:rPr>
          <w:rFonts w:ascii="Times New Roman" w:hAnsi="Times New Roman"/>
          <w:sz w:val="26"/>
          <w:szCs w:val="26"/>
          <w:shd w:val="clear" w:color="auto" w:fill="FFFFFF"/>
        </w:rPr>
        <w:t>сених</w:t>
      </w:r>
      <w:r w:rsidR="00B16BA7" w:rsidRPr="00B12A89">
        <w:rPr>
          <w:rFonts w:ascii="Times New Roman" w:hAnsi="Times New Roman"/>
          <w:sz w:val="26"/>
          <w:szCs w:val="26"/>
          <w:shd w:val="clear" w:color="auto" w:fill="FFFFFF"/>
        </w:rPr>
        <w:t xml:space="preserve"> до статутного фонду товариства </w:t>
      </w:r>
      <w:r w:rsidR="00BC0F47" w:rsidRPr="00B12A89">
        <w:rPr>
          <w:rFonts w:ascii="Times New Roman" w:hAnsi="Times New Roman"/>
          <w:sz w:val="26"/>
          <w:szCs w:val="26"/>
          <w:shd w:val="clear" w:color="auto" w:fill="FFFFFF"/>
        </w:rPr>
        <w:t>у період з 2014 року до 2017 року</w:t>
      </w:r>
      <w:r w:rsidR="003E30DA">
        <w:rPr>
          <w:rFonts w:ascii="Times New Roman" w:hAnsi="Times New Roman"/>
          <w:sz w:val="26"/>
          <w:szCs w:val="26"/>
          <w:shd w:val="clear" w:color="auto" w:fill="FFFFFF"/>
        </w:rPr>
        <w:t xml:space="preserve"> в розмірі</w:t>
      </w:r>
      <w:r w:rsidR="00BC0F47" w:rsidRPr="00B12A89">
        <w:rPr>
          <w:rFonts w:ascii="Times New Roman" w:hAnsi="Times New Roman"/>
          <w:sz w:val="26"/>
          <w:szCs w:val="26"/>
          <w:shd w:val="clear" w:color="auto" w:fill="FFFFFF"/>
        </w:rPr>
        <w:t xml:space="preserve"> </w:t>
      </w:r>
      <w:r w:rsidR="003E30DA" w:rsidRPr="003E30DA">
        <w:rPr>
          <w:rFonts w:ascii="Times New Roman" w:hAnsi="Times New Roman"/>
          <w:sz w:val="26"/>
          <w:szCs w:val="26"/>
          <w:shd w:val="clear" w:color="auto" w:fill="FFFFFF"/>
        </w:rPr>
        <w:t xml:space="preserve">900 000 грн </w:t>
      </w:r>
      <w:r w:rsidR="00BC0F47" w:rsidRPr="00B12A89">
        <w:rPr>
          <w:rFonts w:ascii="Times New Roman" w:hAnsi="Times New Roman"/>
          <w:sz w:val="26"/>
          <w:szCs w:val="26"/>
          <w:shd w:val="clear" w:color="auto" w:fill="FFFFFF"/>
        </w:rPr>
        <w:t>та пода</w:t>
      </w:r>
      <w:r w:rsidR="00915C5F">
        <w:rPr>
          <w:rFonts w:ascii="Times New Roman" w:hAnsi="Times New Roman"/>
          <w:sz w:val="26"/>
          <w:szCs w:val="26"/>
          <w:shd w:val="clear" w:color="auto" w:fill="FFFFFF"/>
        </w:rPr>
        <w:t>рованих</w:t>
      </w:r>
      <w:r w:rsidR="005808A6">
        <w:rPr>
          <w:rFonts w:ascii="Times New Roman" w:hAnsi="Times New Roman"/>
          <w:sz w:val="26"/>
          <w:szCs w:val="26"/>
          <w:shd w:val="clear" w:color="auto" w:fill="FFFFFF"/>
        </w:rPr>
        <w:t xml:space="preserve"> судді в</w:t>
      </w:r>
      <w:r w:rsidR="00BC0F47" w:rsidRPr="00B12A89">
        <w:rPr>
          <w:rFonts w:ascii="Times New Roman" w:hAnsi="Times New Roman"/>
          <w:sz w:val="26"/>
          <w:szCs w:val="26"/>
          <w:shd w:val="clear" w:color="auto" w:fill="FFFFFF"/>
        </w:rPr>
        <w:t xml:space="preserve"> червні 2017 року</w:t>
      </w:r>
      <w:r w:rsidR="003E30DA">
        <w:rPr>
          <w:rFonts w:ascii="Times New Roman" w:hAnsi="Times New Roman"/>
          <w:sz w:val="26"/>
          <w:szCs w:val="26"/>
          <w:shd w:val="clear" w:color="auto" w:fill="FFFFFF"/>
        </w:rPr>
        <w:t xml:space="preserve"> в розмірі 500 000 грн</w:t>
      </w:r>
      <w:r w:rsidR="004B5975" w:rsidRPr="00B12A89">
        <w:rPr>
          <w:rFonts w:ascii="Times New Roman" w:hAnsi="Times New Roman"/>
          <w:sz w:val="26"/>
          <w:szCs w:val="26"/>
          <w:shd w:val="clear" w:color="auto" w:fill="FFFFFF"/>
        </w:rPr>
        <w:t>.</w:t>
      </w:r>
    </w:p>
    <w:p w:rsidR="00B12A89" w:rsidRPr="005808A6" w:rsidRDefault="00B12A89" w:rsidP="005808A6">
      <w:pPr>
        <w:shd w:val="clear" w:color="auto" w:fill="FFFFFF"/>
        <w:spacing w:after="0" w:line="240" w:lineRule="auto"/>
        <w:ind w:firstLine="708"/>
        <w:jc w:val="both"/>
        <w:rPr>
          <w:rFonts w:ascii="Times New Roman" w:hAnsi="Times New Roman"/>
          <w:b/>
          <w:sz w:val="26"/>
          <w:szCs w:val="26"/>
        </w:rPr>
      </w:pPr>
      <w:r w:rsidRPr="00B12A89">
        <w:rPr>
          <w:rFonts w:ascii="Times New Roman" w:hAnsi="Times New Roman"/>
          <w:sz w:val="26"/>
          <w:szCs w:val="26"/>
          <w:shd w:val="clear" w:color="auto" w:fill="FFFFFF"/>
        </w:rPr>
        <w:t>Слід зауважити,</w:t>
      </w:r>
      <w:r>
        <w:rPr>
          <w:rFonts w:ascii="Times New Roman" w:hAnsi="Times New Roman"/>
          <w:sz w:val="26"/>
          <w:szCs w:val="26"/>
          <w:shd w:val="clear" w:color="auto" w:fill="FFFFFF"/>
        </w:rPr>
        <w:t xml:space="preserve"> що етап дослідження досьє та проведення співбесіди</w:t>
      </w:r>
      <w:r w:rsidRPr="00B12A89">
        <w:rPr>
          <w:rFonts w:ascii="Times New Roman" w:hAnsi="Times New Roman"/>
          <w:sz w:val="26"/>
          <w:szCs w:val="26"/>
          <w:shd w:val="clear" w:color="auto" w:fill="FFFFFF"/>
        </w:rPr>
        <w:t xml:space="preserve"> </w:t>
      </w:r>
      <w:r>
        <w:rPr>
          <w:rFonts w:ascii="Times New Roman" w:hAnsi="Times New Roman"/>
          <w:sz w:val="26"/>
          <w:szCs w:val="26"/>
          <w:shd w:val="clear" w:color="auto" w:fill="FFFFFF"/>
        </w:rPr>
        <w:t xml:space="preserve">із суддею було розпочато ще </w:t>
      </w:r>
      <w:r w:rsidRPr="008C09EE">
        <w:rPr>
          <w:rFonts w:ascii="Times New Roman" w:hAnsi="Times New Roman"/>
          <w:sz w:val="26"/>
          <w:szCs w:val="26"/>
        </w:rPr>
        <w:t>26 вересня 2019 року</w:t>
      </w:r>
      <w:r>
        <w:rPr>
          <w:rFonts w:ascii="Times New Roman" w:hAnsi="Times New Roman"/>
          <w:sz w:val="26"/>
          <w:szCs w:val="26"/>
        </w:rPr>
        <w:t>.</w:t>
      </w:r>
      <w:r w:rsidRPr="008C09EE">
        <w:rPr>
          <w:rFonts w:ascii="Times New Roman" w:hAnsi="Times New Roman"/>
          <w:sz w:val="26"/>
          <w:szCs w:val="26"/>
        </w:rPr>
        <w:t xml:space="preserve"> </w:t>
      </w:r>
      <w:r w:rsidR="005808A6">
        <w:rPr>
          <w:rFonts w:ascii="Times New Roman" w:hAnsi="Times New Roman"/>
          <w:sz w:val="26"/>
          <w:szCs w:val="26"/>
        </w:rPr>
        <w:t>У</w:t>
      </w:r>
      <w:r>
        <w:rPr>
          <w:rFonts w:ascii="Times New Roman" w:hAnsi="Times New Roman"/>
          <w:sz w:val="26"/>
          <w:szCs w:val="26"/>
        </w:rPr>
        <w:t xml:space="preserve"> цей день </w:t>
      </w:r>
      <w:r w:rsidRPr="008C09EE">
        <w:rPr>
          <w:rFonts w:ascii="Times New Roman" w:hAnsi="Times New Roman"/>
          <w:sz w:val="26"/>
          <w:szCs w:val="26"/>
        </w:rPr>
        <w:t>Комісією у складі колегії проведено співбесіду із Бончевим І.В</w:t>
      </w:r>
      <w:r w:rsidRPr="008C09EE">
        <w:rPr>
          <w:rFonts w:ascii="Times New Roman" w:eastAsia="Times New Roman" w:hAnsi="Times New Roman"/>
          <w:sz w:val="26"/>
          <w:szCs w:val="26"/>
          <w:lang w:eastAsia="uk-UA"/>
        </w:rPr>
        <w:t>.</w:t>
      </w:r>
      <w:r w:rsidRPr="008C09EE">
        <w:rPr>
          <w:rFonts w:ascii="Times New Roman" w:hAnsi="Times New Roman"/>
          <w:sz w:val="26"/>
          <w:szCs w:val="26"/>
        </w:rPr>
        <w:t>, за наслідками якої оголошено перерву</w:t>
      </w:r>
      <w:r w:rsidRPr="004424E7">
        <w:rPr>
          <w:rFonts w:ascii="Times New Roman" w:hAnsi="Times New Roman"/>
          <w:sz w:val="26"/>
          <w:szCs w:val="26"/>
        </w:rPr>
        <w:t>. Судді запропоновано надати додаткові пояснення з питань</w:t>
      </w:r>
      <w:r w:rsidR="005808A6">
        <w:rPr>
          <w:rFonts w:ascii="Times New Roman" w:hAnsi="Times New Roman"/>
          <w:sz w:val="26"/>
          <w:szCs w:val="26"/>
        </w:rPr>
        <w:t xml:space="preserve">, що були предметом обговорення, </w:t>
      </w:r>
      <w:r w:rsidRPr="004424E7">
        <w:rPr>
          <w:rFonts w:ascii="Times New Roman" w:hAnsi="Times New Roman"/>
          <w:sz w:val="26"/>
          <w:szCs w:val="26"/>
        </w:rPr>
        <w:t xml:space="preserve">зокрема щодо законності джерел походження </w:t>
      </w:r>
      <w:r>
        <w:rPr>
          <w:rFonts w:ascii="Times New Roman" w:hAnsi="Times New Roman"/>
          <w:sz w:val="26"/>
          <w:szCs w:val="26"/>
        </w:rPr>
        <w:t>коштів для сплати членом його сім’ї внеску до статутного фонду</w:t>
      </w:r>
      <w:r w:rsidR="005808A6">
        <w:rPr>
          <w:rFonts w:ascii="Times New Roman" w:hAnsi="Times New Roman"/>
          <w:sz w:val="26"/>
          <w:szCs w:val="26"/>
        </w:rPr>
        <w:t xml:space="preserve"> </w:t>
      </w:r>
      <w:r w:rsidR="005808A6" w:rsidRPr="00B12A89">
        <w:rPr>
          <w:rFonts w:ascii="Times New Roman" w:hAnsi="Times New Roman"/>
          <w:sz w:val="26"/>
          <w:szCs w:val="26"/>
          <w:shd w:val="clear" w:color="auto" w:fill="FFFFFF"/>
        </w:rPr>
        <w:t>ТОВ «Его»</w:t>
      </w:r>
      <w:r>
        <w:rPr>
          <w:rFonts w:ascii="Times New Roman" w:hAnsi="Times New Roman"/>
          <w:sz w:val="26"/>
          <w:szCs w:val="26"/>
        </w:rPr>
        <w:t>. Однак суддя покладеного на нього законом обов’язку не виконав та не зміг надати чітких і переконливих пояснень як 26 вересня 2019 року так і 26 червня 2024 року.</w:t>
      </w:r>
    </w:p>
    <w:p w:rsidR="007937A0" w:rsidRDefault="005856C2" w:rsidP="004B5975">
      <w:pPr>
        <w:shd w:val="clear" w:color="auto" w:fill="FFFFFF"/>
        <w:spacing w:after="0" w:line="240" w:lineRule="auto"/>
        <w:ind w:firstLine="709"/>
        <w:jc w:val="both"/>
        <w:rPr>
          <w:rFonts w:ascii="Times New Roman" w:hAnsi="Times New Roman"/>
          <w:sz w:val="26"/>
          <w:szCs w:val="26"/>
          <w:shd w:val="clear" w:color="auto" w:fill="FFFFFF"/>
        </w:rPr>
      </w:pPr>
      <w:r w:rsidRPr="005856C2">
        <w:rPr>
          <w:rFonts w:ascii="Times New Roman" w:hAnsi="Times New Roman"/>
          <w:sz w:val="26"/>
          <w:szCs w:val="26"/>
          <w:shd w:val="clear" w:color="auto" w:fill="FFFFFF"/>
        </w:rPr>
        <w:t>Відповідно до пункту 10 частини сьомої статті 56 Закону суддя зобов’язаний підтверджувати законність джерела походження майна у зв’язку з проходженням кваліфікаційного оцінювання або в порядку дисциплінарного провадження щодо судді, якщо обставини, що можуть мати наслідком притягнення судді до дисциплінарної відповідальності, викликають сумнів у законності джерела походження майна або доброчесності поведінки судді</w:t>
      </w:r>
      <w:r w:rsidR="005808A6">
        <w:rPr>
          <w:rFonts w:ascii="Times New Roman" w:hAnsi="Times New Roman"/>
          <w:sz w:val="26"/>
          <w:szCs w:val="26"/>
          <w:shd w:val="clear" w:color="auto" w:fill="FFFFFF"/>
        </w:rPr>
        <w:t>.</w:t>
      </w:r>
    </w:p>
    <w:p w:rsidR="00B97EEE" w:rsidRPr="00EA20BB" w:rsidRDefault="00370DA4" w:rsidP="00B97EEE">
      <w:pPr>
        <w:shd w:val="clear" w:color="auto" w:fill="FFFFFF"/>
        <w:spacing w:after="0" w:line="240" w:lineRule="auto"/>
        <w:ind w:firstLine="709"/>
        <w:jc w:val="both"/>
        <w:rPr>
          <w:rFonts w:ascii="Times New Roman" w:hAnsi="Times New Roman"/>
          <w:sz w:val="26"/>
          <w:szCs w:val="26"/>
          <w:shd w:val="clear" w:color="auto" w:fill="FFFFFF"/>
        </w:rPr>
      </w:pPr>
      <w:r w:rsidRPr="00EA20BB">
        <w:rPr>
          <w:rFonts w:ascii="Times New Roman" w:hAnsi="Times New Roman"/>
          <w:sz w:val="26"/>
          <w:szCs w:val="26"/>
          <w:shd w:val="clear" w:color="auto" w:fill="FFFFFF"/>
        </w:rPr>
        <w:t>Комісія не отримала</w:t>
      </w:r>
      <w:r w:rsidR="00333310" w:rsidRPr="00EA20BB">
        <w:rPr>
          <w:rFonts w:ascii="Times New Roman" w:hAnsi="Times New Roman"/>
          <w:sz w:val="26"/>
          <w:szCs w:val="26"/>
          <w:shd w:val="clear" w:color="auto" w:fill="FFFFFF"/>
        </w:rPr>
        <w:t xml:space="preserve"> </w:t>
      </w:r>
      <w:r w:rsidR="00A344A5" w:rsidRPr="00EA20BB">
        <w:rPr>
          <w:rFonts w:ascii="Times New Roman" w:hAnsi="Times New Roman"/>
          <w:sz w:val="26"/>
          <w:szCs w:val="26"/>
          <w:shd w:val="clear" w:color="auto" w:fill="FFFFFF"/>
        </w:rPr>
        <w:t>ні обґрунтованих</w:t>
      </w:r>
      <w:r w:rsidRPr="00EA20BB">
        <w:rPr>
          <w:rFonts w:ascii="Times New Roman" w:hAnsi="Times New Roman"/>
          <w:sz w:val="26"/>
          <w:szCs w:val="26"/>
          <w:shd w:val="clear" w:color="auto" w:fill="FFFFFF"/>
        </w:rPr>
        <w:t xml:space="preserve"> пояснень від судді щодо джерел доходу, які були використані для</w:t>
      </w:r>
      <w:r w:rsidR="00333310" w:rsidRPr="00EA20BB">
        <w:rPr>
          <w:rFonts w:ascii="Times New Roman" w:hAnsi="Times New Roman"/>
          <w:sz w:val="26"/>
          <w:szCs w:val="26"/>
          <w:shd w:val="clear" w:color="auto" w:fill="FFFFFF"/>
        </w:rPr>
        <w:t xml:space="preserve"> подарунку </w:t>
      </w:r>
      <w:r w:rsidR="005808A6">
        <w:rPr>
          <w:rFonts w:ascii="Times New Roman" w:hAnsi="Times New Roman"/>
          <w:sz w:val="26"/>
          <w:szCs w:val="26"/>
          <w:shd w:val="clear" w:color="auto" w:fill="FFFFFF"/>
        </w:rPr>
        <w:t>в</w:t>
      </w:r>
      <w:r w:rsidR="00333310" w:rsidRPr="00EA20BB">
        <w:rPr>
          <w:rFonts w:ascii="Times New Roman" w:hAnsi="Times New Roman"/>
          <w:sz w:val="26"/>
          <w:szCs w:val="26"/>
          <w:shd w:val="clear" w:color="auto" w:fill="FFFFFF"/>
        </w:rPr>
        <w:t xml:space="preserve"> грошовій формі в сумі 500 000 грн та для</w:t>
      </w:r>
      <w:r w:rsidRPr="00EA20BB">
        <w:rPr>
          <w:rFonts w:ascii="Times New Roman" w:hAnsi="Times New Roman"/>
          <w:sz w:val="26"/>
          <w:szCs w:val="26"/>
          <w:shd w:val="clear" w:color="auto" w:fill="FFFFFF"/>
        </w:rPr>
        <w:t xml:space="preserve"> внесення статутного капіталу у розмірі 900 000 грн, ні документів, які підтверджували б </w:t>
      </w:r>
      <w:r w:rsidRPr="00EA20BB">
        <w:rPr>
          <w:rFonts w:ascii="Times New Roman" w:hAnsi="Times New Roman"/>
          <w:sz w:val="26"/>
          <w:szCs w:val="26"/>
          <w:shd w:val="clear" w:color="auto" w:fill="FFFFFF"/>
        </w:rPr>
        <w:lastRenderedPageBreak/>
        <w:t xml:space="preserve">законність </w:t>
      </w:r>
      <w:r w:rsidR="005808A6">
        <w:rPr>
          <w:rFonts w:ascii="Times New Roman" w:hAnsi="Times New Roman"/>
          <w:sz w:val="26"/>
          <w:szCs w:val="26"/>
          <w:shd w:val="clear" w:color="auto" w:fill="FFFFFF"/>
        </w:rPr>
        <w:t xml:space="preserve">цих джерел, </w:t>
      </w:r>
      <w:r w:rsidR="00C84935" w:rsidRPr="00B12A89">
        <w:rPr>
          <w:rFonts w:ascii="Times New Roman" w:hAnsi="Times New Roman"/>
          <w:sz w:val="26"/>
          <w:szCs w:val="26"/>
          <w:shd w:val="clear" w:color="auto" w:fill="FFFFFF"/>
        </w:rPr>
        <w:t xml:space="preserve">тому не </w:t>
      </w:r>
      <w:r w:rsidRPr="00B12A89">
        <w:rPr>
          <w:rFonts w:ascii="Times New Roman" w:hAnsi="Times New Roman"/>
          <w:sz w:val="26"/>
          <w:szCs w:val="26"/>
          <w:shd w:val="clear" w:color="auto" w:fill="FFFFFF"/>
        </w:rPr>
        <w:t xml:space="preserve">можна вважати обов’язок, визначений статтею </w:t>
      </w:r>
      <w:r w:rsidR="005808A6">
        <w:rPr>
          <w:rFonts w:ascii="Times New Roman" w:hAnsi="Times New Roman"/>
          <w:sz w:val="26"/>
          <w:szCs w:val="26"/>
          <w:shd w:val="clear" w:color="auto" w:fill="FFFFFF"/>
        </w:rPr>
        <w:t>56</w:t>
      </w:r>
      <w:r w:rsidRPr="00B12A89">
        <w:rPr>
          <w:rFonts w:ascii="Times New Roman" w:hAnsi="Times New Roman"/>
          <w:sz w:val="26"/>
          <w:szCs w:val="26"/>
          <w:shd w:val="clear" w:color="auto" w:fill="FFFFFF"/>
        </w:rPr>
        <w:t xml:space="preserve"> Закону виконаним.</w:t>
      </w:r>
    </w:p>
    <w:p w:rsidR="00884013" w:rsidRPr="00B97EEE" w:rsidRDefault="00CC53CC" w:rsidP="00B97EEE">
      <w:pPr>
        <w:shd w:val="clear" w:color="auto" w:fill="FFFFFF"/>
        <w:spacing w:after="0" w:line="240" w:lineRule="auto"/>
        <w:ind w:firstLine="709"/>
        <w:jc w:val="both"/>
        <w:rPr>
          <w:rFonts w:ascii="Times New Roman" w:hAnsi="Times New Roman"/>
          <w:b/>
          <w:sz w:val="26"/>
          <w:szCs w:val="26"/>
          <w:shd w:val="clear" w:color="auto" w:fill="FFFFFF"/>
        </w:rPr>
      </w:pPr>
      <w:r w:rsidRPr="00CC53CC">
        <w:rPr>
          <w:rFonts w:ascii="Times New Roman" w:hAnsi="Times New Roman"/>
          <w:sz w:val="26"/>
          <w:szCs w:val="26"/>
          <w:shd w:val="clear" w:color="auto" w:fill="FFFFFF"/>
        </w:rPr>
        <w:t>У Бангалорських принципах поведінки суддів зазначено, зокрема, що постійна увага з боку суспільства покладає на суддю обов’язок прийняти низку обмежень, і, незважаючи на те, що пересічному громадянину ці обов’язки могли б здатися обтяжливими, суддя приймає їх добровільно та охоче. Поведінка судді має відповідати високому статусу його посади</w:t>
      </w:r>
      <w:r w:rsidR="00FE65F0">
        <w:rPr>
          <w:rFonts w:ascii="Times New Roman" w:hAnsi="Times New Roman"/>
          <w:sz w:val="26"/>
          <w:szCs w:val="26"/>
          <w:shd w:val="clear" w:color="auto" w:fill="FFFFFF"/>
        </w:rPr>
        <w:t xml:space="preserve"> (п</w:t>
      </w:r>
      <w:r w:rsidR="00CE643A">
        <w:rPr>
          <w:rFonts w:ascii="Times New Roman" w:hAnsi="Times New Roman"/>
          <w:sz w:val="26"/>
          <w:szCs w:val="26"/>
          <w:shd w:val="clear" w:color="auto" w:fill="FFFFFF"/>
        </w:rPr>
        <w:t>ункт</w:t>
      </w:r>
      <w:r w:rsidR="00FE65F0">
        <w:rPr>
          <w:rFonts w:ascii="Times New Roman" w:hAnsi="Times New Roman"/>
          <w:sz w:val="26"/>
          <w:szCs w:val="26"/>
          <w:shd w:val="clear" w:color="auto" w:fill="FFFFFF"/>
        </w:rPr>
        <w:t xml:space="preserve"> 4.2)</w:t>
      </w:r>
      <w:r w:rsidRPr="00CC53CC">
        <w:rPr>
          <w:rFonts w:ascii="Times New Roman" w:hAnsi="Times New Roman"/>
          <w:sz w:val="26"/>
          <w:szCs w:val="26"/>
          <w:shd w:val="clear" w:color="auto" w:fill="FFFFFF"/>
        </w:rPr>
        <w:t>.</w:t>
      </w:r>
    </w:p>
    <w:p w:rsidR="00884013" w:rsidRDefault="00CC53CC" w:rsidP="00884013">
      <w:pPr>
        <w:shd w:val="clear" w:color="auto" w:fill="FFFFFF"/>
        <w:spacing w:after="0" w:line="240" w:lineRule="auto"/>
        <w:ind w:firstLine="709"/>
        <w:jc w:val="both"/>
        <w:rPr>
          <w:rFonts w:ascii="Times New Roman" w:hAnsi="Times New Roman"/>
          <w:sz w:val="26"/>
          <w:szCs w:val="26"/>
          <w:shd w:val="clear" w:color="auto" w:fill="FFFFFF"/>
        </w:rPr>
      </w:pPr>
      <w:r w:rsidRPr="00CC53CC">
        <w:rPr>
          <w:rFonts w:ascii="Times New Roman" w:hAnsi="Times New Roman"/>
          <w:sz w:val="26"/>
          <w:szCs w:val="26"/>
          <w:shd w:val="clear" w:color="auto" w:fill="FFFFFF"/>
        </w:rPr>
        <w:t>Кодексом суддівської етики на суддів покладено обов’язок докладати всіх зусиль до того, щоб, на думку розсудливої, законослухняної та поінформованої людини, їх поведінка була бездоганною (стаття 3).</w:t>
      </w:r>
    </w:p>
    <w:p w:rsidR="00884013" w:rsidRDefault="00CC53CC" w:rsidP="00884013">
      <w:pPr>
        <w:shd w:val="clear" w:color="auto" w:fill="FFFFFF"/>
        <w:spacing w:after="0" w:line="240" w:lineRule="auto"/>
        <w:ind w:firstLine="709"/>
        <w:jc w:val="both"/>
        <w:rPr>
          <w:rFonts w:ascii="Times New Roman" w:hAnsi="Times New Roman"/>
          <w:sz w:val="26"/>
          <w:szCs w:val="26"/>
          <w:shd w:val="clear" w:color="auto" w:fill="FFFFFF"/>
        </w:rPr>
      </w:pPr>
      <w:r w:rsidRPr="00CC53CC">
        <w:rPr>
          <w:rFonts w:ascii="Times New Roman" w:hAnsi="Times New Roman"/>
          <w:sz w:val="26"/>
          <w:szCs w:val="26"/>
          <w:shd w:val="clear" w:color="auto" w:fill="FFFFFF"/>
        </w:rPr>
        <w:t>Відповідно до статті 18 Кодексу суддівської етики суддя повинен бути обізнаним про свої майнові інтереси та вживати розумних заходів для того, щоб бути обізнаним про майнові інтереси членів своєї сім’ї.</w:t>
      </w:r>
    </w:p>
    <w:p w:rsidR="00884013" w:rsidRDefault="00CC53CC" w:rsidP="00884013">
      <w:pPr>
        <w:shd w:val="clear" w:color="auto" w:fill="FFFFFF"/>
        <w:spacing w:after="0" w:line="240" w:lineRule="auto"/>
        <w:ind w:firstLine="709"/>
        <w:jc w:val="both"/>
        <w:rPr>
          <w:rFonts w:ascii="Times New Roman" w:hAnsi="Times New Roman"/>
          <w:sz w:val="26"/>
          <w:szCs w:val="26"/>
          <w:shd w:val="clear" w:color="auto" w:fill="FFFFFF"/>
        </w:rPr>
      </w:pPr>
      <w:r w:rsidRPr="00CC53CC">
        <w:rPr>
          <w:rFonts w:ascii="Times New Roman" w:hAnsi="Times New Roman"/>
          <w:sz w:val="26"/>
          <w:szCs w:val="26"/>
          <w:shd w:val="clear" w:color="auto" w:fill="FFFFFF"/>
        </w:rPr>
        <w:t>За змістом роз’яснень, наведених у Коментарі до Кодексу суддівської етики, затвердженому рішенням Ради суддів України від 4 лютого 2016 року № 1, доброчесна поведінка судді має торкатися</w:t>
      </w:r>
      <w:r w:rsidR="00CE643A">
        <w:rPr>
          <w:rFonts w:ascii="Times New Roman" w:hAnsi="Times New Roman"/>
          <w:sz w:val="26"/>
          <w:szCs w:val="26"/>
          <w:shd w:val="clear" w:color="auto" w:fill="FFFFFF"/>
        </w:rPr>
        <w:t xml:space="preserve"> всіх сфер його життя, зокрема</w:t>
      </w:r>
      <w:r w:rsidRPr="00CC53CC">
        <w:rPr>
          <w:rFonts w:ascii="Times New Roman" w:hAnsi="Times New Roman"/>
          <w:sz w:val="26"/>
          <w:szCs w:val="26"/>
          <w:shd w:val="clear" w:color="auto" w:fill="FFFFFF"/>
        </w:rPr>
        <w:t xml:space="preserve"> матеріальної (майнової) сфери. Обов’язок судді бути поінформованим про матеріальні інтереси тісно пов’язаний з його законодавчо закріпленим податковим і антикорупційним обов’язком зазначити у декларації відомості про доходи, наявне майно та зобов’язання фінансового характеру, як свої, так і членів сім’ї.</w:t>
      </w:r>
    </w:p>
    <w:p w:rsidR="009B76D9" w:rsidRPr="00EA20BB" w:rsidRDefault="009B76D9" w:rsidP="009B76D9">
      <w:pPr>
        <w:shd w:val="clear" w:color="auto" w:fill="FFFFFF"/>
        <w:spacing w:after="0" w:line="240" w:lineRule="auto"/>
        <w:ind w:firstLine="709"/>
        <w:jc w:val="both"/>
        <w:rPr>
          <w:rFonts w:ascii="Times New Roman" w:hAnsi="Times New Roman"/>
          <w:sz w:val="26"/>
          <w:szCs w:val="26"/>
          <w:shd w:val="clear" w:color="auto" w:fill="FFFFFF"/>
        </w:rPr>
      </w:pPr>
      <w:r w:rsidRPr="005B6F76">
        <w:rPr>
          <w:rFonts w:ascii="Times New Roman" w:hAnsi="Times New Roman"/>
          <w:sz w:val="26"/>
          <w:szCs w:val="26"/>
          <w:shd w:val="clear" w:color="auto" w:fill="FFFFFF"/>
        </w:rPr>
        <w:t xml:space="preserve">Суддя Бончев І.В. не виконав покладений на нього обов’язок: не зібрав інформацію </w:t>
      </w:r>
      <w:r w:rsidR="005B6F76" w:rsidRPr="005B6F76">
        <w:rPr>
          <w:rFonts w:ascii="Times New Roman" w:hAnsi="Times New Roman"/>
          <w:sz w:val="26"/>
          <w:szCs w:val="26"/>
          <w:shd w:val="clear" w:color="auto" w:fill="FFFFFF"/>
        </w:rPr>
        <w:t xml:space="preserve">для доведення законності джерел походження доходів </w:t>
      </w:r>
      <w:r w:rsidRPr="005B6F76">
        <w:rPr>
          <w:rFonts w:ascii="Times New Roman" w:hAnsi="Times New Roman"/>
          <w:sz w:val="26"/>
          <w:szCs w:val="26"/>
          <w:shd w:val="clear" w:color="auto" w:fill="FFFFFF"/>
        </w:rPr>
        <w:t>членів сім’ї, не надав її на адресу Комісії протягом 5 років, тобто не вжив активних дій для спростування обґрунтованого сумніву</w:t>
      </w:r>
      <w:r w:rsidR="00CE643A">
        <w:rPr>
          <w:rFonts w:ascii="Times New Roman" w:hAnsi="Times New Roman"/>
          <w:sz w:val="26"/>
          <w:szCs w:val="26"/>
          <w:shd w:val="clear" w:color="auto" w:fill="FFFFFF"/>
        </w:rPr>
        <w:t xml:space="preserve"> щодо їх </w:t>
      </w:r>
      <w:r w:rsidR="005B6F76" w:rsidRPr="005B6F76">
        <w:rPr>
          <w:rFonts w:ascii="Times New Roman" w:hAnsi="Times New Roman"/>
          <w:sz w:val="26"/>
          <w:szCs w:val="26"/>
          <w:shd w:val="clear" w:color="auto" w:fill="FFFFFF"/>
        </w:rPr>
        <w:t>законності</w:t>
      </w:r>
      <w:r w:rsidR="00CE643A">
        <w:rPr>
          <w:rFonts w:ascii="Times New Roman" w:hAnsi="Times New Roman"/>
          <w:sz w:val="26"/>
          <w:szCs w:val="26"/>
          <w:shd w:val="clear" w:color="auto" w:fill="FFFFFF"/>
        </w:rPr>
        <w:t xml:space="preserve"> джерел походження доходів</w:t>
      </w:r>
      <w:r w:rsidRPr="005B6F76">
        <w:rPr>
          <w:rFonts w:ascii="Times New Roman" w:hAnsi="Times New Roman"/>
          <w:sz w:val="26"/>
          <w:szCs w:val="26"/>
          <w:shd w:val="clear" w:color="auto" w:fill="FFFFFF"/>
        </w:rPr>
        <w:t>.</w:t>
      </w:r>
    </w:p>
    <w:p w:rsidR="00884013" w:rsidRPr="009B76D9" w:rsidRDefault="00884013" w:rsidP="009B76D9">
      <w:pPr>
        <w:shd w:val="clear" w:color="auto" w:fill="FFFFFF"/>
        <w:spacing w:after="0" w:line="240" w:lineRule="auto"/>
        <w:ind w:firstLine="709"/>
        <w:jc w:val="both"/>
        <w:rPr>
          <w:rFonts w:ascii="Times New Roman" w:hAnsi="Times New Roman"/>
          <w:b/>
          <w:sz w:val="26"/>
          <w:szCs w:val="26"/>
          <w:shd w:val="clear" w:color="auto" w:fill="FFFFFF"/>
        </w:rPr>
      </w:pPr>
      <w:r>
        <w:rPr>
          <w:rFonts w:ascii="Times New Roman" w:hAnsi="Times New Roman"/>
          <w:sz w:val="26"/>
          <w:szCs w:val="26"/>
          <w:shd w:val="clear" w:color="auto" w:fill="FFFFFF"/>
        </w:rPr>
        <w:t xml:space="preserve">Комісія </w:t>
      </w:r>
      <w:r w:rsidR="00CC53CC" w:rsidRPr="00CC53CC">
        <w:rPr>
          <w:rFonts w:ascii="Times New Roman" w:hAnsi="Times New Roman"/>
          <w:sz w:val="26"/>
          <w:szCs w:val="26"/>
          <w:shd w:val="clear" w:color="auto" w:fill="FFFFFF"/>
        </w:rPr>
        <w:t xml:space="preserve">також </w:t>
      </w:r>
      <w:r w:rsidR="005B6F76">
        <w:rPr>
          <w:rFonts w:ascii="Times New Roman" w:hAnsi="Times New Roman"/>
          <w:sz w:val="26"/>
          <w:szCs w:val="26"/>
          <w:shd w:val="clear" w:color="auto" w:fill="FFFFFF"/>
        </w:rPr>
        <w:t>враховує</w:t>
      </w:r>
      <w:r w:rsidR="00CC53CC" w:rsidRPr="00CC53CC">
        <w:rPr>
          <w:rFonts w:ascii="Times New Roman" w:hAnsi="Times New Roman"/>
          <w:sz w:val="26"/>
          <w:szCs w:val="26"/>
          <w:shd w:val="clear" w:color="auto" w:fill="FFFFFF"/>
        </w:rPr>
        <w:t xml:space="preserve"> висновк</w:t>
      </w:r>
      <w:r w:rsidR="005B6F76">
        <w:rPr>
          <w:rFonts w:ascii="Times New Roman" w:hAnsi="Times New Roman"/>
          <w:sz w:val="26"/>
          <w:szCs w:val="26"/>
          <w:shd w:val="clear" w:color="auto" w:fill="FFFFFF"/>
        </w:rPr>
        <w:t>и</w:t>
      </w:r>
      <w:r w:rsidR="00CC53CC" w:rsidRPr="00CC53CC">
        <w:rPr>
          <w:rFonts w:ascii="Times New Roman" w:hAnsi="Times New Roman"/>
          <w:sz w:val="26"/>
          <w:szCs w:val="26"/>
          <w:shd w:val="clear" w:color="auto" w:fill="FFFFFF"/>
        </w:rPr>
        <w:t xml:space="preserve"> Європейського суду з прав людини, </w:t>
      </w:r>
      <w:r w:rsidR="005B6F76">
        <w:rPr>
          <w:rFonts w:ascii="Times New Roman" w:hAnsi="Times New Roman"/>
          <w:sz w:val="26"/>
          <w:szCs w:val="26"/>
          <w:shd w:val="clear" w:color="auto" w:fill="FFFFFF"/>
        </w:rPr>
        <w:t>у справі</w:t>
      </w:r>
      <w:r w:rsidR="00CC53CC" w:rsidRPr="00CC53CC">
        <w:rPr>
          <w:rFonts w:ascii="Times New Roman" w:hAnsi="Times New Roman"/>
          <w:sz w:val="26"/>
          <w:szCs w:val="26"/>
          <w:shd w:val="clear" w:color="auto" w:fill="FFFFFF"/>
        </w:rPr>
        <w:t xml:space="preserve"> «Джоджай проти Албанії», як</w:t>
      </w:r>
      <w:r w:rsidR="005B6F76">
        <w:rPr>
          <w:rFonts w:ascii="Times New Roman" w:hAnsi="Times New Roman"/>
          <w:sz w:val="26"/>
          <w:szCs w:val="26"/>
          <w:shd w:val="clear" w:color="auto" w:fill="FFFFFF"/>
        </w:rPr>
        <w:t>і</w:t>
      </w:r>
      <w:r w:rsidR="00CC53CC" w:rsidRPr="00CC53CC">
        <w:rPr>
          <w:rFonts w:ascii="Times New Roman" w:hAnsi="Times New Roman"/>
          <w:sz w:val="26"/>
          <w:szCs w:val="26"/>
          <w:shd w:val="clear" w:color="auto" w:fill="FFFFFF"/>
        </w:rPr>
        <w:t xml:space="preserve"> є релевантн</w:t>
      </w:r>
      <w:r w:rsidR="005B6F76">
        <w:rPr>
          <w:rFonts w:ascii="Times New Roman" w:hAnsi="Times New Roman"/>
          <w:sz w:val="26"/>
          <w:szCs w:val="26"/>
          <w:shd w:val="clear" w:color="auto" w:fill="FFFFFF"/>
        </w:rPr>
        <w:t>ими</w:t>
      </w:r>
      <w:r w:rsidR="00CC53CC" w:rsidRPr="00CC53CC">
        <w:rPr>
          <w:rFonts w:ascii="Times New Roman" w:hAnsi="Times New Roman"/>
          <w:sz w:val="26"/>
          <w:szCs w:val="26"/>
          <w:shd w:val="clear" w:color="auto" w:fill="FFFFFF"/>
        </w:rPr>
        <w:t xml:space="preserve"> в цьому випадку. </w:t>
      </w:r>
      <w:r w:rsidR="005B6F76">
        <w:rPr>
          <w:rFonts w:ascii="Times New Roman" w:hAnsi="Times New Roman"/>
          <w:sz w:val="26"/>
          <w:szCs w:val="26"/>
          <w:shd w:val="clear" w:color="auto" w:fill="FFFFFF"/>
        </w:rPr>
        <w:t>У пунктах</w:t>
      </w:r>
      <w:r w:rsidR="00CC53CC" w:rsidRPr="00CC53CC">
        <w:rPr>
          <w:rFonts w:ascii="Times New Roman" w:hAnsi="Times New Roman"/>
          <w:sz w:val="26"/>
          <w:szCs w:val="26"/>
          <w:shd w:val="clear" w:color="auto" w:fill="FFFFFF"/>
        </w:rPr>
        <w:t xml:space="preserve"> 406–409 цього рішення </w:t>
      </w:r>
      <w:r w:rsidR="005B6F76">
        <w:rPr>
          <w:rFonts w:ascii="Times New Roman" w:hAnsi="Times New Roman"/>
          <w:sz w:val="26"/>
          <w:szCs w:val="26"/>
          <w:shd w:val="clear" w:color="auto" w:fill="FFFFFF"/>
        </w:rPr>
        <w:t xml:space="preserve">Суд дійшов висновку, що </w:t>
      </w:r>
      <w:r w:rsidR="00CC53CC" w:rsidRPr="00CC53CC">
        <w:rPr>
          <w:rFonts w:ascii="Times New Roman" w:hAnsi="Times New Roman"/>
          <w:sz w:val="26"/>
          <w:szCs w:val="26"/>
          <w:shd w:val="clear" w:color="auto" w:fill="FFFFFF"/>
        </w:rPr>
        <w:t>неможливість судді обґрунтувати основні законні джерела, які були підставою для набуття статків, а також ненадання доказів, які підтверджують їх походження (як суддею, так і його близькими особами) може бути підставою для звільнення судді з посади. Європейський суд з прав людини зазначає, що згідно з Бангалорськими принципам поведінки суддів судді, які за родом своєї роботи вважаються гарантами верховенства права, повинні відповідати особливо високим стандартам доброчесності в особистих справах поза судом – бути «бездоганними з погляду розумного спостерігача» – для того, щоб зберегти та зміцнити довіру суспільства й «підтвердити віру людей у доброчесність</w:t>
      </w:r>
      <w:r w:rsidR="00C40489">
        <w:rPr>
          <w:rFonts w:ascii="Times New Roman" w:hAnsi="Times New Roman"/>
          <w:sz w:val="26"/>
          <w:szCs w:val="26"/>
          <w:shd w:val="clear" w:color="auto" w:fill="FFFFFF"/>
        </w:rPr>
        <w:t xml:space="preserve"> судової влади».</w:t>
      </w:r>
    </w:p>
    <w:p w:rsidR="00C40489" w:rsidRDefault="005B6F76" w:rsidP="00884013">
      <w:pPr>
        <w:shd w:val="clear" w:color="auto" w:fill="FFFFFF"/>
        <w:spacing w:after="0" w:line="240" w:lineRule="auto"/>
        <w:ind w:firstLine="709"/>
        <w:jc w:val="both"/>
        <w:rPr>
          <w:rFonts w:ascii="Times New Roman" w:hAnsi="Times New Roman"/>
          <w:sz w:val="26"/>
          <w:szCs w:val="26"/>
          <w:shd w:val="clear" w:color="auto" w:fill="FFFFFF"/>
        </w:rPr>
      </w:pPr>
      <w:r>
        <w:rPr>
          <w:rFonts w:ascii="Times New Roman" w:hAnsi="Times New Roman"/>
          <w:sz w:val="26"/>
          <w:szCs w:val="26"/>
          <w:shd w:val="clear" w:color="auto" w:fill="FFFFFF"/>
        </w:rPr>
        <w:t xml:space="preserve">У </w:t>
      </w:r>
      <w:r w:rsidR="00C40489" w:rsidRPr="00C40489">
        <w:rPr>
          <w:rFonts w:ascii="Times New Roman" w:hAnsi="Times New Roman"/>
          <w:sz w:val="26"/>
          <w:szCs w:val="26"/>
          <w:shd w:val="clear" w:color="auto" w:fill="FFFFFF"/>
        </w:rPr>
        <w:t>пункт</w:t>
      </w:r>
      <w:r w:rsidR="00CE643A">
        <w:rPr>
          <w:rFonts w:ascii="Times New Roman" w:hAnsi="Times New Roman"/>
          <w:sz w:val="26"/>
          <w:szCs w:val="26"/>
          <w:shd w:val="clear" w:color="auto" w:fill="FFFFFF"/>
        </w:rPr>
        <w:t>і</w:t>
      </w:r>
      <w:r w:rsidR="00C40489" w:rsidRPr="00C40489">
        <w:rPr>
          <w:rFonts w:ascii="Times New Roman" w:hAnsi="Times New Roman"/>
          <w:sz w:val="26"/>
          <w:szCs w:val="26"/>
          <w:shd w:val="clear" w:color="auto" w:fill="FFFFFF"/>
        </w:rPr>
        <w:t xml:space="preserve"> 97 </w:t>
      </w:r>
      <w:r>
        <w:rPr>
          <w:rFonts w:ascii="Times New Roman" w:hAnsi="Times New Roman"/>
          <w:sz w:val="26"/>
          <w:szCs w:val="26"/>
          <w:shd w:val="clear" w:color="auto" w:fill="FFFFFF"/>
        </w:rPr>
        <w:t xml:space="preserve">рішення </w:t>
      </w:r>
      <w:r w:rsidR="00CE643A">
        <w:rPr>
          <w:rFonts w:ascii="Times New Roman" w:hAnsi="Times New Roman"/>
          <w:sz w:val="26"/>
          <w:szCs w:val="26"/>
          <w:shd w:val="clear" w:color="auto" w:fill="FFFFFF"/>
        </w:rPr>
        <w:t>у</w:t>
      </w:r>
      <w:r>
        <w:rPr>
          <w:rFonts w:ascii="Times New Roman" w:hAnsi="Times New Roman"/>
          <w:sz w:val="26"/>
          <w:szCs w:val="26"/>
          <w:shd w:val="clear" w:color="auto" w:fill="FFFFFF"/>
        </w:rPr>
        <w:t xml:space="preserve"> справі </w:t>
      </w:r>
      <w:r w:rsidR="00CE643A">
        <w:rPr>
          <w:rFonts w:ascii="Times New Roman" w:hAnsi="Times New Roman"/>
          <w:sz w:val="26"/>
          <w:szCs w:val="26"/>
          <w:shd w:val="clear" w:color="auto" w:fill="FFFFFF"/>
        </w:rPr>
        <w:t>«Занза проти Албанії»</w:t>
      </w:r>
      <w:r w:rsidR="00C40489" w:rsidRPr="00C40489">
        <w:rPr>
          <w:rFonts w:ascii="Times New Roman" w:hAnsi="Times New Roman"/>
          <w:sz w:val="26"/>
          <w:szCs w:val="26"/>
          <w:shd w:val="clear" w:color="auto" w:fill="FFFFFF"/>
        </w:rPr>
        <w:t xml:space="preserve"> Європейський суд з прав людини підкреслив, що суддя зобов’язаний обґрунтувати висновки та довести правомірність і законність джерел походження майна.</w:t>
      </w:r>
    </w:p>
    <w:p w:rsidR="00884013" w:rsidRDefault="00884013" w:rsidP="00884013">
      <w:pPr>
        <w:shd w:val="clear" w:color="auto" w:fill="FFFFFF"/>
        <w:spacing w:after="0" w:line="240" w:lineRule="auto"/>
        <w:ind w:firstLine="709"/>
        <w:jc w:val="both"/>
        <w:rPr>
          <w:rFonts w:ascii="Times New Roman" w:hAnsi="Times New Roman"/>
          <w:sz w:val="26"/>
          <w:szCs w:val="26"/>
          <w:shd w:val="clear" w:color="auto" w:fill="FFFFFF"/>
        </w:rPr>
      </w:pPr>
      <w:r w:rsidRPr="00884013">
        <w:rPr>
          <w:rFonts w:ascii="Times New Roman" w:hAnsi="Times New Roman"/>
          <w:sz w:val="26"/>
          <w:szCs w:val="26"/>
          <w:shd w:val="clear" w:color="auto" w:fill="FFFFFF"/>
        </w:rPr>
        <w:t>Ураховуючи наведене, Комісія дійшла висновку, що суддя</w:t>
      </w:r>
      <w:r>
        <w:rPr>
          <w:rFonts w:ascii="Times New Roman" w:hAnsi="Times New Roman"/>
          <w:sz w:val="26"/>
          <w:szCs w:val="26"/>
          <w:shd w:val="clear" w:color="auto" w:fill="FFFFFF"/>
        </w:rPr>
        <w:t xml:space="preserve"> </w:t>
      </w:r>
      <w:r w:rsidRPr="00884013">
        <w:rPr>
          <w:rFonts w:ascii="Times New Roman" w:hAnsi="Times New Roman"/>
          <w:sz w:val="26"/>
          <w:szCs w:val="26"/>
          <w:shd w:val="clear" w:color="auto" w:fill="FFFFFF"/>
        </w:rPr>
        <w:t xml:space="preserve">не надав повних, обґрунтованих та достатніх пояснень щодо джерел походження його майна, що є одним з обов’язків судді згідно зі статтею 56 Закону, а зміст його пояснень свідчить, що </w:t>
      </w:r>
      <w:r w:rsidR="00CE643A">
        <w:rPr>
          <w:rFonts w:ascii="Times New Roman" w:hAnsi="Times New Roman"/>
          <w:sz w:val="26"/>
          <w:szCs w:val="26"/>
          <w:shd w:val="clear" w:color="auto" w:fill="FFFFFF"/>
        </w:rPr>
        <w:t>він</w:t>
      </w:r>
      <w:r w:rsidRPr="00884013">
        <w:rPr>
          <w:rFonts w:ascii="Times New Roman" w:hAnsi="Times New Roman"/>
          <w:sz w:val="26"/>
          <w:szCs w:val="26"/>
          <w:shd w:val="clear" w:color="auto" w:fill="FFFFFF"/>
        </w:rPr>
        <w:t xml:space="preserve"> не доклав належних зусиль до того, щоб, на думку розсудливої, законослухняної та поінформованої людини, його поведінка була бездоганною, та не вжив належних і достатніх заходів для того, щоб бути обізнаним про </w:t>
      </w:r>
      <w:r w:rsidR="00617BB5">
        <w:rPr>
          <w:rFonts w:ascii="Times New Roman" w:hAnsi="Times New Roman"/>
          <w:sz w:val="26"/>
          <w:szCs w:val="26"/>
          <w:shd w:val="clear" w:color="auto" w:fill="FFFFFF"/>
        </w:rPr>
        <w:t xml:space="preserve">майнові інтереси членів </w:t>
      </w:r>
      <w:r w:rsidR="00BF7077">
        <w:rPr>
          <w:rFonts w:ascii="Times New Roman" w:hAnsi="Times New Roman"/>
          <w:sz w:val="26"/>
          <w:szCs w:val="26"/>
          <w:shd w:val="clear" w:color="auto" w:fill="FFFFFF"/>
        </w:rPr>
        <w:t xml:space="preserve">своєї </w:t>
      </w:r>
      <w:r w:rsidR="00617BB5">
        <w:rPr>
          <w:rFonts w:ascii="Times New Roman" w:hAnsi="Times New Roman"/>
          <w:sz w:val="26"/>
          <w:szCs w:val="26"/>
          <w:shd w:val="clear" w:color="auto" w:fill="FFFFFF"/>
        </w:rPr>
        <w:t>сім’ї</w:t>
      </w:r>
      <w:r>
        <w:rPr>
          <w:rFonts w:ascii="Times New Roman" w:hAnsi="Times New Roman"/>
          <w:sz w:val="26"/>
          <w:szCs w:val="26"/>
          <w:shd w:val="clear" w:color="auto" w:fill="FFFFFF"/>
        </w:rPr>
        <w:t xml:space="preserve"> та антикорупційні обов’язки.</w:t>
      </w:r>
    </w:p>
    <w:p w:rsidR="00F77CD3" w:rsidRPr="0044105D" w:rsidRDefault="00884013" w:rsidP="00F77CD3">
      <w:pPr>
        <w:shd w:val="clear" w:color="auto" w:fill="FFFFFF"/>
        <w:spacing w:after="0" w:line="240" w:lineRule="auto"/>
        <w:ind w:firstLine="709"/>
        <w:jc w:val="both"/>
        <w:rPr>
          <w:rFonts w:ascii="Times New Roman" w:hAnsi="Times New Roman"/>
          <w:sz w:val="26"/>
          <w:szCs w:val="26"/>
          <w:shd w:val="clear" w:color="auto" w:fill="FFFFFF"/>
        </w:rPr>
      </w:pPr>
      <w:r w:rsidRPr="00884013">
        <w:rPr>
          <w:rFonts w:ascii="Times New Roman" w:hAnsi="Times New Roman"/>
          <w:sz w:val="26"/>
          <w:szCs w:val="26"/>
          <w:shd w:val="clear" w:color="auto" w:fill="FFFFFF"/>
        </w:rPr>
        <w:t xml:space="preserve">Суперечливий зміст наданих </w:t>
      </w:r>
      <w:r>
        <w:rPr>
          <w:rFonts w:ascii="Times New Roman" w:hAnsi="Times New Roman"/>
          <w:sz w:val="26"/>
          <w:szCs w:val="26"/>
          <w:shd w:val="clear" w:color="auto" w:fill="FFFFFF"/>
        </w:rPr>
        <w:t xml:space="preserve">суддею </w:t>
      </w:r>
      <w:r w:rsidRPr="00884013">
        <w:rPr>
          <w:rFonts w:ascii="Times New Roman" w:hAnsi="Times New Roman"/>
          <w:sz w:val="26"/>
          <w:szCs w:val="26"/>
          <w:shd w:val="clear" w:color="auto" w:fill="FFFFFF"/>
        </w:rPr>
        <w:t xml:space="preserve">пояснень дають підстави для висновку про недостатнє сприйняття й утвердження суддею </w:t>
      </w:r>
      <w:r w:rsidR="00F7087C">
        <w:rPr>
          <w:rFonts w:ascii="Times New Roman" w:hAnsi="Times New Roman"/>
          <w:sz w:val="26"/>
          <w:szCs w:val="26"/>
          <w:shd w:val="clear" w:color="auto" w:fill="FFFFFF"/>
        </w:rPr>
        <w:t xml:space="preserve">у своєму житті </w:t>
      </w:r>
      <w:r w:rsidRPr="00884013">
        <w:rPr>
          <w:rFonts w:ascii="Times New Roman" w:hAnsi="Times New Roman"/>
          <w:sz w:val="26"/>
          <w:szCs w:val="26"/>
          <w:shd w:val="clear" w:color="auto" w:fill="FFFFFF"/>
        </w:rPr>
        <w:t>фундаменталь</w:t>
      </w:r>
      <w:r w:rsidR="00CE3274">
        <w:rPr>
          <w:rFonts w:ascii="Times New Roman" w:hAnsi="Times New Roman"/>
          <w:sz w:val="26"/>
          <w:szCs w:val="26"/>
          <w:shd w:val="clear" w:color="auto" w:fill="FFFFFF"/>
        </w:rPr>
        <w:t xml:space="preserve">них засад </w:t>
      </w:r>
      <w:r w:rsidR="00CE3274" w:rsidRPr="0044105D">
        <w:rPr>
          <w:rFonts w:ascii="Times New Roman" w:hAnsi="Times New Roman"/>
          <w:sz w:val="26"/>
          <w:szCs w:val="26"/>
          <w:shd w:val="clear" w:color="auto" w:fill="FFFFFF"/>
        </w:rPr>
        <w:t>доброчесності.</w:t>
      </w:r>
    </w:p>
    <w:p w:rsidR="00E26C11" w:rsidRPr="0044105D" w:rsidRDefault="00501407" w:rsidP="00F77CD3">
      <w:pPr>
        <w:shd w:val="clear" w:color="auto" w:fill="FFFFFF"/>
        <w:spacing w:after="0" w:line="240" w:lineRule="auto"/>
        <w:ind w:firstLine="709"/>
        <w:jc w:val="both"/>
        <w:rPr>
          <w:rFonts w:ascii="Times New Roman" w:hAnsi="Times New Roman"/>
          <w:sz w:val="26"/>
          <w:szCs w:val="26"/>
          <w:shd w:val="clear" w:color="auto" w:fill="FFFFFF"/>
        </w:rPr>
      </w:pPr>
      <w:r w:rsidRPr="0044105D">
        <w:rPr>
          <w:rFonts w:ascii="Times New Roman" w:hAnsi="Times New Roman"/>
          <w:sz w:val="26"/>
          <w:szCs w:val="26"/>
        </w:rPr>
        <w:lastRenderedPageBreak/>
        <w:t>Стосовно</w:t>
      </w:r>
      <w:r w:rsidR="00CE643A">
        <w:rPr>
          <w:rFonts w:ascii="Times New Roman" w:hAnsi="Times New Roman"/>
          <w:sz w:val="26"/>
          <w:szCs w:val="26"/>
        </w:rPr>
        <w:t xml:space="preserve"> не</w:t>
      </w:r>
      <w:r w:rsidR="00970D4E" w:rsidRPr="0044105D">
        <w:rPr>
          <w:rFonts w:ascii="Times New Roman" w:hAnsi="Times New Roman"/>
          <w:sz w:val="26"/>
          <w:szCs w:val="26"/>
        </w:rPr>
        <w:t xml:space="preserve">відображення у розділі 1 </w:t>
      </w:r>
      <w:r w:rsidRPr="0044105D">
        <w:rPr>
          <w:rFonts w:ascii="Times New Roman" w:hAnsi="Times New Roman"/>
          <w:sz w:val="26"/>
          <w:szCs w:val="26"/>
        </w:rPr>
        <w:t>д</w:t>
      </w:r>
      <w:r w:rsidR="00970D4E" w:rsidRPr="0044105D">
        <w:rPr>
          <w:rFonts w:ascii="Times New Roman" w:hAnsi="Times New Roman"/>
          <w:sz w:val="26"/>
          <w:szCs w:val="26"/>
        </w:rPr>
        <w:t xml:space="preserve">екларацій </w:t>
      </w:r>
      <w:r w:rsidR="0021013B" w:rsidRPr="0044105D">
        <w:rPr>
          <w:rFonts w:ascii="Times New Roman" w:hAnsi="Times New Roman"/>
          <w:sz w:val="26"/>
          <w:szCs w:val="26"/>
        </w:rPr>
        <w:t xml:space="preserve">про майно, доходи, витрати і зобов’язання фінансового характеру </w:t>
      </w:r>
      <w:r w:rsidR="00970D4E" w:rsidRPr="0044105D">
        <w:rPr>
          <w:rFonts w:ascii="Times New Roman" w:hAnsi="Times New Roman"/>
          <w:sz w:val="26"/>
          <w:szCs w:val="26"/>
        </w:rPr>
        <w:t xml:space="preserve">за 2012–2015 </w:t>
      </w:r>
      <w:r w:rsidR="00CE643A">
        <w:rPr>
          <w:rFonts w:ascii="Times New Roman" w:hAnsi="Times New Roman"/>
          <w:sz w:val="26"/>
          <w:szCs w:val="26"/>
        </w:rPr>
        <w:t xml:space="preserve">року </w:t>
      </w:r>
      <w:r w:rsidR="00970D4E" w:rsidRPr="0044105D">
        <w:rPr>
          <w:rFonts w:ascii="Times New Roman" w:hAnsi="Times New Roman"/>
          <w:sz w:val="26"/>
          <w:szCs w:val="26"/>
        </w:rPr>
        <w:t>(</w:t>
      </w:r>
      <w:r w:rsidR="00CE643A">
        <w:rPr>
          <w:rFonts w:ascii="Times New Roman" w:hAnsi="Times New Roman"/>
          <w:sz w:val="26"/>
          <w:szCs w:val="26"/>
        </w:rPr>
        <w:t xml:space="preserve">у </w:t>
      </w:r>
      <w:r w:rsidR="00970D4E" w:rsidRPr="0044105D">
        <w:rPr>
          <w:rFonts w:ascii="Times New Roman" w:hAnsi="Times New Roman"/>
          <w:sz w:val="26"/>
          <w:szCs w:val="26"/>
        </w:rPr>
        <w:t>паперових</w:t>
      </w:r>
      <w:r w:rsidR="00CE643A">
        <w:rPr>
          <w:rFonts w:ascii="Times New Roman" w:hAnsi="Times New Roman"/>
          <w:sz w:val="26"/>
          <w:szCs w:val="26"/>
        </w:rPr>
        <w:t xml:space="preserve"> формах</w:t>
      </w:r>
      <w:r w:rsidR="00970D4E" w:rsidRPr="0044105D">
        <w:rPr>
          <w:rFonts w:ascii="Times New Roman" w:hAnsi="Times New Roman"/>
          <w:sz w:val="26"/>
          <w:szCs w:val="26"/>
        </w:rPr>
        <w:t>) відомостей про дітей.</w:t>
      </w:r>
    </w:p>
    <w:p w:rsidR="00501407" w:rsidRPr="00091542" w:rsidRDefault="00501407" w:rsidP="00E26C11">
      <w:pPr>
        <w:pStyle w:val="a5"/>
        <w:ind w:firstLine="708"/>
        <w:jc w:val="both"/>
        <w:rPr>
          <w:rFonts w:ascii="Times New Roman" w:hAnsi="Times New Roman" w:cs="Times New Roman"/>
          <w:color w:val="000000" w:themeColor="text1"/>
          <w:sz w:val="26"/>
          <w:szCs w:val="26"/>
        </w:rPr>
      </w:pPr>
      <w:r w:rsidRPr="00091542">
        <w:rPr>
          <w:rFonts w:ascii="Times New Roman" w:hAnsi="Times New Roman" w:cs="Times New Roman"/>
          <w:color w:val="000000" w:themeColor="text1"/>
          <w:sz w:val="26"/>
          <w:szCs w:val="26"/>
        </w:rPr>
        <w:t xml:space="preserve">Суддя визнав факт недекларування </w:t>
      </w:r>
      <w:r w:rsidR="00CE643A">
        <w:rPr>
          <w:rFonts w:ascii="Times New Roman" w:hAnsi="Times New Roman" w:cs="Times New Roman"/>
          <w:color w:val="000000" w:themeColor="text1"/>
          <w:sz w:val="26"/>
          <w:szCs w:val="26"/>
        </w:rPr>
        <w:t>в</w:t>
      </w:r>
      <w:r w:rsidRPr="00091542">
        <w:rPr>
          <w:rFonts w:ascii="Times New Roman" w:hAnsi="Times New Roman" w:cs="Times New Roman"/>
          <w:color w:val="000000" w:themeColor="text1"/>
          <w:sz w:val="26"/>
          <w:szCs w:val="26"/>
        </w:rPr>
        <w:t xml:space="preserve"> деклараціях про майно, доходи, витрати і зобов’язання фінансового характеру за 2012–2015 роки сина </w:t>
      </w:r>
      <w:r w:rsidR="00363A63">
        <w:rPr>
          <w:rFonts w:ascii="Times New Roman" w:hAnsi="Times New Roman" w:cs="Times New Roman"/>
          <w:color w:val="000000" w:themeColor="text1"/>
          <w:sz w:val="26"/>
          <w:szCs w:val="26"/>
        </w:rPr>
        <w:t>_______</w:t>
      </w:r>
      <w:r w:rsidRPr="00091542">
        <w:rPr>
          <w:rFonts w:ascii="Times New Roman" w:hAnsi="Times New Roman" w:cs="Times New Roman"/>
          <w:color w:val="000000" w:themeColor="text1"/>
          <w:sz w:val="26"/>
          <w:szCs w:val="26"/>
        </w:rPr>
        <w:t xml:space="preserve"> року народження та доньки </w:t>
      </w:r>
      <w:r w:rsidR="00363A63">
        <w:rPr>
          <w:rFonts w:ascii="Times New Roman" w:hAnsi="Times New Roman" w:cs="Times New Roman"/>
          <w:color w:val="000000" w:themeColor="text1"/>
          <w:sz w:val="26"/>
          <w:szCs w:val="26"/>
        </w:rPr>
        <w:t>_____</w:t>
      </w:r>
      <w:bookmarkStart w:id="1" w:name="_GoBack"/>
      <w:bookmarkEnd w:id="1"/>
      <w:r w:rsidR="00363A63">
        <w:rPr>
          <w:rFonts w:ascii="Times New Roman" w:hAnsi="Times New Roman" w:cs="Times New Roman"/>
          <w:color w:val="000000" w:themeColor="text1"/>
          <w:sz w:val="26"/>
          <w:szCs w:val="26"/>
        </w:rPr>
        <w:t>_</w:t>
      </w:r>
      <w:r w:rsidRPr="00091542">
        <w:rPr>
          <w:rFonts w:ascii="Times New Roman" w:hAnsi="Times New Roman" w:cs="Times New Roman"/>
          <w:color w:val="000000" w:themeColor="text1"/>
          <w:sz w:val="26"/>
          <w:szCs w:val="26"/>
        </w:rPr>
        <w:t xml:space="preserve"> року народження. </w:t>
      </w:r>
    </w:p>
    <w:p w:rsidR="00501407" w:rsidRPr="005D1BAD" w:rsidRDefault="00CE643A" w:rsidP="00E26C11">
      <w:pPr>
        <w:pStyle w:val="a5"/>
        <w:ind w:firstLine="708"/>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Водночас</w:t>
      </w:r>
      <w:r w:rsidR="00501407" w:rsidRPr="005B6F76">
        <w:rPr>
          <w:rFonts w:ascii="Times New Roman" w:hAnsi="Times New Roman" w:cs="Times New Roman"/>
          <w:color w:val="000000" w:themeColor="text1"/>
          <w:sz w:val="26"/>
          <w:szCs w:val="26"/>
        </w:rPr>
        <w:t xml:space="preserve"> суддя наголосив на відсутн</w:t>
      </w:r>
      <w:r w:rsidR="004924FF" w:rsidRPr="005B6F76">
        <w:rPr>
          <w:rFonts w:ascii="Times New Roman" w:hAnsi="Times New Roman" w:cs="Times New Roman"/>
          <w:color w:val="000000" w:themeColor="text1"/>
          <w:sz w:val="26"/>
          <w:szCs w:val="26"/>
        </w:rPr>
        <w:t>ості</w:t>
      </w:r>
      <w:r w:rsidR="00501407" w:rsidRPr="005B6F76">
        <w:rPr>
          <w:rFonts w:ascii="Times New Roman" w:hAnsi="Times New Roman" w:cs="Times New Roman"/>
          <w:color w:val="000000" w:themeColor="text1"/>
          <w:sz w:val="26"/>
          <w:szCs w:val="26"/>
        </w:rPr>
        <w:t xml:space="preserve"> умислу прихов</w:t>
      </w:r>
      <w:r w:rsidR="004924FF" w:rsidRPr="005B6F76">
        <w:rPr>
          <w:rFonts w:ascii="Times New Roman" w:hAnsi="Times New Roman" w:cs="Times New Roman"/>
          <w:color w:val="000000" w:themeColor="text1"/>
          <w:sz w:val="26"/>
          <w:szCs w:val="26"/>
        </w:rPr>
        <w:t>ати</w:t>
      </w:r>
      <w:r w:rsidR="00501407" w:rsidRPr="005B6F76">
        <w:rPr>
          <w:rFonts w:ascii="Times New Roman" w:hAnsi="Times New Roman" w:cs="Times New Roman"/>
          <w:color w:val="000000" w:themeColor="text1"/>
          <w:sz w:val="26"/>
          <w:szCs w:val="26"/>
        </w:rPr>
        <w:t xml:space="preserve"> </w:t>
      </w:r>
      <w:r w:rsidR="004924FF" w:rsidRPr="005B6F76">
        <w:rPr>
          <w:rFonts w:ascii="Times New Roman" w:hAnsi="Times New Roman" w:cs="Times New Roman"/>
          <w:color w:val="000000" w:themeColor="text1"/>
          <w:sz w:val="26"/>
          <w:szCs w:val="26"/>
        </w:rPr>
        <w:t xml:space="preserve">інформацію про </w:t>
      </w:r>
      <w:r w:rsidR="00501407" w:rsidRPr="005B6F76">
        <w:rPr>
          <w:rFonts w:ascii="Times New Roman" w:hAnsi="Times New Roman" w:cs="Times New Roman"/>
          <w:color w:val="000000" w:themeColor="text1"/>
          <w:sz w:val="26"/>
          <w:szCs w:val="26"/>
        </w:rPr>
        <w:t>дітей</w:t>
      </w:r>
      <w:r w:rsidR="004924FF" w:rsidRPr="005B6F76">
        <w:rPr>
          <w:rFonts w:ascii="Times New Roman" w:hAnsi="Times New Roman" w:cs="Times New Roman"/>
          <w:color w:val="000000" w:themeColor="text1"/>
          <w:sz w:val="26"/>
          <w:szCs w:val="26"/>
        </w:rPr>
        <w:t>.</w:t>
      </w:r>
    </w:p>
    <w:p w:rsidR="0013255B" w:rsidRPr="005D1BAD" w:rsidRDefault="00091542" w:rsidP="0013255B">
      <w:pPr>
        <w:pStyle w:val="a5"/>
        <w:ind w:firstLine="708"/>
        <w:jc w:val="both"/>
        <w:rPr>
          <w:rFonts w:ascii="Times New Roman" w:hAnsi="Times New Roman" w:cs="Times New Roman"/>
          <w:color w:val="000000" w:themeColor="text1"/>
          <w:sz w:val="26"/>
          <w:szCs w:val="26"/>
        </w:rPr>
      </w:pPr>
      <w:r w:rsidRPr="005D1BAD">
        <w:rPr>
          <w:rFonts w:ascii="Times New Roman" w:hAnsi="Times New Roman" w:cs="Times New Roman"/>
          <w:color w:val="000000" w:themeColor="text1"/>
          <w:sz w:val="26"/>
          <w:szCs w:val="26"/>
        </w:rPr>
        <w:t xml:space="preserve">Відповідно до частини першої статті </w:t>
      </w:r>
      <w:r w:rsidR="0013255B" w:rsidRPr="005D1BAD">
        <w:rPr>
          <w:rFonts w:ascii="Times New Roman" w:hAnsi="Times New Roman" w:cs="Times New Roman"/>
          <w:color w:val="000000" w:themeColor="text1"/>
          <w:sz w:val="26"/>
          <w:szCs w:val="26"/>
        </w:rPr>
        <w:t>12</w:t>
      </w:r>
      <w:r w:rsidRPr="005D1BAD">
        <w:rPr>
          <w:rFonts w:ascii="Times New Roman" w:hAnsi="Times New Roman" w:cs="Times New Roman"/>
          <w:color w:val="000000" w:themeColor="text1"/>
          <w:sz w:val="26"/>
          <w:szCs w:val="26"/>
        </w:rPr>
        <w:t xml:space="preserve"> Закону України «</w:t>
      </w:r>
      <w:r w:rsidR="0013255B" w:rsidRPr="005D1BAD">
        <w:rPr>
          <w:rFonts w:ascii="Times New Roman" w:hAnsi="Times New Roman" w:cs="Times New Roman"/>
          <w:color w:val="000000" w:themeColor="text1"/>
          <w:sz w:val="26"/>
          <w:szCs w:val="26"/>
        </w:rPr>
        <w:t>Про засади запобігання і протидії корупції</w:t>
      </w:r>
      <w:r w:rsidRPr="005D1BAD">
        <w:rPr>
          <w:rFonts w:ascii="Times New Roman" w:hAnsi="Times New Roman" w:cs="Times New Roman"/>
          <w:color w:val="000000" w:themeColor="text1"/>
          <w:sz w:val="26"/>
          <w:szCs w:val="26"/>
        </w:rPr>
        <w:t xml:space="preserve">» </w:t>
      </w:r>
      <w:r w:rsidR="0013255B" w:rsidRPr="005D1BAD">
        <w:rPr>
          <w:rFonts w:ascii="Times New Roman" w:hAnsi="Times New Roman" w:cs="Times New Roman"/>
          <w:color w:val="000000" w:themeColor="text1"/>
          <w:sz w:val="26"/>
          <w:szCs w:val="26"/>
        </w:rPr>
        <w:t xml:space="preserve">від </w:t>
      </w:r>
      <w:r w:rsidR="00CE643A">
        <w:rPr>
          <w:rFonts w:ascii="Times New Roman" w:hAnsi="Times New Roman" w:cs="Times New Roman"/>
          <w:color w:val="000000" w:themeColor="text1"/>
          <w:sz w:val="26"/>
          <w:szCs w:val="26"/>
        </w:rPr>
        <w:t>0</w:t>
      </w:r>
      <w:r w:rsidR="0013255B" w:rsidRPr="005D1BAD">
        <w:rPr>
          <w:rFonts w:ascii="Times New Roman" w:hAnsi="Times New Roman" w:cs="Times New Roman"/>
          <w:color w:val="000000" w:themeColor="text1"/>
          <w:sz w:val="26"/>
          <w:szCs w:val="26"/>
        </w:rPr>
        <w:t xml:space="preserve">7 квітня 2011 року </w:t>
      </w:r>
      <w:r w:rsidRPr="005D1BAD">
        <w:rPr>
          <w:rFonts w:ascii="Times New Roman" w:hAnsi="Times New Roman" w:cs="Times New Roman"/>
          <w:color w:val="000000" w:themeColor="text1"/>
          <w:sz w:val="26"/>
          <w:szCs w:val="26"/>
        </w:rPr>
        <w:t>(</w:t>
      </w:r>
      <w:r w:rsidR="00CE643A">
        <w:rPr>
          <w:rFonts w:ascii="Times New Roman" w:hAnsi="Times New Roman" w:cs="Times New Roman"/>
          <w:color w:val="000000" w:themeColor="text1"/>
          <w:sz w:val="26"/>
          <w:szCs w:val="26"/>
        </w:rPr>
        <w:t xml:space="preserve">у редакції, чинній </w:t>
      </w:r>
      <w:r w:rsidRPr="005D1BAD">
        <w:rPr>
          <w:rFonts w:ascii="Times New Roman" w:hAnsi="Times New Roman" w:cs="Times New Roman"/>
          <w:color w:val="000000" w:themeColor="text1"/>
          <w:sz w:val="26"/>
          <w:szCs w:val="26"/>
        </w:rPr>
        <w:t xml:space="preserve">станом на </w:t>
      </w:r>
      <w:r w:rsidR="0013255B" w:rsidRPr="005D1BAD">
        <w:rPr>
          <w:rFonts w:ascii="Times New Roman" w:hAnsi="Times New Roman" w:cs="Times New Roman"/>
          <w:color w:val="000000" w:themeColor="text1"/>
          <w:sz w:val="26"/>
          <w:szCs w:val="26"/>
        </w:rPr>
        <w:t>12</w:t>
      </w:r>
      <w:r w:rsidRPr="005D1BAD">
        <w:rPr>
          <w:rFonts w:ascii="Times New Roman" w:hAnsi="Times New Roman" w:cs="Times New Roman"/>
          <w:color w:val="000000" w:themeColor="text1"/>
          <w:sz w:val="26"/>
          <w:szCs w:val="26"/>
        </w:rPr>
        <w:t xml:space="preserve"> с</w:t>
      </w:r>
      <w:r w:rsidR="0013255B" w:rsidRPr="005D1BAD">
        <w:rPr>
          <w:rFonts w:ascii="Times New Roman" w:hAnsi="Times New Roman" w:cs="Times New Roman"/>
          <w:color w:val="000000" w:themeColor="text1"/>
          <w:sz w:val="26"/>
          <w:szCs w:val="26"/>
        </w:rPr>
        <w:t>ерпня</w:t>
      </w:r>
      <w:r w:rsidRPr="005D1BAD">
        <w:rPr>
          <w:rFonts w:ascii="Times New Roman" w:hAnsi="Times New Roman" w:cs="Times New Roman"/>
          <w:color w:val="000000" w:themeColor="text1"/>
          <w:sz w:val="26"/>
          <w:szCs w:val="26"/>
        </w:rPr>
        <w:t xml:space="preserve"> 201</w:t>
      </w:r>
      <w:r w:rsidR="0013255B" w:rsidRPr="005D1BAD">
        <w:rPr>
          <w:rFonts w:ascii="Times New Roman" w:hAnsi="Times New Roman" w:cs="Times New Roman"/>
          <w:color w:val="000000" w:themeColor="text1"/>
          <w:sz w:val="26"/>
          <w:szCs w:val="26"/>
        </w:rPr>
        <w:t>2</w:t>
      </w:r>
      <w:r w:rsidR="00D232F7">
        <w:rPr>
          <w:rFonts w:ascii="Times New Roman" w:hAnsi="Times New Roman" w:cs="Times New Roman"/>
          <w:color w:val="000000" w:themeColor="text1"/>
          <w:sz w:val="26"/>
          <w:szCs w:val="26"/>
        </w:rPr>
        <w:t> </w:t>
      </w:r>
      <w:r w:rsidRPr="005D1BAD">
        <w:rPr>
          <w:rFonts w:ascii="Times New Roman" w:hAnsi="Times New Roman" w:cs="Times New Roman"/>
          <w:color w:val="000000" w:themeColor="text1"/>
          <w:sz w:val="26"/>
          <w:szCs w:val="26"/>
        </w:rPr>
        <w:t xml:space="preserve">року) </w:t>
      </w:r>
      <w:r w:rsidR="00CE643A">
        <w:rPr>
          <w:rFonts w:ascii="Times New Roman" w:hAnsi="Times New Roman" w:cs="Times New Roman"/>
          <w:color w:val="000000" w:themeColor="text1"/>
          <w:sz w:val="26"/>
          <w:szCs w:val="26"/>
        </w:rPr>
        <w:t>судді зобов’</w:t>
      </w:r>
      <w:r w:rsidR="0013255B" w:rsidRPr="005D1BAD">
        <w:rPr>
          <w:rFonts w:ascii="Times New Roman" w:hAnsi="Times New Roman" w:cs="Times New Roman"/>
          <w:color w:val="000000" w:themeColor="text1"/>
          <w:sz w:val="26"/>
          <w:szCs w:val="26"/>
        </w:rPr>
        <w:t>язані щорічно до 1 квітня подавати за місцем роботи (служби) декларацію про</w:t>
      </w:r>
      <w:r w:rsidR="00CE643A">
        <w:rPr>
          <w:rFonts w:ascii="Times New Roman" w:hAnsi="Times New Roman" w:cs="Times New Roman"/>
          <w:color w:val="000000" w:themeColor="text1"/>
          <w:sz w:val="26"/>
          <w:szCs w:val="26"/>
        </w:rPr>
        <w:t xml:space="preserve"> майно, доходи, витрати і зобов’</w:t>
      </w:r>
      <w:r w:rsidR="0013255B" w:rsidRPr="005D1BAD">
        <w:rPr>
          <w:rFonts w:ascii="Times New Roman" w:hAnsi="Times New Roman" w:cs="Times New Roman"/>
          <w:color w:val="000000" w:themeColor="text1"/>
          <w:sz w:val="26"/>
          <w:szCs w:val="26"/>
        </w:rPr>
        <w:t>язання фінансового характеру за минулий рік за формою, що додається до цього Закону.</w:t>
      </w:r>
    </w:p>
    <w:p w:rsidR="0013255B" w:rsidRPr="005D1BAD" w:rsidRDefault="0013255B" w:rsidP="0013255B">
      <w:pPr>
        <w:pStyle w:val="a5"/>
        <w:ind w:firstLine="708"/>
        <w:jc w:val="both"/>
        <w:rPr>
          <w:rFonts w:ascii="Times New Roman" w:hAnsi="Times New Roman" w:cs="Times New Roman"/>
          <w:color w:val="000000" w:themeColor="text1"/>
          <w:sz w:val="26"/>
          <w:szCs w:val="26"/>
        </w:rPr>
      </w:pPr>
      <w:r w:rsidRPr="005D1BAD">
        <w:rPr>
          <w:rFonts w:ascii="Times New Roman" w:hAnsi="Times New Roman" w:cs="Times New Roman"/>
          <w:color w:val="000000" w:themeColor="text1"/>
          <w:sz w:val="26"/>
          <w:szCs w:val="26"/>
        </w:rPr>
        <w:t>Згідно із додатком до Закону України «Про засади запобігання і протидії корупції» декларація про майно, доходи, витрати і зобов’язання фінансового характеру</w:t>
      </w:r>
      <w:r w:rsidR="005D1BAD" w:rsidRPr="005D1BAD">
        <w:rPr>
          <w:rFonts w:ascii="Times New Roman" w:hAnsi="Times New Roman" w:cs="Times New Roman"/>
          <w:color w:val="000000" w:themeColor="text1"/>
          <w:sz w:val="26"/>
          <w:szCs w:val="26"/>
        </w:rPr>
        <w:t xml:space="preserve"> містить пункт 4 у розділі 1 «Члени сім’ї декларанта».</w:t>
      </w:r>
    </w:p>
    <w:p w:rsidR="00091542" w:rsidRDefault="005D1BAD" w:rsidP="005D1BAD">
      <w:pPr>
        <w:pStyle w:val="a5"/>
        <w:ind w:firstLine="708"/>
        <w:jc w:val="both"/>
        <w:rPr>
          <w:rFonts w:ascii="Times New Roman" w:hAnsi="Times New Roman" w:cs="Times New Roman"/>
          <w:color w:val="000000" w:themeColor="text1"/>
          <w:sz w:val="26"/>
          <w:szCs w:val="26"/>
        </w:rPr>
      </w:pPr>
      <w:r w:rsidRPr="005D1BAD">
        <w:rPr>
          <w:rFonts w:ascii="Times New Roman" w:hAnsi="Times New Roman" w:cs="Times New Roman"/>
          <w:color w:val="000000" w:themeColor="text1"/>
          <w:sz w:val="26"/>
          <w:szCs w:val="26"/>
        </w:rPr>
        <w:t>Відповідно до частини першої статті 1 Закону України «Про засади запобігання і протидії корупції»</w:t>
      </w:r>
      <w:r w:rsidR="00CA30A0">
        <w:rPr>
          <w:rFonts w:ascii="Times New Roman" w:hAnsi="Times New Roman" w:cs="Times New Roman"/>
          <w:color w:val="000000" w:themeColor="text1"/>
          <w:sz w:val="26"/>
          <w:szCs w:val="26"/>
        </w:rPr>
        <w:t xml:space="preserve"> </w:t>
      </w:r>
      <w:r w:rsidR="00CA30A0" w:rsidRPr="005D1BAD">
        <w:rPr>
          <w:rFonts w:ascii="Times New Roman" w:hAnsi="Times New Roman" w:cs="Times New Roman"/>
          <w:color w:val="000000" w:themeColor="text1"/>
          <w:sz w:val="26"/>
          <w:szCs w:val="26"/>
        </w:rPr>
        <w:t>(</w:t>
      </w:r>
      <w:r w:rsidR="00CE643A">
        <w:rPr>
          <w:rFonts w:ascii="Times New Roman" w:hAnsi="Times New Roman" w:cs="Times New Roman"/>
          <w:color w:val="000000" w:themeColor="text1"/>
          <w:sz w:val="26"/>
          <w:szCs w:val="26"/>
        </w:rPr>
        <w:t xml:space="preserve">у редакції, чинній </w:t>
      </w:r>
      <w:r w:rsidR="00CA30A0" w:rsidRPr="005D1BAD">
        <w:rPr>
          <w:rFonts w:ascii="Times New Roman" w:hAnsi="Times New Roman" w:cs="Times New Roman"/>
          <w:color w:val="000000" w:themeColor="text1"/>
          <w:sz w:val="26"/>
          <w:szCs w:val="26"/>
        </w:rPr>
        <w:t>станом на 12 серпня 2012</w:t>
      </w:r>
      <w:r w:rsidR="00CA30A0">
        <w:rPr>
          <w:rFonts w:ascii="Times New Roman" w:hAnsi="Times New Roman" w:cs="Times New Roman"/>
          <w:color w:val="000000" w:themeColor="text1"/>
          <w:sz w:val="26"/>
          <w:szCs w:val="26"/>
        </w:rPr>
        <w:t xml:space="preserve"> року)</w:t>
      </w:r>
      <w:r w:rsidRPr="005D1BAD">
        <w:rPr>
          <w:rFonts w:ascii="Times New Roman" w:hAnsi="Times New Roman" w:cs="Times New Roman"/>
          <w:color w:val="000000" w:themeColor="text1"/>
          <w:sz w:val="26"/>
          <w:szCs w:val="26"/>
        </w:rPr>
        <w:t xml:space="preserve"> членами сім</w:t>
      </w:r>
      <w:r w:rsidR="00CE643A">
        <w:rPr>
          <w:rFonts w:ascii="Times New Roman" w:hAnsi="Times New Roman" w:cs="Times New Roman"/>
          <w:color w:val="000000" w:themeColor="text1"/>
          <w:sz w:val="26"/>
          <w:szCs w:val="26"/>
        </w:rPr>
        <w:t>’</w:t>
      </w:r>
      <w:r w:rsidRPr="005D1BAD">
        <w:rPr>
          <w:rFonts w:ascii="Times New Roman" w:hAnsi="Times New Roman" w:cs="Times New Roman"/>
          <w:color w:val="000000" w:themeColor="text1"/>
          <w:sz w:val="26"/>
          <w:szCs w:val="26"/>
        </w:rPr>
        <w:t>ї є особи, які перебувають у шлюбі, їхні діти, особи, які перебувають під опікою і піклуванням, інші осо</w:t>
      </w:r>
      <w:r w:rsidR="00CE643A">
        <w:rPr>
          <w:rFonts w:ascii="Times New Roman" w:hAnsi="Times New Roman" w:cs="Times New Roman"/>
          <w:color w:val="000000" w:themeColor="text1"/>
          <w:sz w:val="26"/>
          <w:szCs w:val="26"/>
        </w:rPr>
        <w:t>би, які спільно проживають, пов’</w:t>
      </w:r>
      <w:r w:rsidRPr="005D1BAD">
        <w:rPr>
          <w:rFonts w:ascii="Times New Roman" w:hAnsi="Times New Roman" w:cs="Times New Roman"/>
          <w:color w:val="000000" w:themeColor="text1"/>
          <w:sz w:val="26"/>
          <w:szCs w:val="26"/>
        </w:rPr>
        <w:t>язані спільним побут</w:t>
      </w:r>
      <w:r w:rsidR="00CE643A">
        <w:rPr>
          <w:rFonts w:ascii="Times New Roman" w:hAnsi="Times New Roman" w:cs="Times New Roman"/>
          <w:color w:val="000000" w:themeColor="text1"/>
          <w:sz w:val="26"/>
          <w:szCs w:val="26"/>
        </w:rPr>
        <w:t>ом, мають взаємні права та обов’</w:t>
      </w:r>
      <w:r w:rsidRPr="005D1BAD">
        <w:rPr>
          <w:rFonts w:ascii="Times New Roman" w:hAnsi="Times New Roman" w:cs="Times New Roman"/>
          <w:color w:val="000000" w:themeColor="text1"/>
          <w:sz w:val="26"/>
          <w:szCs w:val="26"/>
        </w:rPr>
        <w:t>язки, у тому числі особи, які спільно проживають, але не перебувають у шлюбі.</w:t>
      </w:r>
    </w:p>
    <w:p w:rsidR="00B045D3" w:rsidRPr="005B6F76" w:rsidRDefault="00B045D3" w:rsidP="00B045D3">
      <w:pPr>
        <w:pStyle w:val="a5"/>
        <w:ind w:firstLine="708"/>
        <w:jc w:val="both"/>
        <w:rPr>
          <w:rFonts w:ascii="Times New Roman" w:hAnsi="Times New Roman" w:cs="Times New Roman"/>
          <w:color w:val="000000" w:themeColor="text1"/>
          <w:sz w:val="26"/>
          <w:szCs w:val="26"/>
        </w:rPr>
      </w:pPr>
      <w:r w:rsidRPr="005B6F76">
        <w:rPr>
          <w:rFonts w:ascii="Times New Roman" w:hAnsi="Times New Roman" w:cs="Times New Roman"/>
          <w:color w:val="000000" w:themeColor="text1"/>
          <w:sz w:val="26"/>
          <w:szCs w:val="26"/>
        </w:rPr>
        <w:t xml:space="preserve">Отже, суддя порушив правила декларування, не зазначивши </w:t>
      </w:r>
      <w:r w:rsidR="00CE643A">
        <w:rPr>
          <w:rFonts w:ascii="Times New Roman" w:hAnsi="Times New Roman" w:cs="Times New Roman"/>
          <w:color w:val="000000" w:themeColor="text1"/>
          <w:sz w:val="26"/>
          <w:szCs w:val="26"/>
        </w:rPr>
        <w:t>в</w:t>
      </w:r>
      <w:r w:rsidRPr="005B6F76">
        <w:rPr>
          <w:rFonts w:ascii="Times New Roman" w:hAnsi="Times New Roman" w:cs="Times New Roman"/>
          <w:color w:val="000000" w:themeColor="text1"/>
          <w:sz w:val="26"/>
          <w:szCs w:val="26"/>
        </w:rPr>
        <w:t xml:space="preserve"> деклараціях про майно, доходи, витрати і зобов’язання фінансового характеру за 2012–2015 роки інформації про своїх дітей.</w:t>
      </w:r>
    </w:p>
    <w:p w:rsidR="00A66643" w:rsidRDefault="007C706B" w:rsidP="00B045D3">
      <w:pPr>
        <w:pStyle w:val="a5"/>
        <w:ind w:firstLine="708"/>
        <w:jc w:val="both"/>
        <w:rPr>
          <w:rFonts w:ascii="Times New Roman" w:hAnsi="Times New Roman" w:cs="Times New Roman"/>
          <w:color w:val="000000" w:themeColor="text1"/>
          <w:sz w:val="26"/>
          <w:szCs w:val="26"/>
        </w:rPr>
      </w:pPr>
      <w:r w:rsidRPr="005B6F76">
        <w:rPr>
          <w:rFonts w:ascii="Times New Roman" w:hAnsi="Times New Roman" w:cs="Times New Roman"/>
          <w:color w:val="000000" w:themeColor="text1"/>
          <w:sz w:val="26"/>
          <w:szCs w:val="26"/>
        </w:rPr>
        <w:t>Крім того, Комісією</w:t>
      </w:r>
      <w:r>
        <w:rPr>
          <w:rFonts w:ascii="Times New Roman" w:hAnsi="Times New Roman" w:cs="Times New Roman"/>
          <w:color w:val="000000" w:themeColor="text1"/>
          <w:sz w:val="26"/>
          <w:szCs w:val="26"/>
        </w:rPr>
        <w:t xml:space="preserve"> самостійно встанов</w:t>
      </w:r>
      <w:r w:rsidR="00CA30A0">
        <w:rPr>
          <w:rFonts w:ascii="Times New Roman" w:hAnsi="Times New Roman" w:cs="Times New Roman"/>
          <w:color w:val="000000" w:themeColor="text1"/>
          <w:sz w:val="26"/>
          <w:szCs w:val="26"/>
        </w:rPr>
        <w:t>лено</w:t>
      </w:r>
      <w:r w:rsidR="00A66643">
        <w:rPr>
          <w:rFonts w:ascii="Times New Roman" w:hAnsi="Times New Roman" w:cs="Times New Roman"/>
          <w:color w:val="000000" w:themeColor="text1"/>
          <w:sz w:val="26"/>
          <w:szCs w:val="26"/>
        </w:rPr>
        <w:t xml:space="preserve">, що </w:t>
      </w:r>
      <w:r w:rsidR="00CE643A">
        <w:rPr>
          <w:rFonts w:ascii="Times New Roman" w:hAnsi="Times New Roman" w:cs="Times New Roman"/>
          <w:color w:val="000000" w:themeColor="text1"/>
          <w:sz w:val="26"/>
          <w:szCs w:val="26"/>
        </w:rPr>
        <w:t>в</w:t>
      </w:r>
      <w:r w:rsidR="00A66643">
        <w:rPr>
          <w:rFonts w:ascii="Times New Roman" w:hAnsi="Times New Roman" w:cs="Times New Roman"/>
          <w:color w:val="000000" w:themeColor="text1"/>
          <w:sz w:val="26"/>
          <w:szCs w:val="26"/>
        </w:rPr>
        <w:t xml:space="preserve"> розділі 2.2 «</w:t>
      </w:r>
      <w:r w:rsidR="00A66643" w:rsidRPr="00A66643">
        <w:rPr>
          <w:rFonts w:ascii="Times New Roman" w:hAnsi="Times New Roman" w:cs="Times New Roman"/>
          <w:color w:val="000000" w:themeColor="text1"/>
          <w:sz w:val="26"/>
          <w:szCs w:val="26"/>
        </w:rPr>
        <w:t xml:space="preserve">Інформація </w:t>
      </w:r>
      <w:r w:rsidR="00CE643A">
        <w:rPr>
          <w:rFonts w:ascii="Times New Roman" w:hAnsi="Times New Roman" w:cs="Times New Roman"/>
          <w:color w:val="000000" w:themeColor="text1"/>
          <w:sz w:val="26"/>
          <w:szCs w:val="26"/>
        </w:rPr>
        <w:t>про членів сім’ї суб’</w:t>
      </w:r>
      <w:r w:rsidR="00A66643" w:rsidRPr="00A66643">
        <w:rPr>
          <w:rFonts w:ascii="Times New Roman" w:hAnsi="Times New Roman" w:cs="Times New Roman"/>
          <w:color w:val="000000" w:themeColor="text1"/>
          <w:sz w:val="26"/>
          <w:szCs w:val="26"/>
        </w:rPr>
        <w:t>єкта декларування</w:t>
      </w:r>
      <w:r w:rsidR="00A66643">
        <w:rPr>
          <w:rFonts w:ascii="Times New Roman" w:hAnsi="Times New Roman" w:cs="Times New Roman"/>
          <w:color w:val="000000" w:themeColor="text1"/>
          <w:sz w:val="26"/>
          <w:szCs w:val="26"/>
        </w:rPr>
        <w:t xml:space="preserve">» Декларації за 2018 рік суддя не задекларував членів сім’ї та </w:t>
      </w:r>
      <w:r w:rsidR="00A66643" w:rsidRPr="00A66643">
        <w:rPr>
          <w:rFonts w:ascii="Times New Roman" w:hAnsi="Times New Roman" w:cs="Times New Roman"/>
          <w:color w:val="000000" w:themeColor="text1"/>
          <w:sz w:val="26"/>
          <w:szCs w:val="26"/>
        </w:rPr>
        <w:t>майно</w:t>
      </w:r>
      <w:r w:rsidR="00A66643">
        <w:rPr>
          <w:rFonts w:ascii="Times New Roman" w:hAnsi="Times New Roman" w:cs="Times New Roman"/>
          <w:color w:val="000000" w:themeColor="text1"/>
          <w:sz w:val="26"/>
          <w:szCs w:val="26"/>
        </w:rPr>
        <w:t>ві</w:t>
      </w:r>
      <w:r w:rsidR="00A66643" w:rsidRPr="00A66643">
        <w:rPr>
          <w:rFonts w:ascii="Times New Roman" w:hAnsi="Times New Roman" w:cs="Times New Roman"/>
          <w:color w:val="000000" w:themeColor="text1"/>
          <w:sz w:val="26"/>
          <w:szCs w:val="26"/>
        </w:rPr>
        <w:t xml:space="preserve"> прав</w:t>
      </w:r>
      <w:r w:rsidR="00A66643">
        <w:rPr>
          <w:rFonts w:ascii="Times New Roman" w:hAnsi="Times New Roman" w:cs="Times New Roman"/>
          <w:color w:val="000000" w:themeColor="text1"/>
          <w:sz w:val="26"/>
          <w:szCs w:val="26"/>
        </w:rPr>
        <w:t xml:space="preserve">а цих </w:t>
      </w:r>
      <w:r w:rsidR="004D1A80">
        <w:rPr>
          <w:rFonts w:ascii="Times New Roman" w:hAnsi="Times New Roman" w:cs="Times New Roman"/>
          <w:color w:val="000000" w:themeColor="text1"/>
          <w:sz w:val="26"/>
          <w:szCs w:val="26"/>
        </w:rPr>
        <w:t>осіб</w:t>
      </w:r>
      <w:r w:rsidR="00A66643">
        <w:rPr>
          <w:rFonts w:ascii="Times New Roman" w:hAnsi="Times New Roman" w:cs="Times New Roman"/>
          <w:color w:val="000000" w:themeColor="text1"/>
          <w:sz w:val="26"/>
          <w:szCs w:val="26"/>
        </w:rPr>
        <w:t>.</w:t>
      </w:r>
    </w:p>
    <w:p w:rsidR="00A66643" w:rsidRDefault="00A66643" w:rsidP="005D1BAD">
      <w:pPr>
        <w:pStyle w:val="a5"/>
        <w:ind w:firstLine="708"/>
        <w:jc w:val="both"/>
        <w:rPr>
          <w:rFonts w:ascii="Times New Roman" w:hAnsi="Times New Roman" w:cs="Times New Roman"/>
          <w:color w:val="000000" w:themeColor="text1"/>
          <w:sz w:val="26"/>
          <w:szCs w:val="26"/>
        </w:rPr>
      </w:pPr>
      <w:r w:rsidRPr="00A66643">
        <w:rPr>
          <w:rFonts w:ascii="Times New Roman" w:hAnsi="Times New Roman" w:cs="Times New Roman"/>
          <w:color w:val="000000" w:themeColor="text1"/>
          <w:sz w:val="26"/>
          <w:szCs w:val="26"/>
        </w:rPr>
        <w:t>Відповідно до абзацу шістнадцятого частини першої статті 1 Закону № 1700-VII (</w:t>
      </w:r>
      <w:r w:rsidR="00CE643A">
        <w:rPr>
          <w:rFonts w:ascii="Times New Roman" w:hAnsi="Times New Roman" w:cs="Times New Roman"/>
          <w:color w:val="000000" w:themeColor="text1"/>
          <w:sz w:val="26"/>
          <w:szCs w:val="26"/>
        </w:rPr>
        <w:t>у</w:t>
      </w:r>
      <w:r w:rsidRPr="00A66643">
        <w:rPr>
          <w:rFonts w:ascii="Times New Roman" w:hAnsi="Times New Roman" w:cs="Times New Roman"/>
          <w:color w:val="000000" w:themeColor="text1"/>
          <w:sz w:val="26"/>
          <w:szCs w:val="26"/>
        </w:rPr>
        <w:t xml:space="preserve"> редакції від</w:t>
      </w:r>
      <w:r>
        <w:rPr>
          <w:rFonts w:ascii="Times New Roman" w:hAnsi="Times New Roman" w:cs="Times New Roman"/>
          <w:color w:val="000000" w:themeColor="text1"/>
          <w:sz w:val="26"/>
          <w:szCs w:val="26"/>
        </w:rPr>
        <w:t xml:space="preserve"> 31</w:t>
      </w:r>
      <w:r w:rsidRPr="00A66643">
        <w:rPr>
          <w:rFonts w:ascii="Times New Roman" w:hAnsi="Times New Roman" w:cs="Times New Roman"/>
          <w:color w:val="000000" w:themeColor="text1"/>
          <w:sz w:val="26"/>
          <w:szCs w:val="26"/>
        </w:rPr>
        <w:t xml:space="preserve"> серпня 201</w:t>
      </w:r>
      <w:r>
        <w:rPr>
          <w:rFonts w:ascii="Times New Roman" w:hAnsi="Times New Roman" w:cs="Times New Roman"/>
          <w:color w:val="000000" w:themeColor="text1"/>
          <w:sz w:val="26"/>
          <w:szCs w:val="26"/>
        </w:rPr>
        <w:t>8</w:t>
      </w:r>
      <w:r w:rsidRPr="00A66643">
        <w:rPr>
          <w:rFonts w:ascii="Times New Roman" w:hAnsi="Times New Roman" w:cs="Times New Roman"/>
          <w:color w:val="000000" w:themeColor="text1"/>
          <w:sz w:val="26"/>
          <w:szCs w:val="26"/>
        </w:rPr>
        <w:t xml:space="preserve"> року) члени сім’ї – особи, які перебувають у шлюбі, а також їхні діти, у тому числі повнолітні, батьки, особи, які перебувають під опікою і піклуванням, інші особи, які спільно проживають, пов’язані спільним побутом, мають взаємні права та обов’язки (крім осіб, взаємні права та обов’язки яких не мають характеру сімейних), у тому числі особи, які спільно проживають, але не перебувають у шлюбі.</w:t>
      </w:r>
    </w:p>
    <w:p w:rsidR="00A66643" w:rsidRPr="005B6F76" w:rsidRDefault="00A66643" w:rsidP="00A66643">
      <w:pPr>
        <w:pStyle w:val="a5"/>
        <w:ind w:firstLine="708"/>
        <w:jc w:val="both"/>
        <w:rPr>
          <w:rFonts w:ascii="Times New Roman" w:hAnsi="Times New Roman" w:cs="Times New Roman"/>
          <w:color w:val="000000" w:themeColor="text1"/>
          <w:sz w:val="26"/>
          <w:szCs w:val="26"/>
        </w:rPr>
      </w:pPr>
      <w:r w:rsidRPr="00A66643">
        <w:rPr>
          <w:rFonts w:ascii="Times New Roman" w:hAnsi="Times New Roman" w:cs="Times New Roman"/>
          <w:color w:val="000000" w:themeColor="text1"/>
          <w:sz w:val="26"/>
          <w:szCs w:val="26"/>
        </w:rPr>
        <w:t>Положеннями пункту 2 частини перш</w:t>
      </w:r>
      <w:r>
        <w:rPr>
          <w:rFonts w:ascii="Times New Roman" w:hAnsi="Times New Roman" w:cs="Times New Roman"/>
          <w:color w:val="000000" w:themeColor="text1"/>
          <w:sz w:val="26"/>
          <w:szCs w:val="26"/>
        </w:rPr>
        <w:t>ої статті 46 Закону № 1700-VII</w:t>
      </w:r>
      <w:r w:rsidR="00CA30A0">
        <w:rPr>
          <w:rFonts w:ascii="Times New Roman" w:hAnsi="Times New Roman" w:cs="Times New Roman"/>
          <w:color w:val="000000" w:themeColor="text1"/>
          <w:sz w:val="26"/>
          <w:szCs w:val="26"/>
        </w:rPr>
        <w:t xml:space="preserve"> </w:t>
      </w:r>
      <w:r w:rsidR="00CA30A0" w:rsidRPr="00A66643">
        <w:rPr>
          <w:rFonts w:ascii="Times New Roman" w:hAnsi="Times New Roman" w:cs="Times New Roman"/>
          <w:color w:val="000000" w:themeColor="text1"/>
          <w:sz w:val="26"/>
          <w:szCs w:val="26"/>
        </w:rPr>
        <w:t>(</w:t>
      </w:r>
      <w:r w:rsidR="00CE643A">
        <w:rPr>
          <w:rFonts w:ascii="Times New Roman" w:hAnsi="Times New Roman" w:cs="Times New Roman"/>
          <w:color w:val="000000" w:themeColor="text1"/>
          <w:sz w:val="26"/>
          <w:szCs w:val="26"/>
        </w:rPr>
        <w:t>у</w:t>
      </w:r>
      <w:r w:rsidR="00CA30A0" w:rsidRPr="00A66643">
        <w:rPr>
          <w:rFonts w:ascii="Times New Roman" w:hAnsi="Times New Roman" w:cs="Times New Roman"/>
          <w:color w:val="000000" w:themeColor="text1"/>
          <w:sz w:val="26"/>
          <w:szCs w:val="26"/>
        </w:rPr>
        <w:t xml:space="preserve"> редакції від</w:t>
      </w:r>
      <w:r w:rsidR="00CA30A0">
        <w:rPr>
          <w:rFonts w:ascii="Times New Roman" w:hAnsi="Times New Roman" w:cs="Times New Roman"/>
          <w:color w:val="000000" w:themeColor="text1"/>
          <w:sz w:val="26"/>
          <w:szCs w:val="26"/>
        </w:rPr>
        <w:t xml:space="preserve"> 31</w:t>
      </w:r>
      <w:r w:rsidR="00CA30A0" w:rsidRPr="00A66643">
        <w:rPr>
          <w:rFonts w:ascii="Times New Roman" w:hAnsi="Times New Roman" w:cs="Times New Roman"/>
          <w:color w:val="000000" w:themeColor="text1"/>
          <w:sz w:val="26"/>
          <w:szCs w:val="26"/>
        </w:rPr>
        <w:t xml:space="preserve"> серпня 201</w:t>
      </w:r>
      <w:r w:rsidR="00CA30A0">
        <w:rPr>
          <w:rFonts w:ascii="Times New Roman" w:hAnsi="Times New Roman" w:cs="Times New Roman"/>
          <w:color w:val="000000" w:themeColor="text1"/>
          <w:sz w:val="26"/>
          <w:szCs w:val="26"/>
        </w:rPr>
        <w:t>8</w:t>
      </w:r>
      <w:r w:rsidR="00CA30A0" w:rsidRPr="00A66643">
        <w:rPr>
          <w:rFonts w:ascii="Times New Roman" w:hAnsi="Times New Roman" w:cs="Times New Roman"/>
          <w:color w:val="000000" w:themeColor="text1"/>
          <w:sz w:val="26"/>
          <w:szCs w:val="26"/>
        </w:rPr>
        <w:t xml:space="preserve"> року)</w:t>
      </w:r>
      <w:r>
        <w:rPr>
          <w:rFonts w:ascii="Times New Roman" w:hAnsi="Times New Roman" w:cs="Times New Roman"/>
          <w:color w:val="000000" w:themeColor="text1"/>
          <w:sz w:val="26"/>
          <w:szCs w:val="26"/>
        </w:rPr>
        <w:t xml:space="preserve"> </w:t>
      </w:r>
      <w:r w:rsidRPr="00A66643">
        <w:rPr>
          <w:rFonts w:ascii="Times New Roman" w:hAnsi="Times New Roman" w:cs="Times New Roman"/>
          <w:color w:val="000000" w:themeColor="text1"/>
          <w:sz w:val="26"/>
          <w:szCs w:val="26"/>
        </w:rPr>
        <w:t xml:space="preserve">передбачено, що у Декларації зазначаються відомості про об’єкти нерухомості, що належать суб’єкту декларування та членам його сім’ї на праві приватної власності, включаючи спільну власність, або знаходяться у них в оренді чи на іншому праві користування, незалежно від форми укладення правочину, внаслідок якого набуте </w:t>
      </w:r>
      <w:r w:rsidRPr="005B6F76">
        <w:rPr>
          <w:rFonts w:ascii="Times New Roman" w:hAnsi="Times New Roman" w:cs="Times New Roman"/>
          <w:color w:val="000000" w:themeColor="text1"/>
          <w:sz w:val="26"/>
          <w:szCs w:val="26"/>
        </w:rPr>
        <w:t>таке право.</w:t>
      </w:r>
    </w:p>
    <w:p w:rsidR="007537DD" w:rsidRDefault="00CE643A" w:rsidP="007537DD">
      <w:pPr>
        <w:pStyle w:val="a5"/>
        <w:ind w:firstLine="708"/>
        <w:jc w:val="both"/>
        <w:rPr>
          <w:rFonts w:ascii="Times New Roman" w:hAnsi="Times New Roman" w:cs="Times New Roman"/>
          <w:sz w:val="26"/>
          <w:szCs w:val="26"/>
        </w:rPr>
      </w:pPr>
      <w:r>
        <w:rPr>
          <w:rFonts w:ascii="Times New Roman" w:hAnsi="Times New Roman" w:cs="Times New Roman"/>
          <w:sz w:val="26"/>
          <w:szCs w:val="26"/>
        </w:rPr>
        <w:t>Отже</w:t>
      </w:r>
      <w:r w:rsidR="00F92239" w:rsidRPr="005B6F76">
        <w:rPr>
          <w:rFonts w:ascii="Times New Roman" w:hAnsi="Times New Roman" w:cs="Times New Roman"/>
          <w:sz w:val="26"/>
          <w:szCs w:val="26"/>
        </w:rPr>
        <w:t xml:space="preserve">, </w:t>
      </w:r>
      <w:r w:rsidR="004D1A80" w:rsidRPr="005B6F76">
        <w:rPr>
          <w:rFonts w:ascii="Times New Roman" w:hAnsi="Times New Roman" w:cs="Times New Roman"/>
          <w:sz w:val="26"/>
          <w:szCs w:val="26"/>
        </w:rPr>
        <w:t xml:space="preserve">встановлені Комісією обставини </w:t>
      </w:r>
      <w:r w:rsidR="00091542" w:rsidRPr="005B6F76">
        <w:rPr>
          <w:rFonts w:ascii="Times New Roman" w:hAnsi="Times New Roman" w:cs="Times New Roman"/>
          <w:sz w:val="26"/>
          <w:szCs w:val="26"/>
        </w:rPr>
        <w:t xml:space="preserve">свідчать про </w:t>
      </w:r>
      <w:r w:rsidR="004D1A80" w:rsidRPr="005B6F76">
        <w:rPr>
          <w:rFonts w:ascii="Times New Roman" w:hAnsi="Times New Roman" w:cs="Times New Roman"/>
          <w:sz w:val="26"/>
          <w:szCs w:val="26"/>
        </w:rPr>
        <w:t>несумлінне</w:t>
      </w:r>
      <w:r w:rsidR="00091542" w:rsidRPr="005B6F76">
        <w:rPr>
          <w:rFonts w:ascii="Times New Roman" w:hAnsi="Times New Roman" w:cs="Times New Roman"/>
          <w:sz w:val="26"/>
          <w:szCs w:val="26"/>
        </w:rPr>
        <w:t xml:space="preserve"> ставлення</w:t>
      </w:r>
      <w:r w:rsidR="004D1A80" w:rsidRPr="005B6F76">
        <w:rPr>
          <w:rFonts w:ascii="Times New Roman" w:hAnsi="Times New Roman" w:cs="Times New Roman"/>
          <w:sz w:val="26"/>
          <w:szCs w:val="26"/>
        </w:rPr>
        <w:t xml:space="preserve"> судді</w:t>
      </w:r>
      <w:r w:rsidR="00091542" w:rsidRPr="005B6F76">
        <w:rPr>
          <w:rFonts w:ascii="Times New Roman" w:hAnsi="Times New Roman" w:cs="Times New Roman"/>
          <w:sz w:val="26"/>
          <w:szCs w:val="26"/>
        </w:rPr>
        <w:t xml:space="preserve"> до обов’язку декларування</w:t>
      </w:r>
      <w:r w:rsidR="004D1A80" w:rsidRPr="005B6F76">
        <w:rPr>
          <w:rFonts w:ascii="Times New Roman" w:hAnsi="Times New Roman" w:cs="Times New Roman"/>
          <w:sz w:val="26"/>
          <w:szCs w:val="26"/>
        </w:rPr>
        <w:t>.</w:t>
      </w:r>
    </w:p>
    <w:p w:rsidR="00E30F5D" w:rsidRPr="007C45F0" w:rsidRDefault="00CE643A" w:rsidP="007537DD">
      <w:pPr>
        <w:pStyle w:val="a5"/>
        <w:ind w:firstLine="708"/>
        <w:jc w:val="both"/>
        <w:rPr>
          <w:rFonts w:ascii="Times New Roman" w:hAnsi="Times New Roman" w:cs="Times New Roman"/>
          <w:sz w:val="26"/>
          <w:szCs w:val="26"/>
        </w:rPr>
      </w:pPr>
      <w:r>
        <w:rPr>
          <w:rFonts w:ascii="Times New Roman" w:hAnsi="Times New Roman" w:cs="Times New Roman"/>
          <w:sz w:val="26"/>
          <w:szCs w:val="26"/>
        </w:rPr>
        <w:t>Стосовн</w:t>
      </w:r>
      <w:r w:rsidR="005A5495" w:rsidRPr="007C45F0">
        <w:rPr>
          <w:rFonts w:ascii="Times New Roman" w:hAnsi="Times New Roman" w:cs="Times New Roman"/>
          <w:sz w:val="26"/>
          <w:szCs w:val="26"/>
        </w:rPr>
        <w:t>о</w:t>
      </w:r>
      <w:r>
        <w:rPr>
          <w:rFonts w:ascii="Times New Roman" w:hAnsi="Times New Roman" w:cs="Times New Roman"/>
          <w:sz w:val="26"/>
          <w:szCs w:val="26"/>
        </w:rPr>
        <w:t xml:space="preserve"> не</w:t>
      </w:r>
      <w:r w:rsidR="00A317AD" w:rsidRPr="007C45F0">
        <w:rPr>
          <w:rFonts w:ascii="Times New Roman" w:hAnsi="Times New Roman" w:cs="Times New Roman"/>
          <w:sz w:val="26"/>
          <w:szCs w:val="26"/>
        </w:rPr>
        <w:t xml:space="preserve">відображення суддею </w:t>
      </w:r>
      <w:r>
        <w:rPr>
          <w:rFonts w:ascii="Times New Roman" w:hAnsi="Times New Roman" w:cs="Times New Roman"/>
          <w:sz w:val="26"/>
          <w:szCs w:val="26"/>
        </w:rPr>
        <w:t>в</w:t>
      </w:r>
      <w:r w:rsidR="00A317AD" w:rsidRPr="007C45F0">
        <w:rPr>
          <w:rFonts w:ascii="Times New Roman" w:hAnsi="Times New Roman" w:cs="Times New Roman"/>
          <w:sz w:val="26"/>
          <w:szCs w:val="26"/>
        </w:rPr>
        <w:t xml:space="preserve"> розділі 14 </w:t>
      </w:r>
      <w:r w:rsidR="00E30F5D" w:rsidRPr="007C45F0">
        <w:rPr>
          <w:rFonts w:ascii="Times New Roman" w:hAnsi="Times New Roman" w:cs="Times New Roman"/>
          <w:sz w:val="26"/>
          <w:szCs w:val="26"/>
        </w:rPr>
        <w:t>Декларації</w:t>
      </w:r>
      <w:r w:rsidR="00A317AD" w:rsidRPr="007C45F0">
        <w:rPr>
          <w:rFonts w:ascii="Times New Roman" w:hAnsi="Times New Roman" w:cs="Times New Roman"/>
          <w:sz w:val="26"/>
          <w:szCs w:val="26"/>
        </w:rPr>
        <w:t xml:space="preserve"> за 2017 рік правочину </w:t>
      </w:r>
      <w:r>
        <w:rPr>
          <w:rFonts w:ascii="Times New Roman" w:hAnsi="Times New Roman" w:cs="Times New Roman"/>
          <w:sz w:val="26"/>
          <w:szCs w:val="26"/>
        </w:rPr>
        <w:t>щодо</w:t>
      </w:r>
      <w:r w:rsidR="00A317AD" w:rsidRPr="007C45F0">
        <w:rPr>
          <w:rFonts w:ascii="Times New Roman" w:hAnsi="Times New Roman" w:cs="Times New Roman"/>
          <w:sz w:val="26"/>
          <w:szCs w:val="26"/>
        </w:rPr>
        <w:t xml:space="preserve"> відчужен</w:t>
      </w:r>
      <w:r>
        <w:rPr>
          <w:rFonts w:ascii="Times New Roman" w:hAnsi="Times New Roman" w:cs="Times New Roman"/>
          <w:sz w:val="26"/>
          <w:szCs w:val="26"/>
        </w:rPr>
        <w:t>ня</w:t>
      </w:r>
      <w:r w:rsidR="00A317AD" w:rsidRPr="007C45F0">
        <w:rPr>
          <w:rFonts w:ascii="Times New Roman" w:hAnsi="Times New Roman" w:cs="Times New Roman"/>
          <w:sz w:val="26"/>
          <w:szCs w:val="26"/>
        </w:rPr>
        <w:t xml:space="preserve"> рухомого майна, а саме автомо</w:t>
      </w:r>
      <w:r w:rsidR="00204076" w:rsidRPr="007C45F0">
        <w:rPr>
          <w:rFonts w:ascii="Times New Roman" w:hAnsi="Times New Roman" w:cs="Times New Roman"/>
          <w:sz w:val="26"/>
          <w:szCs w:val="26"/>
        </w:rPr>
        <w:t>біля марки «</w:t>
      </w:r>
      <w:proofErr w:type="spellStart"/>
      <w:r w:rsidR="00204076" w:rsidRPr="007C45F0">
        <w:rPr>
          <w:rFonts w:ascii="Times New Roman" w:hAnsi="Times New Roman" w:cs="Times New Roman"/>
          <w:sz w:val="26"/>
          <w:szCs w:val="26"/>
        </w:rPr>
        <w:t>Toyota</w:t>
      </w:r>
      <w:proofErr w:type="spellEnd"/>
      <w:r w:rsidR="00204076" w:rsidRPr="007C45F0">
        <w:rPr>
          <w:rFonts w:ascii="Times New Roman" w:hAnsi="Times New Roman" w:cs="Times New Roman"/>
          <w:sz w:val="26"/>
          <w:szCs w:val="26"/>
        </w:rPr>
        <w:t xml:space="preserve"> </w:t>
      </w:r>
      <w:proofErr w:type="spellStart"/>
      <w:r w:rsidR="00204076" w:rsidRPr="007C45F0">
        <w:rPr>
          <w:rFonts w:ascii="Times New Roman" w:hAnsi="Times New Roman" w:cs="Times New Roman"/>
          <w:sz w:val="26"/>
          <w:szCs w:val="26"/>
        </w:rPr>
        <w:t>Camry</w:t>
      </w:r>
      <w:proofErr w:type="spellEnd"/>
      <w:r w:rsidR="00204076" w:rsidRPr="007C45F0">
        <w:rPr>
          <w:rFonts w:ascii="Times New Roman" w:hAnsi="Times New Roman" w:cs="Times New Roman"/>
          <w:sz w:val="26"/>
          <w:szCs w:val="26"/>
        </w:rPr>
        <w:t>», 2011</w:t>
      </w:r>
      <w:r w:rsidR="00A72AD1">
        <w:rPr>
          <w:rFonts w:ascii="Times New Roman" w:hAnsi="Times New Roman" w:cs="Times New Roman"/>
          <w:sz w:val="26"/>
          <w:szCs w:val="26"/>
        </w:rPr>
        <w:t xml:space="preserve"> </w:t>
      </w:r>
      <w:r w:rsidR="00A317AD" w:rsidRPr="007C45F0">
        <w:rPr>
          <w:rFonts w:ascii="Times New Roman" w:hAnsi="Times New Roman" w:cs="Times New Roman"/>
          <w:sz w:val="26"/>
          <w:szCs w:val="26"/>
        </w:rPr>
        <w:t>рок</w:t>
      </w:r>
      <w:r>
        <w:rPr>
          <w:rFonts w:ascii="Times New Roman" w:hAnsi="Times New Roman" w:cs="Times New Roman"/>
          <w:sz w:val="26"/>
          <w:szCs w:val="26"/>
        </w:rPr>
        <w:t xml:space="preserve">у випуску, вартістю 540 000 грн, </w:t>
      </w:r>
      <w:r w:rsidR="00ED512E" w:rsidRPr="007C45F0">
        <w:rPr>
          <w:rFonts w:ascii="Times New Roman" w:hAnsi="Times New Roman" w:cs="Times New Roman"/>
          <w:sz w:val="26"/>
          <w:szCs w:val="26"/>
        </w:rPr>
        <w:t>та несвоєчасн</w:t>
      </w:r>
      <w:r>
        <w:rPr>
          <w:rFonts w:ascii="Times New Roman" w:hAnsi="Times New Roman" w:cs="Times New Roman"/>
          <w:sz w:val="26"/>
          <w:szCs w:val="26"/>
        </w:rPr>
        <w:t>ого</w:t>
      </w:r>
      <w:r w:rsidR="00ED512E" w:rsidRPr="007C45F0">
        <w:rPr>
          <w:rFonts w:ascii="Times New Roman" w:hAnsi="Times New Roman" w:cs="Times New Roman"/>
          <w:sz w:val="26"/>
          <w:szCs w:val="26"/>
        </w:rPr>
        <w:t xml:space="preserve"> подання повідомлення про </w:t>
      </w:r>
      <w:r>
        <w:rPr>
          <w:rFonts w:ascii="Times New Roman" w:hAnsi="Times New Roman" w:cs="Times New Roman"/>
          <w:sz w:val="26"/>
          <w:szCs w:val="26"/>
        </w:rPr>
        <w:t>суттєві зміни в майновому стані</w:t>
      </w:r>
      <w:r w:rsidR="00ED512E" w:rsidRPr="007C45F0">
        <w:rPr>
          <w:rFonts w:ascii="Times New Roman" w:hAnsi="Times New Roman" w:cs="Times New Roman"/>
          <w:sz w:val="26"/>
          <w:szCs w:val="26"/>
        </w:rPr>
        <w:t xml:space="preserve"> у зв’язку з продажем автомобіля.</w:t>
      </w:r>
    </w:p>
    <w:p w:rsidR="00E30F5D" w:rsidRPr="00316842" w:rsidRDefault="00D16CF3" w:rsidP="00FC305C">
      <w:pPr>
        <w:pStyle w:val="a5"/>
        <w:ind w:firstLine="708"/>
        <w:jc w:val="both"/>
        <w:rPr>
          <w:rFonts w:ascii="Times New Roman" w:hAnsi="Times New Roman" w:cs="Times New Roman"/>
          <w:sz w:val="26"/>
          <w:szCs w:val="26"/>
        </w:rPr>
      </w:pPr>
      <w:r w:rsidRPr="00316842">
        <w:rPr>
          <w:rFonts w:ascii="Times New Roman" w:hAnsi="Times New Roman" w:cs="Times New Roman"/>
          <w:sz w:val="26"/>
          <w:szCs w:val="26"/>
          <w:lang w:val="en-US"/>
        </w:rPr>
        <w:t>C</w:t>
      </w:r>
      <w:r w:rsidRPr="00316842">
        <w:rPr>
          <w:rFonts w:ascii="Times New Roman" w:hAnsi="Times New Roman" w:cs="Times New Roman"/>
          <w:sz w:val="26"/>
          <w:szCs w:val="26"/>
          <w:lang w:val="ru-RU"/>
        </w:rPr>
        <w:t xml:space="preserve">уддя </w:t>
      </w:r>
      <w:r w:rsidR="00206C94" w:rsidRPr="00316842">
        <w:rPr>
          <w:rFonts w:ascii="Times New Roman" w:hAnsi="Times New Roman" w:cs="Times New Roman"/>
          <w:sz w:val="26"/>
          <w:szCs w:val="26"/>
        </w:rPr>
        <w:t>зазначив, що помилка при заповнені Декларації</w:t>
      </w:r>
      <w:r w:rsidRPr="00316842">
        <w:rPr>
          <w:rFonts w:ascii="Times New Roman" w:hAnsi="Times New Roman" w:cs="Times New Roman"/>
          <w:sz w:val="26"/>
          <w:szCs w:val="26"/>
          <w:lang w:val="ru-RU"/>
        </w:rPr>
        <w:t xml:space="preserve"> за 201</w:t>
      </w:r>
      <w:r w:rsidR="00206C94" w:rsidRPr="00316842">
        <w:rPr>
          <w:rFonts w:ascii="Times New Roman" w:hAnsi="Times New Roman" w:cs="Times New Roman"/>
          <w:sz w:val="26"/>
          <w:szCs w:val="26"/>
          <w:lang w:val="ru-RU"/>
        </w:rPr>
        <w:t>7 рік</w:t>
      </w:r>
      <w:r w:rsidR="00922EBB" w:rsidRPr="00316842">
        <w:rPr>
          <w:rFonts w:ascii="Times New Roman" w:hAnsi="Times New Roman" w:cs="Times New Roman"/>
          <w:sz w:val="26"/>
          <w:szCs w:val="26"/>
        </w:rPr>
        <w:t xml:space="preserve">, </w:t>
      </w:r>
      <w:r w:rsidR="00FC305C" w:rsidRPr="00316842">
        <w:rPr>
          <w:rFonts w:ascii="Times New Roman" w:hAnsi="Times New Roman" w:cs="Times New Roman"/>
          <w:sz w:val="26"/>
          <w:szCs w:val="26"/>
        </w:rPr>
        <w:t xml:space="preserve">а саме </w:t>
      </w:r>
      <w:r w:rsidR="00922EBB" w:rsidRPr="00316842">
        <w:rPr>
          <w:rFonts w:ascii="Times New Roman" w:hAnsi="Times New Roman" w:cs="Times New Roman"/>
          <w:sz w:val="26"/>
          <w:szCs w:val="26"/>
        </w:rPr>
        <w:t xml:space="preserve">недекларування інформації про </w:t>
      </w:r>
      <w:r w:rsidR="005B6F76" w:rsidRPr="00316842">
        <w:rPr>
          <w:rFonts w:ascii="Times New Roman" w:hAnsi="Times New Roman" w:cs="Times New Roman"/>
          <w:sz w:val="26"/>
          <w:szCs w:val="26"/>
        </w:rPr>
        <w:t xml:space="preserve">вчинений ним </w:t>
      </w:r>
      <w:r w:rsidR="00922EBB" w:rsidRPr="00316842">
        <w:rPr>
          <w:rFonts w:ascii="Times New Roman" w:hAnsi="Times New Roman" w:cs="Times New Roman"/>
          <w:sz w:val="26"/>
          <w:szCs w:val="26"/>
        </w:rPr>
        <w:t xml:space="preserve">правочин, </w:t>
      </w:r>
      <w:r w:rsidR="00FC305C" w:rsidRPr="00316842">
        <w:rPr>
          <w:rFonts w:ascii="Times New Roman" w:hAnsi="Times New Roman" w:cs="Times New Roman"/>
          <w:sz w:val="26"/>
          <w:szCs w:val="26"/>
        </w:rPr>
        <w:t xml:space="preserve">є незначною. </w:t>
      </w:r>
      <w:r w:rsidR="005A5495" w:rsidRPr="00316842">
        <w:rPr>
          <w:rFonts w:ascii="Times New Roman" w:hAnsi="Times New Roman" w:cs="Times New Roman"/>
          <w:sz w:val="26"/>
          <w:szCs w:val="26"/>
        </w:rPr>
        <w:t>Водночас він</w:t>
      </w:r>
      <w:r w:rsidR="00206C94" w:rsidRPr="00316842">
        <w:rPr>
          <w:rFonts w:ascii="Times New Roman" w:hAnsi="Times New Roman" w:cs="Times New Roman"/>
          <w:sz w:val="26"/>
          <w:szCs w:val="26"/>
        </w:rPr>
        <w:t xml:space="preserve"> </w:t>
      </w:r>
      <w:r w:rsidR="00206C94" w:rsidRPr="00316842">
        <w:rPr>
          <w:rFonts w:ascii="Times New Roman" w:hAnsi="Times New Roman" w:cs="Times New Roman"/>
          <w:sz w:val="26"/>
          <w:szCs w:val="26"/>
        </w:rPr>
        <w:lastRenderedPageBreak/>
        <w:t xml:space="preserve">наголосив, </w:t>
      </w:r>
      <w:r w:rsidR="00FC305C" w:rsidRPr="00316842">
        <w:rPr>
          <w:rFonts w:ascii="Times New Roman" w:hAnsi="Times New Roman" w:cs="Times New Roman"/>
          <w:sz w:val="26"/>
          <w:szCs w:val="26"/>
        </w:rPr>
        <w:t>що про</w:t>
      </w:r>
      <w:r w:rsidR="00206C94" w:rsidRPr="00316842">
        <w:rPr>
          <w:rFonts w:ascii="Times New Roman" w:hAnsi="Times New Roman" w:cs="Times New Roman"/>
          <w:sz w:val="26"/>
          <w:szCs w:val="26"/>
        </w:rPr>
        <w:t xml:space="preserve"> </w:t>
      </w:r>
      <w:r w:rsidR="00FC305C" w:rsidRPr="00316842">
        <w:rPr>
          <w:rFonts w:ascii="Times New Roman" w:hAnsi="Times New Roman" w:cs="Times New Roman"/>
          <w:sz w:val="26"/>
          <w:szCs w:val="26"/>
        </w:rPr>
        <w:t xml:space="preserve">факт відчуження автомобіля можна дізнатися із інших розділів </w:t>
      </w:r>
      <w:r w:rsidR="00CE643A">
        <w:rPr>
          <w:rFonts w:ascii="Times New Roman" w:hAnsi="Times New Roman" w:cs="Times New Roman"/>
          <w:sz w:val="26"/>
          <w:szCs w:val="26"/>
        </w:rPr>
        <w:t>цієї</w:t>
      </w:r>
      <w:r w:rsidR="005B6F76" w:rsidRPr="00316842">
        <w:rPr>
          <w:rFonts w:ascii="Times New Roman" w:hAnsi="Times New Roman" w:cs="Times New Roman"/>
          <w:sz w:val="26"/>
          <w:szCs w:val="26"/>
        </w:rPr>
        <w:t xml:space="preserve"> </w:t>
      </w:r>
      <w:r w:rsidR="00FC305C" w:rsidRPr="00316842">
        <w:rPr>
          <w:rFonts w:ascii="Times New Roman" w:hAnsi="Times New Roman" w:cs="Times New Roman"/>
          <w:sz w:val="26"/>
          <w:szCs w:val="26"/>
        </w:rPr>
        <w:t>Декларації.</w:t>
      </w:r>
    </w:p>
    <w:p w:rsidR="007D5C16" w:rsidRPr="00316842" w:rsidRDefault="008469D8" w:rsidP="007D5C16">
      <w:pPr>
        <w:pStyle w:val="a5"/>
        <w:ind w:firstLine="708"/>
        <w:jc w:val="both"/>
        <w:rPr>
          <w:rFonts w:ascii="Times New Roman" w:hAnsi="Times New Roman" w:cs="Times New Roman"/>
          <w:sz w:val="26"/>
          <w:szCs w:val="26"/>
        </w:rPr>
      </w:pPr>
      <w:r w:rsidRPr="00316842">
        <w:rPr>
          <w:rFonts w:ascii="Times New Roman" w:hAnsi="Times New Roman" w:cs="Times New Roman"/>
          <w:sz w:val="26"/>
          <w:szCs w:val="26"/>
        </w:rPr>
        <w:t>Відповідно до пункту 10 частини першої статті 46 Закону № 1700-VII</w:t>
      </w:r>
      <w:r w:rsidR="00A41CEF" w:rsidRPr="00316842">
        <w:rPr>
          <w:rFonts w:ascii="Times New Roman" w:hAnsi="Times New Roman" w:cs="Times New Roman"/>
          <w:sz w:val="26"/>
          <w:szCs w:val="26"/>
        </w:rPr>
        <w:t xml:space="preserve"> (</w:t>
      </w:r>
      <w:r w:rsidR="00CE643A">
        <w:rPr>
          <w:rFonts w:ascii="Times New Roman" w:hAnsi="Times New Roman" w:cs="Times New Roman"/>
          <w:sz w:val="26"/>
          <w:szCs w:val="26"/>
        </w:rPr>
        <w:t>у</w:t>
      </w:r>
      <w:r w:rsidR="00A41CEF" w:rsidRPr="00316842">
        <w:rPr>
          <w:rFonts w:ascii="Times New Roman" w:hAnsi="Times New Roman" w:cs="Times New Roman"/>
          <w:sz w:val="26"/>
          <w:szCs w:val="26"/>
        </w:rPr>
        <w:t xml:space="preserve"> редакції від 03 серпня 2017 року)</w:t>
      </w:r>
      <w:r w:rsidRPr="00316842">
        <w:rPr>
          <w:rFonts w:ascii="Times New Roman" w:hAnsi="Times New Roman" w:cs="Times New Roman"/>
          <w:sz w:val="26"/>
          <w:szCs w:val="26"/>
        </w:rPr>
        <w:t xml:space="preserve"> у декларації зазначаються відомості про видатки та всі правочини, вчинені у звітному періоді, на підставі яких у суб’єкта декларування виникає або припиняється право власності, володіння чи користування, у тому числі спільної власності, на нерухоме або рухоме майно, нематеріальні та інші активи, а також виникають фінансові зобов’язання, які зазначені </w:t>
      </w:r>
      <w:r w:rsidR="00175A4F">
        <w:rPr>
          <w:rFonts w:ascii="Times New Roman" w:hAnsi="Times New Roman" w:cs="Times New Roman"/>
          <w:sz w:val="26"/>
          <w:szCs w:val="26"/>
        </w:rPr>
        <w:t>в</w:t>
      </w:r>
      <w:r w:rsidRPr="00316842">
        <w:rPr>
          <w:rFonts w:ascii="Times New Roman" w:hAnsi="Times New Roman" w:cs="Times New Roman"/>
          <w:sz w:val="26"/>
          <w:szCs w:val="26"/>
        </w:rPr>
        <w:t xml:space="preserve"> пунктах 2</w:t>
      </w:r>
      <w:r w:rsidR="00175A4F">
        <w:rPr>
          <w:rFonts w:ascii="Times New Roman" w:hAnsi="Times New Roman" w:cs="Times New Roman"/>
          <w:sz w:val="26"/>
          <w:szCs w:val="26"/>
        </w:rPr>
        <w:t>–</w:t>
      </w:r>
      <w:r w:rsidRPr="00316842">
        <w:rPr>
          <w:rFonts w:ascii="Times New Roman" w:hAnsi="Times New Roman" w:cs="Times New Roman"/>
          <w:sz w:val="26"/>
          <w:szCs w:val="26"/>
        </w:rPr>
        <w:t>9 частини першої цієї статті.</w:t>
      </w:r>
    </w:p>
    <w:p w:rsidR="00F06DCD" w:rsidRPr="00316842" w:rsidRDefault="00F06DCD" w:rsidP="007D5C16">
      <w:pPr>
        <w:pStyle w:val="a5"/>
        <w:ind w:firstLine="708"/>
        <w:jc w:val="both"/>
        <w:rPr>
          <w:rFonts w:ascii="Times New Roman" w:hAnsi="Times New Roman" w:cs="Times New Roman"/>
          <w:sz w:val="26"/>
          <w:szCs w:val="26"/>
        </w:rPr>
      </w:pPr>
      <w:r w:rsidRPr="00316842">
        <w:rPr>
          <w:rFonts w:ascii="Times New Roman" w:hAnsi="Times New Roman" w:cs="Times New Roman"/>
          <w:sz w:val="26"/>
          <w:szCs w:val="26"/>
        </w:rPr>
        <w:t>Під час дослідження суддівського досьє</w:t>
      </w:r>
      <w:r w:rsidR="005B6F76" w:rsidRPr="00316842">
        <w:rPr>
          <w:rFonts w:ascii="Times New Roman" w:hAnsi="Times New Roman" w:cs="Times New Roman"/>
          <w:sz w:val="26"/>
          <w:szCs w:val="26"/>
        </w:rPr>
        <w:t xml:space="preserve"> </w:t>
      </w:r>
      <w:r w:rsidRPr="00316842">
        <w:rPr>
          <w:rFonts w:ascii="Times New Roman" w:hAnsi="Times New Roman" w:cs="Times New Roman"/>
          <w:sz w:val="26"/>
          <w:szCs w:val="26"/>
        </w:rPr>
        <w:t xml:space="preserve">Комісія зауважує, </w:t>
      </w:r>
      <w:r w:rsidR="00175A4F">
        <w:rPr>
          <w:rFonts w:ascii="Times New Roman" w:hAnsi="Times New Roman" w:cs="Times New Roman"/>
          <w:sz w:val="26"/>
          <w:szCs w:val="26"/>
        </w:rPr>
        <w:t>що в</w:t>
      </w:r>
      <w:r w:rsidRPr="00316842">
        <w:rPr>
          <w:rFonts w:ascii="Times New Roman" w:hAnsi="Times New Roman" w:cs="Times New Roman"/>
          <w:sz w:val="26"/>
          <w:szCs w:val="26"/>
        </w:rPr>
        <w:t xml:space="preserve"> розділі 11 «Доходи, у тому числі подарунки» Декларації за 2017 рік Бончев І.В. декларує дохід від відчуження рухомого майна (крім цінних паперів та корпоративних прав) у розмірі </w:t>
      </w:r>
      <w:r w:rsidR="00EA20BB" w:rsidRPr="00316842">
        <w:rPr>
          <w:rFonts w:ascii="Times New Roman" w:hAnsi="Times New Roman" w:cs="Times New Roman"/>
          <w:sz w:val="26"/>
          <w:szCs w:val="26"/>
        </w:rPr>
        <w:t>540 </w:t>
      </w:r>
      <w:r w:rsidRPr="00316842">
        <w:rPr>
          <w:rFonts w:ascii="Times New Roman" w:hAnsi="Times New Roman" w:cs="Times New Roman"/>
          <w:sz w:val="26"/>
          <w:szCs w:val="26"/>
        </w:rPr>
        <w:t xml:space="preserve">000 грн, джерело доходу – фізична особа </w:t>
      </w:r>
      <w:r w:rsidR="00363A63">
        <w:rPr>
          <w:rFonts w:ascii="Times New Roman" w:hAnsi="Times New Roman" w:cs="Times New Roman"/>
          <w:sz w:val="26"/>
          <w:szCs w:val="26"/>
        </w:rPr>
        <w:t>ОСОБА_2</w:t>
      </w:r>
      <w:r w:rsidRPr="00316842">
        <w:rPr>
          <w:rFonts w:ascii="Times New Roman" w:hAnsi="Times New Roman" w:cs="Times New Roman"/>
          <w:sz w:val="26"/>
          <w:szCs w:val="26"/>
        </w:rPr>
        <w:t>.</w:t>
      </w:r>
    </w:p>
    <w:p w:rsidR="00F06DCD" w:rsidRPr="00316842" w:rsidRDefault="00F06DCD" w:rsidP="00F06DCD">
      <w:pPr>
        <w:pStyle w:val="a5"/>
        <w:ind w:firstLine="708"/>
        <w:jc w:val="both"/>
        <w:rPr>
          <w:rFonts w:ascii="Times New Roman" w:hAnsi="Times New Roman" w:cs="Times New Roman"/>
          <w:sz w:val="26"/>
          <w:szCs w:val="26"/>
        </w:rPr>
      </w:pPr>
      <w:r w:rsidRPr="00316842">
        <w:rPr>
          <w:rFonts w:ascii="Times New Roman" w:hAnsi="Times New Roman" w:cs="Times New Roman"/>
          <w:sz w:val="26"/>
          <w:szCs w:val="26"/>
        </w:rPr>
        <w:t>У розді</w:t>
      </w:r>
      <w:r w:rsidR="00175A4F">
        <w:rPr>
          <w:rFonts w:ascii="Times New Roman" w:hAnsi="Times New Roman" w:cs="Times New Roman"/>
          <w:sz w:val="26"/>
          <w:szCs w:val="26"/>
        </w:rPr>
        <w:t>лі 14 «Видатки та правочини суб’</w:t>
      </w:r>
      <w:r w:rsidRPr="00316842">
        <w:rPr>
          <w:rFonts w:ascii="Times New Roman" w:hAnsi="Times New Roman" w:cs="Times New Roman"/>
          <w:sz w:val="26"/>
          <w:szCs w:val="26"/>
        </w:rPr>
        <w:t>єкта д</w:t>
      </w:r>
      <w:r w:rsidR="00D232F7">
        <w:rPr>
          <w:rFonts w:ascii="Times New Roman" w:hAnsi="Times New Roman" w:cs="Times New Roman"/>
          <w:sz w:val="26"/>
          <w:szCs w:val="26"/>
        </w:rPr>
        <w:t>екларування» Декларації за 2017 </w:t>
      </w:r>
      <w:r w:rsidRPr="00316842">
        <w:rPr>
          <w:rFonts w:ascii="Times New Roman" w:hAnsi="Times New Roman" w:cs="Times New Roman"/>
          <w:sz w:val="26"/>
          <w:szCs w:val="26"/>
        </w:rPr>
        <w:t>рік зазначено про відсутність об’єктів для декларування у цьому розділі.</w:t>
      </w:r>
    </w:p>
    <w:p w:rsidR="00A10FA6" w:rsidRPr="00316842" w:rsidRDefault="00C66116" w:rsidP="00F06DCD">
      <w:pPr>
        <w:pStyle w:val="a5"/>
        <w:ind w:firstLine="708"/>
        <w:jc w:val="both"/>
        <w:rPr>
          <w:rFonts w:ascii="Times New Roman" w:hAnsi="Times New Roman" w:cs="Times New Roman"/>
          <w:sz w:val="26"/>
          <w:szCs w:val="26"/>
        </w:rPr>
      </w:pPr>
      <w:r>
        <w:rPr>
          <w:rFonts w:ascii="Times New Roman" w:hAnsi="Times New Roman" w:cs="Times New Roman"/>
          <w:sz w:val="26"/>
          <w:szCs w:val="26"/>
        </w:rPr>
        <w:t>Указане</w:t>
      </w:r>
      <w:r w:rsidR="00F06DCD" w:rsidRPr="00316842">
        <w:rPr>
          <w:rFonts w:ascii="Times New Roman" w:hAnsi="Times New Roman" w:cs="Times New Roman"/>
          <w:sz w:val="26"/>
          <w:szCs w:val="26"/>
        </w:rPr>
        <w:t xml:space="preserve"> свідчить про невиконання о</w:t>
      </w:r>
      <w:r w:rsidR="00A10FA6" w:rsidRPr="00316842">
        <w:rPr>
          <w:rFonts w:ascii="Times New Roman" w:hAnsi="Times New Roman" w:cs="Times New Roman"/>
          <w:sz w:val="26"/>
          <w:szCs w:val="26"/>
        </w:rPr>
        <w:t>бов’</w:t>
      </w:r>
      <w:r w:rsidR="00F06DCD" w:rsidRPr="00316842">
        <w:rPr>
          <w:rFonts w:ascii="Times New Roman" w:hAnsi="Times New Roman" w:cs="Times New Roman"/>
          <w:sz w:val="26"/>
          <w:szCs w:val="26"/>
        </w:rPr>
        <w:t>язку</w:t>
      </w:r>
      <w:r w:rsidR="00A10FA6" w:rsidRPr="00316842">
        <w:rPr>
          <w:rFonts w:ascii="Times New Roman" w:hAnsi="Times New Roman" w:cs="Times New Roman"/>
          <w:sz w:val="26"/>
          <w:szCs w:val="26"/>
        </w:rPr>
        <w:t>, визначен</w:t>
      </w:r>
      <w:r w:rsidR="00F06DCD" w:rsidRPr="00316842">
        <w:rPr>
          <w:rFonts w:ascii="Times New Roman" w:hAnsi="Times New Roman" w:cs="Times New Roman"/>
          <w:sz w:val="26"/>
          <w:szCs w:val="26"/>
        </w:rPr>
        <w:t>ого</w:t>
      </w:r>
      <w:r w:rsidR="00A10FA6" w:rsidRPr="00316842">
        <w:rPr>
          <w:rFonts w:ascii="Times New Roman" w:hAnsi="Times New Roman" w:cs="Times New Roman"/>
          <w:sz w:val="26"/>
          <w:szCs w:val="26"/>
        </w:rPr>
        <w:t xml:space="preserve"> статтею</w:t>
      </w:r>
      <w:r w:rsidR="00377D62" w:rsidRPr="00316842">
        <w:rPr>
          <w:rFonts w:ascii="Times New Roman" w:hAnsi="Times New Roman" w:cs="Times New Roman"/>
          <w:sz w:val="26"/>
          <w:szCs w:val="26"/>
        </w:rPr>
        <w:t xml:space="preserve"> 46 </w:t>
      </w:r>
      <w:r w:rsidR="00F06DCD" w:rsidRPr="00316842">
        <w:rPr>
          <w:rFonts w:ascii="Times New Roman" w:hAnsi="Times New Roman" w:cs="Times New Roman"/>
          <w:sz w:val="26"/>
          <w:szCs w:val="26"/>
        </w:rPr>
        <w:t>Закону № </w:t>
      </w:r>
      <w:r w:rsidR="00377D62" w:rsidRPr="00316842">
        <w:rPr>
          <w:rFonts w:ascii="Times New Roman" w:hAnsi="Times New Roman" w:cs="Times New Roman"/>
          <w:sz w:val="26"/>
          <w:szCs w:val="26"/>
        </w:rPr>
        <w:t>1700-VII</w:t>
      </w:r>
      <w:r w:rsidR="00F06DCD" w:rsidRPr="00316842">
        <w:rPr>
          <w:rFonts w:ascii="Times New Roman" w:hAnsi="Times New Roman" w:cs="Times New Roman"/>
          <w:sz w:val="26"/>
          <w:szCs w:val="26"/>
        </w:rPr>
        <w:t xml:space="preserve">. </w:t>
      </w:r>
      <w:r>
        <w:rPr>
          <w:rFonts w:ascii="Times New Roman" w:hAnsi="Times New Roman" w:cs="Times New Roman"/>
          <w:sz w:val="26"/>
          <w:szCs w:val="26"/>
        </w:rPr>
        <w:t>Водночас</w:t>
      </w:r>
      <w:r w:rsidR="00F06DCD" w:rsidRPr="00316842">
        <w:rPr>
          <w:rFonts w:ascii="Times New Roman" w:hAnsi="Times New Roman" w:cs="Times New Roman"/>
          <w:sz w:val="26"/>
          <w:szCs w:val="26"/>
        </w:rPr>
        <w:t xml:space="preserve"> факт декларування доходу від відчуження майна </w:t>
      </w:r>
      <w:r>
        <w:rPr>
          <w:rFonts w:ascii="Times New Roman" w:hAnsi="Times New Roman" w:cs="Times New Roman"/>
          <w:sz w:val="26"/>
          <w:szCs w:val="26"/>
        </w:rPr>
        <w:t>в</w:t>
      </w:r>
      <w:r w:rsidR="00F06DCD" w:rsidRPr="00316842">
        <w:rPr>
          <w:rFonts w:ascii="Times New Roman" w:hAnsi="Times New Roman" w:cs="Times New Roman"/>
          <w:sz w:val="26"/>
          <w:szCs w:val="26"/>
        </w:rPr>
        <w:t xml:space="preserve"> розділі 11 Декларації за 2017 рік свідчить про відсутність умислу </w:t>
      </w:r>
      <w:r>
        <w:rPr>
          <w:rFonts w:ascii="Times New Roman" w:hAnsi="Times New Roman" w:cs="Times New Roman"/>
          <w:sz w:val="26"/>
          <w:szCs w:val="26"/>
        </w:rPr>
        <w:t>в</w:t>
      </w:r>
      <w:r w:rsidR="00F06DCD" w:rsidRPr="00316842">
        <w:rPr>
          <w:rFonts w:ascii="Times New Roman" w:hAnsi="Times New Roman" w:cs="Times New Roman"/>
          <w:sz w:val="26"/>
          <w:szCs w:val="26"/>
        </w:rPr>
        <w:t xml:space="preserve"> діях судді</w:t>
      </w:r>
      <w:r>
        <w:rPr>
          <w:rFonts w:ascii="Times New Roman" w:hAnsi="Times New Roman" w:cs="Times New Roman"/>
          <w:sz w:val="26"/>
          <w:szCs w:val="26"/>
        </w:rPr>
        <w:t xml:space="preserve">, </w:t>
      </w:r>
      <w:r w:rsidR="005B6F76" w:rsidRPr="00316842">
        <w:rPr>
          <w:rFonts w:ascii="Times New Roman" w:hAnsi="Times New Roman" w:cs="Times New Roman"/>
          <w:sz w:val="26"/>
          <w:szCs w:val="26"/>
        </w:rPr>
        <w:t>спрямованого на приховування правочину</w:t>
      </w:r>
      <w:r w:rsidR="00F06DCD" w:rsidRPr="00316842">
        <w:rPr>
          <w:rFonts w:ascii="Times New Roman" w:hAnsi="Times New Roman" w:cs="Times New Roman"/>
          <w:sz w:val="26"/>
          <w:szCs w:val="26"/>
        </w:rPr>
        <w:t>.</w:t>
      </w:r>
    </w:p>
    <w:p w:rsidR="00C67F82" w:rsidRPr="00316842" w:rsidRDefault="00ED512E" w:rsidP="007D5C16">
      <w:pPr>
        <w:pStyle w:val="a5"/>
        <w:ind w:firstLine="708"/>
        <w:jc w:val="both"/>
        <w:rPr>
          <w:rFonts w:ascii="Times New Roman" w:hAnsi="Times New Roman" w:cs="Times New Roman"/>
          <w:sz w:val="26"/>
          <w:szCs w:val="26"/>
        </w:rPr>
      </w:pPr>
      <w:r w:rsidRPr="00316842">
        <w:rPr>
          <w:rFonts w:ascii="Times New Roman" w:hAnsi="Times New Roman" w:cs="Times New Roman"/>
          <w:sz w:val="26"/>
          <w:szCs w:val="26"/>
        </w:rPr>
        <w:t>С</w:t>
      </w:r>
      <w:r w:rsidR="00FC305C" w:rsidRPr="00316842">
        <w:rPr>
          <w:rFonts w:ascii="Times New Roman" w:hAnsi="Times New Roman" w:cs="Times New Roman"/>
          <w:sz w:val="26"/>
          <w:szCs w:val="26"/>
        </w:rPr>
        <w:t>уддя визнав</w:t>
      </w:r>
      <w:r w:rsidRPr="00316842">
        <w:rPr>
          <w:rFonts w:ascii="Times New Roman" w:hAnsi="Times New Roman" w:cs="Times New Roman"/>
          <w:sz w:val="26"/>
          <w:szCs w:val="26"/>
        </w:rPr>
        <w:t xml:space="preserve"> несвоєчасн</w:t>
      </w:r>
      <w:r w:rsidR="00FC305C" w:rsidRPr="00316842">
        <w:rPr>
          <w:rFonts w:ascii="Times New Roman" w:hAnsi="Times New Roman" w:cs="Times New Roman"/>
          <w:sz w:val="26"/>
          <w:szCs w:val="26"/>
        </w:rPr>
        <w:t>е</w:t>
      </w:r>
      <w:r w:rsidRPr="00316842">
        <w:rPr>
          <w:rFonts w:ascii="Times New Roman" w:hAnsi="Times New Roman" w:cs="Times New Roman"/>
          <w:sz w:val="26"/>
          <w:szCs w:val="26"/>
        </w:rPr>
        <w:t xml:space="preserve"> подання повідомлення про </w:t>
      </w:r>
      <w:r w:rsidR="00C66116">
        <w:rPr>
          <w:rFonts w:ascii="Times New Roman" w:hAnsi="Times New Roman" w:cs="Times New Roman"/>
          <w:sz w:val="26"/>
          <w:szCs w:val="26"/>
        </w:rPr>
        <w:t>суттєві зміни в майновому стані</w:t>
      </w:r>
      <w:r w:rsidRPr="00316842">
        <w:rPr>
          <w:rFonts w:ascii="Times New Roman" w:hAnsi="Times New Roman" w:cs="Times New Roman"/>
          <w:sz w:val="26"/>
          <w:szCs w:val="26"/>
        </w:rPr>
        <w:t xml:space="preserve"> у зв’язку з продажем автомобіля</w:t>
      </w:r>
      <w:r w:rsidR="007D5C16" w:rsidRPr="00316842">
        <w:rPr>
          <w:rFonts w:ascii="Times New Roman" w:hAnsi="Times New Roman" w:cs="Times New Roman"/>
          <w:sz w:val="26"/>
          <w:szCs w:val="26"/>
        </w:rPr>
        <w:t>. Зауважив,</w:t>
      </w:r>
      <w:r w:rsidRPr="00316842">
        <w:rPr>
          <w:rFonts w:ascii="Times New Roman" w:hAnsi="Times New Roman" w:cs="Times New Roman"/>
          <w:sz w:val="26"/>
          <w:szCs w:val="26"/>
        </w:rPr>
        <w:t xml:space="preserve"> що </w:t>
      </w:r>
      <w:r w:rsidR="007D5C16" w:rsidRPr="00316842">
        <w:rPr>
          <w:rFonts w:ascii="Times New Roman" w:hAnsi="Times New Roman" w:cs="Times New Roman"/>
          <w:sz w:val="26"/>
          <w:szCs w:val="26"/>
        </w:rPr>
        <w:t xml:space="preserve">причиною стала необхідність отримання роз’яснень </w:t>
      </w:r>
      <w:r w:rsidR="00C67F82" w:rsidRPr="00316842">
        <w:rPr>
          <w:rFonts w:ascii="Times New Roman" w:hAnsi="Times New Roman" w:cs="Times New Roman"/>
          <w:sz w:val="26"/>
          <w:szCs w:val="26"/>
        </w:rPr>
        <w:t xml:space="preserve">Національного агентства з питань запобігання корупції стосовно визначення </w:t>
      </w:r>
      <w:r w:rsidR="007D5C16" w:rsidRPr="00316842">
        <w:rPr>
          <w:rFonts w:ascii="Times New Roman" w:hAnsi="Times New Roman" w:cs="Times New Roman"/>
          <w:sz w:val="26"/>
          <w:szCs w:val="26"/>
        </w:rPr>
        <w:t>вартості майна</w:t>
      </w:r>
      <w:r w:rsidR="00C66116">
        <w:rPr>
          <w:rFonts w:ascii="Times New Roman" w:hAnsi="Times New Roman" w:cs="Times New Roman"/>
          <w:sz w:val="26"/>
          <w:szCs w:val="26"/>
        </w:rPr>
        <w:t xml:space="preserve">, </w:t>
      </w:r>
      <w:r w:rsidR="005B6F76" w:rsidRPr="00316842">
        <w:rPr>
          <w:rFonts w:ascii="Times New Roman" w:hAnsi="Times New Roman" w:cs="Times New Roman"/>
          <w:sz w:val="26"/>
          <w:szCs w:val="26"/>
        </w:rPr>
        <w:t>зумовлена тим</w:t>
      </w:r>
      <w:r w:rsidR="00C67F82" w:rsidRPr="00316842">
        <w:rPr>
          <w:rFonts w:ascii="Times New Roman" w:hAnsi="Times New Roman" w:cs="Times New Roman"/>
          <w:sz w:val="26"/>
          <w:szCs w:val="26"/>
        </w:rPr>
        <w:t xml:space="preserve">, що </w:t>
      </w:r>
      <w:r w:rsidR="005B6F76" w:rsidRPr="00316842">
        <w:rPr>
          <w:rFonts w:ascii="Times New Roman" w:hAnsi="Times New Roman" w:cs="Times New Roman"/>
          <w:sz w:val="26"/>
          <w:szCs w:val="26"/>
        </w:rPr>
        <w:t>ціна автомобіля</w:t>
      </w:r>
      <w:r w:rsidR="00C66116">
        <w:rPr>
          <w:rFonts w:ascii="Times New Roman" w:hAnsi="Times New Roman" w:cs="Times New Roman"/>
          <w:sz w:val="26"/>
          <w:szCs w:val="26"/>
        </w:rPr>
        <w:t>,</w:t>
      </w:r>
      <w:r w:rsidR="005B6F76" w:rsidRPr="00316842">
        <w:rPr>
          <w:rFonts w:ascii="Times New Roman" w:hAnsi="Times New Roman" w:cs="Times New Roman"/>
          <w:sz w:val="26"/>
          <w:szCs w:val="26"/>
        </w:rPr>
        <w:t xml:space="preserve"> </w:t>
      </w:r>
      <w:r w:rsidR="00C67F82" w:rsidRPr="00316842">
        <w:rPr>
          <w:rFonts w:ascii="Times New Roman" w:hAnsi="Times New Roman" w:cs="Times New Roman"/>
          <w:sz w:val="26"/>
          <w:szCs w:val="26"/>
        </w:rPr>
        <w:t>встановлена</w:t>
      </w:r>
      <w:r w:rsidR="00C66116">
        <w:rPr>
          <w:rFonts w:ascii="Times New Roman" w:hAnsi="Times New Roman" w:cs="Times New Roman"/>
          <w:sz w:val="26"/>
          <w:szCs w:val="26"/>
        </w:rPr>
        <w:t xml:space="preserve"> в</w:t>
      </w:r>
      <w:r w:rsidR="00C67F82" w:rsidRPr="00316842">
        <w:rPr>
          <w:rFonts w:ascii="Times New Roman" w:hAnsi="Times New Roman" w:cs="Times New Roman"/>
          <w:sz w:val="26"/>
          <w:szCs w:val="26"/>
        </w:rPr>
        <w:t xml:space="preserve"> договорі купівлі-продажу транспортного засобу від 15 грудня 2017 року №</w:t>
      </w:r>
      <w:r w:rsidR="005B6F76" w:rsidRPr="00316842">
        <w:rPr>
          <w:rFonts w:ascii="Times New Roman" w:hAnsi="Times New Roman" w:cs="Times New Roman"/>
          <w:sz w:val="26"/>
          <w:szCs w:val="26"/>
        </w:rPr>
        <w:t xml:space="preserve"> </w:t>
      </w:r>
      <w:r w:rsidR="00C67F82" w:rsidRPr="00316842">
        <w:rPr>
          <w:rFonts w:ascii="Times New Roman" w:hAnsi="Times New Roman" w:cs="Times New Roman"/>
          <w:sz w:val="26"/>
          <w:szCs w:val="26"/>
        </w:rPr>
        <w:t>8044/2017/750777 у</w:t>
      </w:r>
      <w:r w:rsidR="007C45F0">
        <w:rPr>
          <w:rFonts w:ascii="Times New Roman" w:hAnsi="Times New Roman" w:cs="Times New Roman"/>
          <w:sz w:val="26"/>
          <w:szCs w:val="26"/>
        </w:rPr>
        <w:t xml:space="preserve"> </w:t>
      </w:r>
      <w:r w:rsidR="00C67F82" w:rsidRPr="00316842">
        <w:rPr>
          <w:rFonts w:ascii="Times New Roman" w:hAnsi="Times New Roman" w:cs="Times New Roman"/>
          <w:sz w:val="26"/>
          <w:szCs w:val="26"/>
        </w:rPr>
        <w:t>розмірі 301</w:t>
      </w:r>
      <w:r w:rsidR="007C45F0">
        <w:rPr>
          <w:rFonts w:ascii="Times New Roman" w:hAnsi="Times New Roman" w:cs="Times New Roman"/>
          <w:sz w:val="26"/>
          <w:szCs w:val="26"/>
        </w:rPr>
        <w:t xml:space="preserve"> </w:t>
      </w:r>
      <w:r w:rsidR="005B6F76" w:rsidRPr="00316842">
        <w:rPr>
          <w:rFonts w:ascii="Times New Roman" w:hAnsi="Times New Roman" w:cs="Times New Roman"/>
          <w:sz w:val="26"/>
          <w:szCs w:val="26"/>
        </w:rPr>
        <w:t>3</w:t>
      </w:r>
      <w:r w:rsidR="00C66116">
        <w:rPr>
          <w:rFonts w:ascii="Times New Roman" w:hAnsi="Times New Roman" w:cs="Times New Roman"/>
          <w:sz w:val="26"/>
          <w:szCs w:val="26"/>
        </w:rPr>
        <w:t xml:space="preserve">11,34 грн, </w:t>
      </w:r>
      <w:r w:rsidR="00C67F82" w:rsidRPr="00316842">
        <w:rPr>
          <w:rFonts w:ascii="Times New Roman" w:hAnsi="Times New Roman" w:cs="Times New Roman"/>
          <w:sz w:val="26"/>
          <w:szCs w:val="26"/>
        </w:rPr>
        <w:t>не в</w:t>
      </w:r>
      <w:r w:rsidR="000E44BD" w:rsidRPr="00316842">
        <w:rPr>
          <w:rFonts w:ascii="Times New Roman" w:hAnsi="Times New Roman" w:cs="Times New Roman"/>
          <w:sz w:val="26"/>
          <w:szCs w:val="26"/>
        </w:rPr>
        <w:t>і</w:t>
      </w:r>
      <w:r w:rsidR="007D5C16" w:rsidRPr="00316842">
        <w:rPr>
          <w:rFonts w:ascii="Times New Roman" w:hAnsi="Times New Roman" w:cs="Times New Roman"/>
          <w:sz w:val="26"/>
          <w:szCs w:val="26"/>
        </w:rPr>
        <w:t>дповідала фактичн</w:t>
      </w:r>
      <w:r w:rsidR="005B6F76" w:rsidRPr="00316842">
        <w:rPr>
          <w:rFonts w:ascii="Times New Roman" w:hAnsi="Times New Roman" w:cs="Times New Roman"/>
          <w:sz w:val="26"/>
          <w:szCs w:val="26"/>
        </w:rPr>
        <w:t>ій</w:t>
      </w:r>
      <w:r w:rsidR="007D5C16" w:rsidRPr="00316842">
        <w:rPr>
          <w:rFonts w:ascii="Times New Roman" w:hAnsi="Times New Roman" w:cs="Times New Roman"/>
          <w:sz w:val="26"/>
          <w:szCs w:val="26"/>
        </w:rPr>
        <w:t xml:space="preserve"> –</w:t>
      </w:r>
      <w:r w:rsidR="00C67F82" w:rsidRPr="00316842">
        <w:rPr>
          <w:rFonts w:ascii="Times New Roman" w:hAnsi="Times New Roman" w:cs="Times New Roman"/>
          <w:sz w:val="26"/>
          <w:szCs w:val="26"/>
        </w:rPr>
        <w:t xml:space="preserve"> 540 000 грн.</w:t>
      </w:r>
    </w:p>
    <w:p w:rsidR="005A1AED" w:rsidRPr="00316842" w:rsidRDefault="009031CE" w:rsidP="00EA1F37">
      <w:pPr>
        <w:pStyle w:val="a5"/>
        <w:ind w:firstLine="708"/>
        <w:jc w:val="both"/>
        <w:rPr>
          <w:rFonts w:ascii="Times New Roman" w:hAnsi="Times New Roman" w:cs="Times New Roman"/>
          <w:sz w:val="26"/>
          <w:szCs w:val="26"/>
        </w:rPr>
      </w:pPr>
      <w:r w:rsidRPr="00316842">
        <w:rPr>
          <w:rFonts w:ascii="Times New Roman" w:hAnsi="Times New Roman" w:cs="Times New Roman"/>
          <w:sz w:val="26"/>
          <w:szCs w:val="26"/>
        </w:rPr>
        <w:t>Згідно з</w:t>
      </w:r>
      <w:r w:rsidR="00A41CEF" w:rsidRPr="00316842">
        <w:rPr>
          <w:rFonts w:ascii="Times New Roman" w:hAnsi="Times New Roman" w:cs="Times New Roman"/>
          <w:sz w:val="26"/>
          <w:szCs w:val="26"/>
        </w:rPr>
        <w:t xml:space="preserve"> частиною другою статті 52</w:t>
      </w:r>
      <w:r w:rsidRPr="00316842">
        <w:rPr>
          <w:rFonts w:ascii="Times New Roman" w:hAnsi="Times New Roman" w:cs="Times New Roman"/>
          <w:sz w:val="26"/>
          <w:szCs w:val="26"/>
        </w:rPr>
        <w:t xml:space="preserve"> </w:t>
      </w:r>
      <w:r w:rsidR="00A41CEF" w:rsidRPr="00316842">
        <w:rPr>
          <w:rFonts w:ascii="Times New Roman" w:hAnsi="Times New Roman" w:cs="Times New Roman"/>
          <w:sz w:val="26"/>
          <w:szCs w:val="26"/>
        </w:rPr>
        <w:t>Закону № 1700-VII (</w:t>
      </w:r>
      <w:r w:rsidR="00EA1F37">
        <w:rPr>
          <w:rFonts w:ascii="Times New Roman" w:hAnsi="Times New Roman" w:cs="Times New Roman"/>
          <w:sz w:val="26"/>
          <w:szCs w:val="26"/>
        </w:rPr>
        <w:t>у</w:t>
      </w:r>
      <w:r w:rsidR="00A41CEF" w:rsidRPr="00316842">
        <w:rPr>
          <w:rFonts w:ascii="Times New Roman" w:hAnsi="Times New Roman" w:cs="Times New Roman"/>
          <w:sz w:val="26"/>
          <w:szCs w:val="26"/>
        </w:rPr>
        <w:t xml:space="preserve"> редакції від 03 серпня 2017 року) у </w:t>
      </w:r>
      <w:r w:rsidRPr="00316842">
        <w:rPr>
          <w:rFonts w:ascii="Times New Roman" w:hAnsi="Times New Roman" w:cs="Times New Roman"/>
          <w:sz w:val="26"/>
          <w:szCs w:val="26"/>
        </w:rPr>
        <w:t>разі суттєвої зміни у майновому стані суб’єкта декларування, а саме отримання ним доходу, придбання майна на суму, яка перевищує 50 прожиткових мінімумів, встановлених для працездатних осіб на 1 січня відповідного року, зазначений суб’єкт у десятиденний строк з моменту отримання доходу або придбання майна зобов’язаний письмово повідомити про це Національне агентство</w:t>
      </w:r>
      <w:r w:rsidR="00EA1F37">
        <w:rPr>
          <w:rFonts w:ascii="Times New Roman" w:hAnsi="Times New Roman" w:cs="Times New Roman"/>
          <w:sz w:val="26"/>
          <w:szCs w:val="26"/>
        </w:rPr>
        <w:t xml:space="preserve"> </w:t>
      </w:r>
      <w:r w:rsidR="00EA1F37" w:rsidRPr="00316842">
        <w:rPr>
          <w:rFonts w:ascii="Times New Roman" w:hAnsi="Times New Roman" w:cs="Times New Roman"/>
          <w:sz w:val="26"/>
          <w:szCs w:val="26"/>
        </w:rPr>
        <w:t>з питань запобігання корупції</w:t>
      </w:r>
      <w:r w:rsidRPr="00316842">
        <w:rPr>
          <w:rFonts w:ascii="Times New Roman" w:hAnsi="Times New Roman" w:cs="Times New Roman"/>
          <w:sz w:val="26"/>
          <w:szCs w:val="26"/>
        </w:rPr>
        <w:t>. Зазначена інформація вноситься до Єдиного державного реєстру декларацій осіб, уповноважених на виконання функцій держави або місцевого самоврядування, та о</w:t>
      </w:r>
      <w:r w:rsidR="00EA1F37">
        <w:rPr>
          <w:rFonts w:ascii="Times New Roman" w:hAnsi="Times New Roman" w:cs="Times New Roman"/>
          <w:sz w:val="26"/>
          <w:szCs w:val="26"/>
        </w:rPr>
        <w:t>прилюднюється на офіційному веб</w:t>
      </w:r>
      <w:r w:rsidRPr="00316842">
        <w:rPr>
          <w:rFonts w:ascii="Times New Roman" w:hAnsi="Times New Roman" w:cs="Times New Roman"/>
          <w:sz w:val="26"/>
          <w:szCs w:val="26"/>
        </w:rPr>
        <w:t>сайті Національного агентства.</w:t>
      </w:r>
    </w:p>
    <w:p w:rsidR="00EA1F37" w:rsidRDefault="00C67F82" w:rsidP="00EA1F37">
      <w:pPr>
        <w:pStyle w:val="a5"/>
        <w:ind w:firstLine="708"/>
        <w:jc w:val="both"/>
        <w:rPr>
          <w:rFonts w:ascii="Times New Roman" w:hAnsi="Times New Roman" w:cs="Times New Roman"/>
          <w:sz w:val="26"/>
          <w:szCs w:val="26"/>
        </w:rPr>
      </w:pPr>
      <w:r w:rsidRPr="00316842">
        <w:rPr>
          <w:rFonts w:ascii="Times New Roman" w:hAnsi="Times New Roman" w:cs="Times New Roman"/>
          <w:sz w:val="26"/>
          <w:szCs w:val="26"/>
        </w:rPr>
        <w:t>Згідно з договором купівлі-продажу транспор</w:t>
      </w:r>
      <w:r w:rsidR="00151EED" w:rsidRPr="00316842">
        <w:rPr>
          <w:rFonts w:ascii="Times New Roman" w:hAnsi="Times New Roman" w:cs="Times New Roman"/>
          <w:sz w:val="26"/>
          <w:szCs w:val="26"/>
        </w:rPr>
        <w:t>тного засобу від 15 грудня 2017</w:t>
      </w:r>
      <w:r w:rsidR="00A72AD1">
        <w:rPr>
          <w:rFonts w:ascii="Times New Roman" w:hAnsi="Times New Roman" w:cs="Times New Roman"/>
          <w:sz w:val="26"/>
          <w:szCs w:val="26"/>
        </w:rPr>
        <w:t xml:space="preserve"> </w:t>
      </w:r>
      <w:r w:rsidRPr="00316842">
        <w:rPr>
          <w:rFonts w:ascii="Times New Roman" w:hAnsi="Times New Roman" w:cs="Times New Roman"/>
          <w:sz w:val="26"/>
          <w:szCs w:val="26"/>
        </w:rPr>
        <w:t>року №</w:t>
      </w:r>
      <w:r w:rsidR="005B6F76" w:rsidRPr="00316842">
        <w:rPr>
          <w:rFonts w:ascii="Times New Roman" w:hAnsi="Times New Roman" w:cs="Times New Roman"/>
          <w:sz w:val="26"/>
          <w:szCs w:val="26"/>
        </w:rPr>
        <w:t xml:space="preserve"> </w:t>
      </w:r>
      <w:r w:rsidRPr="00316842">
        <w:rPr>
          <w:rFonts w:ascii="Times New Roman" w:hAnsi="Times New Roman" w:cs="Times New Roman"/>
          <w:sz w:val="26"/>
          <w:szCs w:val="26"/>
        </w:rPr>
        <w:t>8044/2017/750777 ціна автомобіля марки «Toyota Camry», 2011 року випуску</w:t>
      </w:r>
      <w:r w:rsidR="00151EED" w:rsidRPr="00316842">
        <w:rPr>
          <w:rFonts w:ascii="Times New Roman" w:hAnsi="Times New Roman" w:cs="Times New Roman"/>
          <w:sz w:val="26"/>
          <w:szCs w:val="26"/>
        </w:rPr>
        <w:t xml:space="preserve">, </w:t>
      </w:r>
      <w:r w:rsidR="005B6F76" w:rsidRPr="00316842">
        <w:rPr>
          <w:rFonts w:ascii="Times New Roman" w:hAnsi="Times New Roman" w:cs="Times New Roman"/>
          <w:sz w:val="26"/>
          <w:szCs w:val="26"/>
        </w:rPr>
        <w:t>с</w:t>
      </w:r>
      <w:r w:rsidR="00EA1F37">
        <w:rPr>
          <w:rFonts w:ascii="Times New Roman" w:hAnsi="Times New Roman" w:cs="Times New Roman"/>
          <w:sz w:val="26"/>
          <w:szCs w:val="26"/>
        </w:rPr>
        <w:t xml:space="preserve">тановить </w:t>
      </w:r>
      <w:r w:rsidR="005B6F76" w:rsidRPr="00316842">
        <w:rPr>
          <w:rFonts w:ascii="Times New Roman" w:hAnsi="Times New Roman" w:cs="Times New Roman"/>
          <w:sz w:val="26"/>
          <w:szCs w:val="26"/>
        </w:rPr>
        <w:t>301</w:t>
      </w:r>
      <w:r w:rsidR="00A72AD1">
        <w:rPr>
          <w:rFonts w:ascii="Times New Roman" w:hAnsi="Times New Roman" w:cs="Times New Roman"/>
          <w:sz w:val="26"/>
          <w:szCs w:val="26"/>
        </w:rPr>
        <w:t> </w:t>
      </w:r>
      <w:r w:rsidR="00EA1F37">
        <w:rPr>
          <w:rFonts w:ascii="Times New Roman" w:hAnsi="Times New Roman" w:cs="Times New Roman"/>
          <w:sz w:val="26"/>
          <w:szCs w:val="26"/>
        </w:rPr>
        <w:t>311,34 грн, т</w:t>
      </w:r>
      <w:r w:rsidRPr="00316842">
        <w:rPr>
          <w:rFonts w:ascii="Times New Roman" w:hAnsi="Times New Roman" w:cs="Times New Roman"/>
          <w:sz w:val="26"/>
          <w:szCs w:val="26"/>
        </w:rPr>
        <w:t xml:space="preserve">оді як в розписці покупця </w:t>
      </w:r>
      <w:r w:rsidR="00363A63">
        <w:rPr>
          <w:rFonts w:ascii="Times New Roman" w:hAnsi="Times New Roman" w:cs="Times New Roman"/>
          <w:sz w:val="26"/>
          <w:szCs w:val="26"/>
        </w:rPr>
        <w:t>ОСОБА_2</w:t>
      </w:r>
      <w:r w:rsidRPr="00316842">
        <w:rPr>
          <w:rFonts w:ascii="Times New Roman" w:hAnsi="Times New Roman" w:cs="Times New Roman"/>
          <w:sz w:val="26"/>
          <w:szCs w:val="26"/>
        </w:rPr>
        <w:t xml:space="preserve"> </w:t>
      </w:r>
      <w:r w:rsidR="00151EED" w:rsidRPr="00316842">
        <w:rPr>
          <w:rFonts w:ascii="Times New Roman" w:hAnsi="Times New Roman" w:cs="Times New Roman"/>
          <w:sz w:val="26"/>
          <w:szCs w:val="26"/>
        </w:rPr>
        <w:t>зазначен</w:t>
      </w:r>
      <w:r w:rsidRPr="00316842">
        <w:rPr>
          <w:rFonts w:ascii="Times New Roman" w:hAnsi="Times New Roman" w:cs="Times New Roman"/>
          <w:sz w:val="26"/>
          <w:szCs w:val="26"/>
        </w:rPr>
        <w:t xml:space="preserve">о, що автомобіль </w:t>
      </w:r>
      <w:r w:rsidR="00151EED" w:rsidRPr="00316842">
        <w:rPr>
          <w:rFonts w:ascii="Times New Roman" w:hAnsi="Times New Roman" w:cs="Times New Roman"/>
          <w:sz w:val="26"/>
          <w:szCs w:val="26"/>
        </w:rPr>
        <w:t xml:space="preserve">придбано </w:t>
      </w:r>
      <w:r w:rsidRPr="00316842">
        <w:rPr>
          <w:rFonts w:ascii="Times New Roman" w:hAnsi="Times New Roman" w:cs="Times New Roman"/>
          <w:sz w:val="26"/>
          <w:szCs w:val="26"/>
        </w:rPr>
        <w:t xml:space="preserve">за фактичною ціною </w:t>
      </w:r>
      <w:r w:rsidR="00151EED" w:rsidRPr="00316842">
        <w:rPr>
          <w:rFonts w:ascii="Times New Roman" w:hAnsi="Times New Roman" w:cs="Times New Roman"/>
          <w:sz w:val="26"/>
          <w:szCs w:val="26"/>
        </w:rPr>
        <w:t xml:space="preserve">– </w:t>
      </w:r>
      <w:r w:rsidRPr="00316842">
        <w:rPr>
          <w:rFonts w:ascii="Times New Roman" w:hAnsi="Times New Roman" w:cs="Times New Roman"/>
          <w:sz w:val="26"/>
          <w:szCs w:val="26"/>
        </w:rPr>
        <w:t>540 000 грн.</w:t>
      </w:r>
    </w:p>
    <w:p w:rsidR="00AF747F" w:rsidRPr="00316842" w:rsidRDefault="00AF747F" w:rsidP="00EA1F37">
      <w:pPr>
        <w:pStyle w:val="a5"/>
        <w:ind w:firstLine="708"/>
        <w:jc w:val="both"/>
        <w:rPr>
          <w:rFonts w:ascii="Times New Roman" w:hAnsi="Times New Roman" w:cs="Times New Roman"/>
          <w:sz w:val="26"/>
          <w:szCs w:val="26"/>
        </w:rPr>
      </w:pPr>
      <w:r w:rsidRPr="00316842">
        <w:rPr>
          <w:rFonts w:ascii="Times New Roman" w:hAnsi="Times New Roman" w:cs="Times New Roman"/>
          <w:sz w:val="26"/>
          <w:szCs w:val="26"/>
        </w:rPr>
        <w:t>Національн</w:t>
      </w:r>
      <w:r w:rsidR="00EA1F37">
        <w:rPr>
          <w:rFonts w:ascii="Times New Roman" w:hAnsi="Times New Roman" w:cs="Times New Roman"/>
          <w:sz w:val="26"/>
          <w:szCs w:val="26"/>
        </w:rPr>
        <w:t>им</w:t>
      </w:r>
      <w:r w:rsidRPr="00316842">
        <w:rPr>
          <w:rFonts w:ascii="Times New Roman" w:hAnsi="Times New Roman" w:cs="Times New Roman"/>
          <w:sz w:val="26"/>
          <w:szCs w:val="26"/>
        </w:rPr>
        <w:t xml:space="preserve"> агентств</w:t>
      </w:r>
      <w:r w:rsidR="00EA1F37">
        <w:rPr>
          <w:rFonts w:ascii="Times New Roman" w:hAnsi="Times New Roman" w:cs="Times New Roman"/>
          <w:sz w:val="26"/>
          <w:szCs w:val="26"/>
        </w:rPr>
        <w:t>ом</w:t>
      </w:r>
      <w:r w:rsidRPr="00316842">
        <w:rPr>
          <w:rFonts w:ascii="Times New Roman" w:hAnsi="Times New Roman" w:cs="Times New Roman"/>
          <w:sz w:val="26"/>
          <w:szCs w:val="26"/>
        </w:rPr>
        <w:t xml:space="preserve"> з питань запобігання корупції </w:t>
      </w:r>
      <w:r w:rsidR="00EA1F37">
        <w:rPr>
          <w:rFonts w:ascii="Times New Roman" w:hAnsi="Times New Roman" w:cs="Times New Roman"/>
          <w:sz w:val="26"/>
          <w:szCs w:val="26"/>
        </w:rPr>
        <w:t xml:space="preserve">(лист </w:t>
      </w:r>
      <w:r w:rsidRPr="00316842">
        <w:rPr>
          <w:rFonts w:ascii="Times New Roman" w:hAnsi="Times New Roman" w:cs="Times New Roman"/>
          <w:sz w:val="26"/>
          <w:szCs w:val="26"/>
        </w:rPr>
        <w:t>від 19 сі</w:t>
      </w:r>
      <w:r w:rsidR="00A13B58" w:rsidRPr="00316842">
        <w:rPr>
          <w:rFonts w:ascii="Times New Roman" w:hAnsi="Times New Roman" w:cs="Times New Roman"/>
          <w:sz w:val="26"/>
          <w:szCs w:val="26"/>
        </w:rPr>
        <w:t>ч</w:t>
      </w:r>
      <w:r w:rsidRPr="00316842">
        <w:rPr>
          <w:rFonts w:ascii="Times New Roman" w:hAnsi="Times New Roman" w:cs="Times New Roman"/>
          <w:sz w:val="26"/>
          <w:szCs w:val="26"/>
        </w:rPr>
        <w:t>н</w:t>
      </w:r>
      <w:r w:rsidR="00A13B58" w:rsidRPr="00316842">
        <w:rPr>
          <w:rFonts w:ascii="Times New Roman" w:hAnsi="Times New Roman" w:cs="Times New Roman"/>
          <w:sz w:val="26"/>
          <w:szCs w:val="26"/>
        </w:rPr>
        <w:t>я 2018 </w:t>
      </w:r>
      <w:r w:rsidRPr="00316842">
        <w:rPr>
          <w:rFonts w:ascii="Times New Roman" w:hAnsi="Times New Roman" w:cs="Times New Roman"/>
          <w:sz w:val="26"/>
          <w:szCs w:val="26"/>
        </w:rPr>
        <w:t>року</w:t>
      </w:r>
      <w:r w:rsidR="00EA1F37">
        <w:rPr>
          <w:rFonts w:ascii="Times New Roman" w:hAnsi="Times New Roman" w:cs="Times New Roman"/>
          <w:sz w:val="26"/>
          <w:szCs w:val="26"/>
        </w:rPr>
        <w:t>)</w:t>
      </w:r>
      <w:r w:rsidRPr="00316842">
        <w:rPr>
          <w:rFonts w:ascii="Times New Roman" w:hAnsi="Times New Roman" w:cs="Times New Roman"/>
          <w:sz w:val="26"/>
          <w:szCs w:val="26"/>
        </w:rPr>
        <w:t xml:space="preserve"> підтвердж</w:t>
      </w:r>
      <w:r w:rsidR="00EA1F37">
        <w:rPr>
          <w:rFonts w:ascii="Times New Roman" w:hAnsi="Times New Roman" w:cs="Times New Roman"/>
          <w:sz w:val="26"/>
          <w:szCs w:val="26"/>
        </w:rPr>
        <w:t>ено</w:t>
      </w:r>
      <w:r w:rsidRPr="00316842">
        <w:rPr>
          <w:rFonts w:ascii="Times New Roman" w:hAnsi="Times New Roman" w:cs="Times New Roman"/>
          <w:sz w:val="26"/>
          <w:szCs w:val="26"/>
        </w:rPr>
        <w:t xml:space="preserve"> факт звернення Бончева І.В. щодо надання роз’яснення </w:t>
      </w:r>
      <w:r w:rsidR="00EA1F37">
        <w:rPr>
          <w:rFonts w:ascii="Times New Roman" w:hAnsi="Times New Roman" w:cs="Times New Roman"/>
          <w:sz w:val="26"/>
          <w:szCs w:val="26"/>
        </w:rPr>
        <w:t>щодо</w:t>
      </w:r>
      <w:r w:rsidRPr="00316842">
        <w:rPr>
          <w:rFonts w:ascii="Times New Roman" w:hAnsi="Times New Roman" w:cs="Times New Roman"/>
          <w:sz w:val="26"/>
          <w:szCs w:val="26"/>
        </w:rPr>
        <w:t xml:space="preserve"> суми грошових коштів, яку необхідно зазначити в повідомленні про суттєві зміни в майновому стані, що відбулися внаслідок відчуження автомобіля.</w:t>
      </w:r>
    </w:p>
    <w:p w:rsidR="00A13B58" w:rsidRPr="00316842" w:rsidRDefault="00180FBE" w:rsidP="00A13B58">
      <w:pPr>
        <w:pStyle w:val="a5"/>
        <w:ind w:firstLine="708"/>
        <w:jc w:val="both"/>
        <w:rPr>
          <w:rFonts w:ascii="Times New Roman" w:hAnsi="Times New Roman" w:cs="Times New Roman"/>
          <w:sz w:val="26"/>
          <w:szCs w:val="26"/>
        </w:rPr>
      </w:pPr>
      <w:r w:rsidRPr="00316842">
        <w:rPr>
          <w:rFonts w:ascii="Times New Roman" w:hAnsi="Times New Roman" w:cs="Times New Roman"/>
          <w:sz w:val="26"/>
          <w:szCs w:val="26"/>
        </w:rPr>
        <w:t xml:space="preserve">Згідно </w:t>
      </w:r>
      <w:r w:rsidR="0080310D" w:rsidRPr="00316842">
        <w:rPr>
          <w:rFonts w:ascii="Times New Roman" w:hAnsi="Times New Roman" w:cs="Times New Roman"/>
          <w:sz w:val="26"/>
          <w:szCs w:val="26"/>
        </w:rPr>
        <w:t xml:space="preserve">з </w:t>
      </w:r>
      <w:r w:rsidRPr="00316842">
        <w:rPr>
          <w:rFonts w:ascii="Times New Roman" w:hAnsi="Times New Roman" w:cs="Times New Roman"/>
          <w:sz w:val="26"/>
          <w:szCs w:val="26"/>
        </w:rPr>
        <w:t>інформаці</w:t>
      </w:r>
      <w:r w:rsidR="0080310D" w:rsidRPr="00316842">
        <w:rPr>
          <w:rFonts w:ascii="Times New Roman" w:hAnsi="Times New Roman" w:cs="Times New Roman"/>
          <w:sz w:val="26"/>
          <w:szCs w:val="26"/>
        </w:rPr>
        <w:t>єю</w:t>
      </w:r>
      <w:r w:rsidRPr="00316842">
        <w:rPr>
          <w:rFonts w:ascii="Times New Roman" w:hAnsi="Times New Roman" w:cs="Times New Roman"/>
          <w:sz w:val="26"/>
          <w:szCs w:val="26"/>
        </w:rPr>
        <w:t xml:space="preserve"> з </w:t>
      </w:r>
      <w:r w:rsidR="00A13B58" w:rsidRPr="00316842">
        <w:rPr>
          <w:rFonts w:ascii="Times New Roman" w:hAnsi="Times New Roman" w:cs="Times New Roman"/>
          <w:sz w:val="26"/>
          <w:szCs w:val="26"/>
        </w:rPr>
        <w:t>Єдиного державного ре</w:t>
      </w:r>
      <w:r w:rsidR="00AC25BF">
        <w:rPr>
          <w:rFonts w:ascii="Times New Roman" w:hAnsi="Times New Roman" w:cs="Times New Roman"/>
          <w:sz w:val="26"/>
          <w:szCs w:val="26"/>
        </w:rPr>
        <w:t>єстру декларацій Бончев І.В. 20 </w:t>
      </w:r>
      <w:r w:rsidR="00A13B58" w:rsidRPr="00316842">
        <w:rPr>
          <w:rFonts w:ascii="Times New Roman" w:hAnsi="Times New Roman" w:cs="Times New Roman"/>
          <w:sz w:val="26"/>
          <w:szCs w:val="26"/>
        </w:rPr>
        <w:t>січня 2018 року, тобто на наступний день після отримання відповіді, подав повідомлення про суттєві зміни в майновому стані.</w:t>
      </w:r>
    </w:p>
    <w:p w:rsidR="001318F4" w:rsidRPr="00AC25BF" w:rsidRDefault="0042381A" w:rsidP="001318F4">
      <w:pPr>
        <w:pStyle w:val="a5"/>
        <w:ind w:firstLine="708"/>
        <w:jc w:val="both"/>
        <w:rPr>
          <w:rFonts w:ascii="Times New Roman" w:hAnsi="Times New Roman" w:cs="Times New Roman"/>
          <w:sz w:val="26"/>
          <w:szCs w:val="26"/>
        </w:rPr>
      </w:pPr>
      <w:r w:rsidRPr="00316842">
        <w:rPr>
          <w:rFonts w:ascii="Times New Roman" w:hAnsi="Times New Roman" w:cs="Times New Roman"/>
          <w:sz w:val="26"/>
          <w:szCs w:val="26"/>
        </w:rPr>
        <w:t>Оцінивши вказані обставини, Комісія</w:t>
      </w:r>
      <w:r w:rsidR="00A10FA6" w:rsidRPr="00316842">
        <w:rPr>
          <w:rFonts w:ascii="Times New Roman" w:hAnsi="Times New Roman" w:cs="Times New Roman"/>
          <w:sz w:val="26"/>
          <w:szCs w:val="26"/>
        </w:rPr>
        <w:t xml:space="preserve"> встановила, </w:t>
      </w:r>
      <w:r w:rsidR="005F08F1" w:rsidRPr="00316842">
        <w:rPr>
          <w:rFonts w:ascii="Times New Roman" w:hAnsi="Times New Roman" w:cs="Times New Roman"/>
          <w:sz w:val="26"/>
          <w:szCs w:val="26"/>
        </w:rPr>
        <w:t>судд</w:t>
      </w:r>
      <w:r w:rsidR="00D54841" w:rsidRPr="00316842">
        <w:rPr>
          <w:rFonts w:ascii="Times New Roman" w:hAnsi="Times New Roman" w:cs="Times New Roman"/>
          <w:sz w:val="26"/>
          <w:szCs w:val="26"/>
        </w:rPr>
        <w:t>я</w:t>
      </w:r>
      <w:r w:rsidR="005F08F1" w:rsidRPr="00316842">
        <w:rPr>
          <w:rFonts w:ascii="Times New Roman" w:hAnsi="Times New Roman" w:cs="Times New Roman"/>
          <w:sz w:val="26"/>
          <w:szCs w:val="26"/>
        </w:rPr>
        <w:t xml:space="preserve"> не дотрима</w:t>
      </w:r>
      <w:r w:rsidR="00D54841" w:rsidRPr="00316842">
        <w:rPr>
          <w:rFonts w:ascii="Times New Roman" w:hAnsi="Times New Roman" w:cs="Times New Roman"/>
          <w:sz w:val="26"/>
          <w:szCs w:val="26"/>
        </w:rPr>
        <w:t xml:space="preserve">вся </w:t>
      </w:r>
      <w:r w:rsidR="005F08F1" w:rsidRPr="00316842">
        <w:rPr>
          <w:rFonts w:ascii="Times New Roman" w:hAnsi="Times New Roman" w:cs="Times New Roman"/>
          <w:sz w:val="26"/>
          <w:szCs w:val="26"/>
        </w:rPr>
        <w:t xml:space="preserve">десятиденного строку </w:t>
      </w:r>
      <w:r w:rsidR="00D54841" w:rsidRPr="00316842">
        <w:rPr>
          <w:rFonts w:ascii="Times New Roman" w:hAnsi="Times New Roman" w:cs="Times New Roman"/>
          <w:sz w:val="26"/>
          <w:szCs w:val="26"/>
        </w:rPr>
        <w:t>для</w:t>
      </w:r>
      <w:r w:rsidR="005F08F1" w:rsidRPr="00316842">
        <w:rPr>
          <w:rFonts w:ascii="Times New Roman" w:hAnsi="Times New Roman" w:cs="Times New Roman"/>
          <w:sz w:val="26"/>
          <w:szCs w:val="26"/>
        </w:rPr>
        <w:t xml:space="preserve"> подання повідомлення про суттєві зміни у майновому стані</w:t>
      </w:r>
      <w:r w:rsidR="00D54841" w:rsidRPr="00316842">
        <w:rPr>
          <w:rFonts w:ascii="Times New Roman" w:hAnsi="Times New Roman" w:cs="Times New Roman"/>
          <w:sz w:val="26"/>
          <w:szCs w:val="26"/>
        </w:rPr>
        <w:t>.</w:t>
      </w:r>
      <w:r w:rsidR="005F08F1" w:rsidRPr="00316842">
        <w:rPr>
          <w:rFonts w:ascii="Times New Roman" w:hAnsi="Times New Roman" w:cs="Times New Roman"/>
          <w:sz w:val="26"/>
          <w:szCs w:val="26"/>
        </w:rPr>
        <w:t xml:space="preserve"> </w:t>
      </w:r>
      <w:r w:rsidR="00D54841" w:rsidRPr="00316842">
        <w:rPr>
          <w:rFonts w:ascii="Times New Roman" w:hAnsi="Times New Roman" w:cs="Times New Roman"/>
          <w:sz w:val="26"/>
          <w:szCs w:val="26"/>
        </w:rPr>
        <w:t xml:space="preserve">Проте, </w:t>
      </w:r>
      <w:r w:rsidR="00EA1F37">
        <w:rPr>
          <w:rFonts w:ascii="Times New Roman" w:hAnsi="Times New Roman" w:cs="Times New Roman"/>
          <w:sz w:val="26"/>
          <w:szCs w:val="26"/>
        </w:rPr>
        <w:t>у</w:t>
      </w:r>
      <w:r w:rsidR="00D54841" w:rsidRPr="00AC25BF">
        <w:rPr>
          <w:rFonts w:ascii="Times New Roman" w:hAnsi="Times New Roman" w:cs="Times New Roman"/>
          <w:sz w:val="26"/>
          <w:szCs w:val="26"/>
        </w:rPr>
        <w:t>раховуючи</w:t>
      </w:r>
      <w:r w:rsidR="005F08F1" w:rsidRPr="00AC25BF">
        <w:rPr>
          <w:rFonts w:ascii="Times New Roman" w:hAnsi="Times New Roman" w:cs="Times New Roman"/>
          <w:sz w:val="26"/>
          <w:szCs w:val="26"/>
        </w:rPr>
        <w:t xml:space="preserve"> причини порушення строку, Комісія в</w:t>
      </w:r>
      <w:r w:rsidR="00D54841" w:rsidRPr="00AC25BF">
        <w:rPr>
          <w:rFonts w:ascii="Times New Roman" w:hAnsi="Times New Roman" w:cs="Times New Roman"/>
          <w:sz w:val="26"/>
          <w:szCs w:val="26"/>
        </w:rPr>
        <w:t>ідзначає</w:t>
      </w:r>
      <w:r w:rsidR="005F08F1" w:rsidRPr="00AC25BF">
        <w:rPr>
          <w:rFonts w:ascii="Times New Roman" w:hAnsi="Times New Roman" w:cs="Times New Roman"/>
          <w:sz w:val="26"/>
          <w:szCs w:val="26"/>
        </w:rPr>
        <w:t xml:space="preserve">, що суддя </w:t>
      </w:r>
      <w:r w:rsidR="005B6F76" w:rsidRPr="00AC25BF">
        <w:rPr>
          <w:rFonts w:ascii="Times New Roman" w:hAnsi="Times New Roman" w:cs="Times New Roman"/>
          <w:sz w:val="26"/>
          <w:szCs w:val="26"/>
        </w:rPr>
        <w:t xml:space="preserve">намагався діяти </w:t>
      </w:r>
      <w:r w:rsidR="00EA1F37">
        <w:rPr>
          <w:rFonts w:ascii="Times New Roman" w:hAnsi="Times New Roman" w:cs="Times New Roman"/>
          <w:sz w:val="26"/>
          <w:szCs w:val="26"/>
        </w:rPr>
        <w:t>добросовісно</w:t>
      </w:r>
      <w:r w:rsidR="005F08F1" w:rsidRPr="00AC25BF">
        <w:rPr>
          <w:rFonts w:ascii="Times New Roman" w:hAnsi="Times New Roman" w:cs="Times New Roman"/>
          <w:sz w:val="26"/>
          <w:szCs w:val="26"/>
        </w:rPr>
        <w:t xml:space="preserve"> з метою коректного заповнення такого повідомлення.</w:t>
      </w:r>
    </w:p>
    <w:p w:rsidR="008E7FBF" w:rsidRPr="001318F4" w:rsidRDefault="00E26C11" w:rsidP="001318F4">
      <w:pPr>
        <w:pStyle w:val="a5"/>
        <w:ind w:firstLine="708"/>
        <w:jc w:val="both"/>
        <w:rPr>
          <w:rFonts w:ascii="Times New Roman" w:hAnsi="Times New Roman" w:cs="Times New Roman"/>
          <w:sz w:val="26"/>
          <w:szCs w:val="26"/>
        </w:rPr>
      </w:pPr>
      <w:r w:rsidRPr="00AC25BF">
        <w:rPr>
          <w:rFonts w:ascii="Times New Roman" w:hAnsi="Times New Roman" w:cs="Times New Roman"/>
          <w:sz w:val="26"/>
          <w:szCs w:val="26"/>
        </w:rPr>
        <w:lastRenderedPageBreak/>
        <w:t>Стосовно безпідставного</w:t>
      </w:r>
      <w:r w:rsidR="008E7FBF" w:rsidRPr="00AC25BF">
        <w:rPr>
          <w:rFonts w:ascii="Times New Roman" w:hAnsi="Times New Roman" w:cs="Times New Roman"/>
          <w:sz w:val="26"/>
          <w:szCs w:val="26"/>
        </w:rPr>
        <w:t>, на думку ГРД,</w:t>
      </w:r>
      <w:r w:rsidR="00D4675F" w:rsidRPr="00AC25BF">
        <w:rPr>
          <w:rFonts w:ascii="Times New Roman" w:hAnsi="Times New Roman" w:cs="Times New Roman"/>
          <w:sz w:val="26"/>
          <w:szCs w:val="26"/>
        </w:rPr>
        <w:t xml:space="preserve"> затягування суддею розгляду </w:t>
      </w:r>
      <w:r w:rsidRPr="00AC25BF">
        <w:rPr>
          <w:rFonts w:ascii="Times New Roman" w:hAnsi="Times New Roman" w:cs="Times New Roman"/>
          <w:sz w:val="26"/>
          <w:szCs w:val="26"/>
        </w:rPr>
        <w:t>справ</w:t>
      </w:r>
      <w:r w:rsidR="001C7621">
        <w:rPr>
          <w:rFonts w:ascii="Times New Roman" w:hAnsi="Times New Roman" w:cs="Times New Roman"/>
          <w:sz w:val="26"/>
          <w:szCs w:val="26"/>
        </w:rPr>
        <w:t>: №№ </w:t>
      </w:r>
      <w:r w:rsidR="00D4675F" w:rsidRPr="00AC25BF">
        <w:rPr>
          <w:rFonts w:ascii="Times New Roman" w:hAnsi="Times New Roman" w:cs="Times New Roman"/>
          <w:sz w:val="26"/>
          <w:szCs w:val="26"/>
        </w:rPr>
        <w:t xml:space="preserve">381/605/15-п, 381/2815/16-п, 381/2698/16-п, 381/4991/16-п, 381/4796/16-п, </w:t>
      </w:r>
      <w:r w:rsidR="008E7FBF" w:rsidRPr="00AC25BF">
        <w:rPr>
          <w:rFonts w:ascii="Times New Roman" w:hAnsi="Times New Roman" w:cs="Times New Roman"/>
          <w:sz w:val="26"/>
          <w:szCs w:val="26"/>
        </w:rPr>
        <w:t>381/32/17</w:t>
      </w:r>
      <w:r w:rsidR="000B5391" w:rsidRPr="00AC25BF">
        <w:rPr>
          <w:rFonts w:ascii="Times New Roman" w:hAnsi="Times New Roman" w:cs="Times New Roman"/>
          <w:sz w:val="26"/>
          <w:szCs w:val="26"/>
        </w:rPr>
        <w:t xml:space="preserve">, що призвело до </w:t>
      </w:r>
      <w:r w:rsidRPr="00AC25BF">
        <w:rPr>
          <w:rFonts w:ascii="Times New Roman" w:hAnsi="Times New Roman" w:cs="Times New Roman"/>
          <w:sz w:val="26"/>
          <w:szCs w:val="26"/>
        </w:rPr>
        <w:t xml:space="preserve">уникнення правопорушниками </w:t>
      </w:r>
      <w:r w:rsidR="00D4675F" w:rsidRPr="00AC25BF">
        <w:rPr>
          <w:rFonts w:ascii="Times New Roman" w:hAnsi="Times New Roman" w:cs="Times New Roman"/>
          <w:sz w:val="26"/>
          <w:szCs w:val="26"/>
        </w:rPr>
        <w:t>відповідальності</w:t>
      </w:r>
      <w:r w:rsidR="008C63F2" w:rsidRPr="00AC25BF">
        <w:rPr>
          <w:rFonts w:ascii="Times New Roman" w:hAnsi="Times New Roman" w:cs="Times New Roman"/>
          <w:sz w:val="26"/>
          <w:szCs w:val="26"/>
          <w:shd w:val="clear" w:color="auto" w:fill="FFFFFF"/>
        </w:rPr>
        <w:t>, с</w:t>
      </w:r>
      <w:r w:rsidR="00E3631E" w:rsidRPr="00AC25BF">
        <w:rPr>
          <w:rFonts w:ascii="Times New Roman" w:hAnsi="Times New Roman" w:cs="Times New Roman"/>
          <w:color w:val="000000"/>
          <w:sz w:val="26"/>
          <w:szCs w:val="26"/>
          <w:shd w:val="clear" w:color="auto" w:fill="FFFFFF"/>
        </w:rPr>
        <w:t>уддя</w:t>
      </w:r>
      <w:r w:rsidR="00E3631E" w:rsidRPr="00677FB3">
        <w:rPr>
          <w:rFonts w:ascii="Times New Roman" w:hAnsi="Times New Roman" w:cs="Times New Roman"/>
          <w:color w:val="000000"/>
          <w:sz w:val="26"/>
          <w:szCs w:val="26"/>
          <w:shd w:val="clear" w:color="auto" w:fill="FFFFFF"/>
        </w:rPr>
        <w:t xml:space="preserve"> </w:t>
      </w:r>
      <w:r w:rsidR="008E7FBF" w:rsidRPr="00677FB3">
        <w:rPr>
          <w:rFonts w:ascii="Times New Roman" w:hAnsi="Times New Roman" w:cs="Times New Roman"/>
          <w:sz w:val="26"/>
          <w:szCs w:val="26"/>
          <w:shd w:val="clear" w:color="auto" w:fill="FFFFFF"/>
        </w:rPr>
        <w:t xml:space="preserve">Бончев І.В. у письмових поясненнях зазначив, що </w:t>
      </w:r>
      <w:r w:rsidR="00885CAC" w:rsidRPr="00677FB3">
        <w:rPr>
          <w:rFonts w:ascii="Times New Roman" w:hAnsi="Times New Roman" w:cs="Times New Roman"/>
          <w:sz w:val="26"/>
          <w:szCs w:val="26"/>
          <w:shd w:val="clear" w:color="auto" w:fill="FFFFFF"/>
        </w:rPr>
        <w:t xml:space="preserve">в </w:t>
      </w:r>
      <w:r w:rsidR="008C63F2">
        <w:rPr>
          <w:rFonts w:ascii="Times New Roman" w:hAnsi="Times New Roman" w:cs="Times New Roman"/>
          <w:sz w:val="26"/>
          <w:szCs w:val="26"/>
          <w:shd w:val="clear" w:color="auto" w:fill="FFFFFF"/>
        </w:rPr>
        <w:t>цих</w:t>
      </w:r>
      <w:r w:rsidR="00885CAC" w:rsidRPr="00677FB3">
        <w:rPr>
          <w:rFonts w:ascii="Times New Roman" w:hAnsi="Times New Roman" w:cs="Times New Roman"/>
          <w:sz w:val="26"/>
          <w:szCs w:val="26"/>
          <w:shd w:val="clear" w:color="auto" w:fill="FFFFFF"/>
        </w:rPr>
        <w:t xml:space="preserve"> справах </w:t>
      </w:r>
      <w:r w:rsidR="008E7FBF" w:rsidRPr="00677FB3">
        <w:rPr>
          <w:rFonts w:ascii="Times New Roman" w:hAnsi="Times New Roman" w:cs="Times New Roman"/>
          <w:sz w:val="26"/>
          <w:szCs w:val="26"/>
          <w:shd w:val="clear" w:color="auto" w:fill="FFFFFF"/>
        </w:rPr>
        <w:t>правопорушники умисн</w:t>
      </w:r>
      <w:r w:rsidR="008C63F2">
        <w:rPr>
          <w:rFonts w:ascii="Times New Roman" w:hAnsi="Times New Roman" w:cs="Times New Roman"/>
          <w:sz w:val="26"/>
          <w:szCs w:val="26"/>
          <w:shd w:val="clear" w:color="auto" w:fill="FFFFFF"/>
        </w:rPr>
        <w:t>о</w:t>
      </w:r>
      <w:r w:rsidR="008E7FBF" w:rsidRPr="00677FB3">
        <w:rPr>
          <w:rFonts w:ascii="Times New Roman" w:hAnsi="Times New Roman" w:cs="Times New Roman"/>
          <w:sz w:val="26"/>
          <w:szCs w:val="26"/>
          <w:shd w:val="clear" w:color="auto" w:fill="FFFFFF"/>
        </w:rPr>
        <w:t xml:space="preserve"> ухилялис</w:t>
      </w:r>
      <w:r w:rsidR="008C63F2">
        <w:rPr>
          <w:rFonts w:ascii="Times New Roman" w:hAnsi="Times New Roman" w:cs="Times New Roman"/>
          <w:sz w:val="26"/>
          <w:szCs w:val="26"/>
          <w:shd w:val="clear" w:color="auto" w:fill="FFFFFF"/>
        </w:rPr>
        <w:t>я</w:t>
      </w:r>
      <w:r w:rsidR="008E7FBF" w:rsidRPr="00677FB3">
        <w:rPr>
          <w:rFonts w:ascii="Times New Roman" w:hAnsi="Times New Roman" w:cs="Times New Roman"/>
          <w:sz w:val="26"/>
          <w:szCs w:val="26"/>
          <w:shd w:val="clear" w:color="auto" w:fill="FFFFFF"/>
        </w:rPr>
        <w:t xml:space="preserve"> від явки до суду</w:t>
      </w:r>
      <w:r w:rsidR="00E3631E" w:rsidRPr="00677FB3">
        <w:rPr>
          <w:rFonts w:ascii="Times New Roman" w:hAnsi="Times New Roman" w:cs="Times New Roman"/>
          <w:sz w:val="26"/>
          <w:szCs w:val="26"/>
          <w:shd w:val="clear" w:color="auto" w:fill="FFFFFF"/>
        </w:rPr>
        <w:t xml:space="preserve">. </w:t>
      </w:r>
      <w:r w:rsidR="008C63F2">
        <w:rPr>
          <w:rFonts w:ascii="Times New Roman" w:hAnsi="Times New Roman" w:cs="Times New Roman"/>
          <w:sz w:val="26"/>
          <w:szCs w:val="26"/>
          <w:shd w:val="clear" w:color="auto" w:fill="FFFFFF"/>
        </w:rPr>
        <w:t>Встановлений</w:t>
      </w:r>
      <w:r w:rsidR="00E3631E" w:rsidRPr="00677FB3">
        <w:rPr>
          <w:rFonts w:ascii="Times New Roman" w:hAnsi="Times New Roman" w:cs="Times New Roman"/>
          <w:sz w:val="26"/>
          <w:szCs w:val="26"/>
          <w:shd w:val="clear" w:color="auto" w:fill="FFFFFF"/>
        </w:rPr>
        <w:t xml:space="preserve"> </w:t>
      </w:r>
      <w:r w:rsidR="008C63F2">
        <w:rPr>
          <w:rFonts w:ascii="Times New Roman" w:hAnsi="Times New Roman" w:cs="Times New Roman"/>
          <w:sz w:val="26"/>
          <w:szCs w:val="26"/>
          <w:shd w:val="clear" w:color="auto" w:fill="FFFFFF"/>
        </w:rPr>
        <w:t>тримісячний строк для</w:t>
      </w:r>
      <w:r w:rsidR="00E3631E" w:rsidRPr="00677FB3">
        <w:rPr>
          <w:rFonts w:ascii="Times New Roman" w:hAnsi="Times New Roman" w:cs="Times New Roman"/>
          <w:sz w:val="26"/>
          <w:szCs w:val="26"/>
          <w:shd w:val="clear" w:color="auto" w:fill="FFFFFF"/>
        </w:rPr>
        <w:t xml:space="preserve"> накл</w:t>
      </w:r>
      <w:r w:rsidR="00677FB3">
        <w:rPr>
          <w:rFonts w:ascii="Times New Roman" w:hAnsi="Times New Roman" w:cs="Times New Roman"/>
          <w:sz w:val="26"/>
          <w:szCs w:val="26"/>
          <w:shd w:val="clear" w:color="auto" w:fill="FFFFFF"/>
        </w:rPr>
        <w:t>а</w:t>
      </w:r>
      <w:r w:rsidR="00E3631E" w:rsidRPr="00677FB3">
        <w:rPr>
          <w:rFonts w:ascii="Times New Roman" w:hAnsi="Times New Roman" w:cs="Times New Roman"/>
          <w:sz w:val="26"/>
          <w:szCs w:val="26"/>
          <w:shd w:val="clear" w:color="auto" w:fill="FFFFFF"/>
        </w:rPr>
        <w:t xml:space="preserve">дення стягнення унеможливлював розшук таких правопорушників. </w:t>
      </w:r>
    </w:p>
    <w:p w:rsidR="0032713A" w:rsidRPr="00EE6629" w:rsidRDefault="00677FB3" w:rsidP="008C63F2">
      <w:pPr>
        <w:pStyle w:val="a5"/>
        <w:ind w:firstLine="708"/>
        <w:jc w:val="both"/>
        <w:rPr>
          <w:rFonts w:ascii="Times New Roman" w:hAnsi="Times New Roman" w:cs="Times New Roman"/>
          <w:sz w:val="26"/>
          <w:szCs w:val="26"/>
        </w:rPr>
      </w:pPr>
      <w:r w:rsidRPr="006E46BC">
        <w:rPr>
          <w:rFonts w:ascii="Times New Roman" w:hAnsi="Times New Roman" w:cs="Times New Roman"/>
          <w:sz w:val="26"/>
          <w:szCs w:val="26"/>
          <w:shd w:val="clear" w:color="auto" w:fill="FFFFFF"/>
        </w:rPr>
        <w:t>З метою встановлення причин несвоє</w:t>
      </w:r>
      <w:r w:rsidR="00B51CF1" w:rsidRPr="006E46BC">
        <w:rPr>
          <w:rFonts w:ascii="Times New Roman" w:hAnsi="Times New Roman" w:cs="Times New Roman"/>
          <w:sz w:val="26"/>
          <w:szCs w:val="26"/>
          <w:shd w:val="clear" w:color="auto" w:fill="FFFFFF"/>
        </w:rPr>
        <w:t xml:space="preserve">часного розгляду </w:t>
      </w:r>
      <w:r w:rsidR="00870173" w:rsidRPr="006E46BC">
        <w:rPr>
          <w:rFonts w:ascii="Times New Roman" w:hAnsi="Times New Roman" w:cs="Times New Roman"/>
          <w:sz w:val="26"/>
          <w:szCs w:val="26"/>
          <w:shd w:val="clear" w:color="auto" w:fill="FFFFFF"/>
        </w:rPr>
        <w:t xml:space="preserve">та загальної кількості </w:t>
      </w:r>
      <w:r w:rsidR="000C1BFB" w:rsidRPr="006E46BC">
        <w:rPr>
          <w:rFonts w:ascii="Times New Roman" w:hAnsi="Times New Roman" w:cs="Times New Roman"/>
          <w:sz w:val="26"/>
          <w:szCs w:val="26"/>
          <w:shd w:val="clear" w:color="auto" w:fill="FFFFFF"/>
        </w:rPr>
        <w:t>розглянутих суддею Бончевим І.В. справ про адміністративні правопорушення, передбачен</w:t>
      </w:r>
      <w:r w:rsidR="00316842">
        <w:rPr>
          <w:rFonts w:ascii="Times New Roman" w:hAnsi="Times New Roman" w:cs="Times New Roman"/>
          <w:sz w:val="26"/>
          <w:szCs w:val="26"/>
          <w:shd w:val="clear" w:color="auto" w:fill="FFFFFF"/>
        </w:rPr>
        <w:t>і</w:t>
      </w:r>
      <w:r w:rsidR="000C1BFB" w:rsidRPr="006E46BC">
        <w:rPr>
          <w:rFonts w:ascii="Times New Roman" w:hAnsi="Times New Roman" w:cs="Times New Roman"/>
          <w:sz w:val="26"/>
          <w:szCs w:val="26"/>
          <w:shd w:val="clear" w:color="auto" w:fill="FFFFFF"/>
        </w:rPr>
        <w:t xml:space="preserve"> статтею 130 КУпАП, </w:t>
      </w:r>
      <w:r w:rsidR="00870173" w:rsidRPr="006E46BC">
        <w:rPr>
          <w:rFonts w:ascii="Times New Roman" w:hAnsi="Times New Roman" w:cs="Times New Roman"/>
          <w:sz w:val="26"/>
          <w:szCs w:val="26"/>
          <w:shd w:val="clear" w:color="auto" w:fill="FFFFFF"/>
        </w:rPr>
        <w:t>Комісія зверн</w:t>
      </w:r>
      <w:r w:rsidR="00D705B0">
        <w:rPr>
          <w:rFonts w:ascii="Times New Roman" w:hAnsi="Times New Roman" w:cs="Times New Roman"/>
          <w:sz w:val="26"/>
          <w:szCs w:val="26"/>
          <w:shd w:val="clear" w:color="auto" w:fill="FFFFFF"/>
        </w:rPr>
        <w:t xml:space="preserve">улась до </w:t>
      </w:r>
      <w:r w:rsidR="00EA1F37">
        <w:rPr>
          <w:rFonts w:ascii="Times New Roman" w:hAnsi="Times New Roman" w:cs="Times New Roman"/>
          <w:sz w:val="26"/>
          <w:szCs w:val="26"/>
          <w:shd w:val="clear" w:color="auto" w:fill="FFFFFF"/>
        </w:rPr>
        <w:t>г</w:t>
      </w:r>
      <w:r w:rsidR="00870173" w:rsidRPr="006E46BC">
        <w:rPr>
          <w:rFonts w:ascii="Times New Roman" w:hAnsi="Times New Roman" w:cs="Times New Roman"/>
          <w:sz w:val="26"/>
          <w:szCs w:val="26"/>
          <w:shd w:val="clear" w:color="auto" w:fill="FFFFFF"/>
        </w:rPr>
        <w:t>олови Фастівського міськрайонного суду Київської області.</w:t>
      </w:r>
      <w:r w:rsidR="008C63F2">
        <w:rPr>
          <w:rFonts w:ascii="Times New Roman" w:hAnsi="Times New Roman" w:cs="Times New Roman"/>
          <w:color w:val="FF0000"/>
          <w:sz w:val="26"/>
          <w:szCs w:val="26"/>
          <w:shd w:val="clear" w:color="auto" w:fill="FFFFFF"/>
        </w:rPr>
        <w:t xml:space="preserve"> </w:t>
      </w:r>
      <w:r w:rsidR="00EA1F37">
        <w:rPr>
          <w:rFonts w:ascii="Times New Roman" w:hAnsi="Times New Roman"/>
          <w:sz w:val="26"/>
          <w:szCs w:val="26"/>
          <w:shd w:val="clear" w:color="auto" w:fill="FFFFFF"/>
        </w:rPr>
        <w:t>Г</w:t>
      </w:r>
      <w:r w:rsidR="00655A33" w:rsidRPr="00EE6629">
        <w:rPr>
          <w:rFonts w:ascii="Times New Roman" w:hAnsi="Times New Roman"/>
          <w:sz w:val="26"/>
          <w:szCs w:val="26"/>
          <w:shd w:val="clear" w:color="auto" w:fill="FFFFFF"/>
        </w:rPr>
        <w:t xml:space="preserve">олова </w:t>
      </w:r>
      <w:r w:rsidR="00316842">
        <w:rPr>
          <w:rFonts w:ascii="Times New Roman" w:hAnsi="Times New Roman"/>
          <w:sz w:val="26"/>
          <w:szCs w:val="26"/>
          <w:shd w:val="clear" w:color="auto" w:fill="FFFFFF"/>
        </w:rPr>
        <w:t>суду</w:t>
      </w:r>
      <w:r w:rsidR="00655A33" w:rsidRPr="00EE6629">
        <w:rPr>
          <w:rFonts w:ascii="Times New Roman" w:hAnsi="Times New Roman"/>
          <w:sz w:val="26"/>
          <w:szCs w:val="26"/>
          <w:shd w:val="clear" w:color="auto" w:fill="FFFFFF"/>
        </w:rPr>
        <w:t xml:space="preserve"> повідоми</w:t>
      </w:r>
      <w:r w:rsidR="00EA1F37">
        <w:rPr>
          <w:rFonts w:ascii="Times New Roman" w:hAnsi="Times New Roman"/>
          <w:sz w:val="26"/>
          <w:szCs w:val="26"/>
          <w:shd w:val="clear" w:color="auto" w:fill="FFFFFF"/>
        </w:rPr>
        <w:t>в (лист від 25 червня 2024 </w:t>
      </w:r>
      <w:r w:rsidR="00EA1F37" w:rsidRPr="00EE6629">
        <w:rPr>
          <w:rFonts w:ascii="Times New Roman" w:hAnsi="Times New Roman"/>
          <w:sz w:val="26"/>
          <w:szCs w:val="26"/>
          <w:shd w:val="clear" w:color="auto" w:fill="FFFFFF"/>
        </w:rPr>
        <w:t>року</w:t>
      </w:r>
      <w:r w:rsidR="00EA1F37">
        <w:rPr>
          <w:rFonts w:ascii="Times New Roman" w:hAnsi="Times New Roman"/>
          <w:sz w:val="26"/>
          <w:szCs w:val="26"/>
          <w:shd w:val="clear" w:color="auto" w:fill="FFFFFF"/>
        </w:rPr>
        <w:t>)</w:t>
      </w:r>
      <w:r w:rsidR="00655A33" w:rsidRPr="00EE6629">
        <w:rPr>
          <w:rFonts w:ascii="Times New Roman" w:hAnsi="Times New Roman"/>
          <w:sz w:val="26"/>
          <w:szCs w:val="26"/>
          <w:shd w:val="clear" w:color="auto" w:fill="FFFFFF"/>
        </w:rPr>
        <w:t>, що згідно із інформацією, яка міститься в КПР «Д-3» за період з 2012 року до 2017 року суддею Бончевим І.В.</w:t>
      </w:r>
      <w:r w:rsidR="008C63F2" w:rsidRPr="00EE6629">
        <w:rPr>
          <w:rFonts w:ascii="Times New Roman" w:hAnsi="Times New Roman"/>
          <w:sz w:val="26"/>
          <w:szCs w:val="26"/>
          <w:shd w:val="clear" w:color="auto" w:fill="FFFFFF"/>
        </w:rPr>
        <w:t>:</w:t>
      </w:r>
    </w:p>
    <w:p w:rsidR="0032713A" w:rsidRPr="00EE6629" w:rsidRDefault="0032713A" w:rsidP="00D4675F">
      <w:pPr>
        <w:shd w:val="clear" w:color="auto" w:fill="FFFFFF"/>
        <w:spacing w:after="0" w:line="240" w:lineRule="auto"/>
        <w:ind w:firstLine="708"/>
        <w:jc w:val="both"/>
        <w:rPr>
          <w:rFonts w:ascii="Times New Roman" w:hAnsi="Times New Roman"/>
          <w:sz w:val="26"/>
          <w:szCs w:val="26"/>
          <w:shd w:val="clear" w:color="auto" w:fill="FFFFFF"/>
        </w:rPr>
      </w:pPr>
      <w:r w:rsidRPr="00EE6629">
        <w:rPr>
          <w:rFonts w:ascii="Times New Roman" w:hAnsi="Times New Roman"/>
          <w:sz w:val="26"/>
          <w:szCs w:val="26"/>
          <w:shd w:val="clear" w:color="auto" w:fill="FFFFFF"/>
        </w:rPr>
        <w:t>-</w:t>
      </w:r>
      <w:r w:rsidR="00655A33" w:rsidRPr="00EE6629">
        <w:rPr>
          <w:rFonts w:ascii="Times New Roman" w:hAnsi="Times New Roman"/>
          <w:sz w:val="26"/>
          <w:szCs w:val="26"/>
          <w:shd w:val="clear" w:color="auto" w:fill="FFFFFF"/>
        </w:rPr>
        <w:t xml:space="preserve"> розглянуто 569 справ про адміністративні прав</w:t>
      </w:r>
      <w:r w:rsidR="00EA1F37">
        <w:rPr>
          <w:rFonts w:ascii="Times New Roman" w:hAnsi="Times New Roman"/>
          <w:sz w:val="26"/>
          <w:szCs w:val="26"/>
          <w:shd w:val="clear" w:color="auto" w:fill="FFFFFF"/>
        </w:rPr>
        <w:t>опорушення, передбачені статтею </w:t>
      </w:r>
      <w:r w:rsidR="00655A33" w:rsidRPr="00EE6629">
        <w:rPr>
          <w:rFonts w:ascii="Times New Roman" w:hAnsi="Times New Roman"/>
          <w:sz w:val="26"/>
          <w:szCs w:val="26"/>
          <w:shd w:val="clear" w:color="auto" w:fill="FFFFFF"/>
        </w:rPr>
        <w:t>130 К</w:t>
      </w:r>
      <w:r w:rsidR="00EA1F37">
        <w:rPr>
          <w:rFonts w:ascii="Times New Roman" w:hAnsi="Times New Roman"/>
          <w:sz w:val="26"/>
          <w:szCs w:val="26"/>
          <w:shd w:val="clear" w:color="auto" w:fill="FFFFFF"/>
        </w:rPr>
        <w:t>УпАП</w:t>
      </w:r>
      <w:r w:rsidRPr="00EE6629">
        <w:rPr>
          <w:rFonts w:ascii="Times New Roman" w:hAnsi="Times New Roman"/>
          <w:sz w:val="26"/>
          <w:szCs w:val="26"/>
          <w:shd w:val="clear" w:color="auto" w:fill="FFFFFF"/>
        </w:rPr>
        <w:t>;</w:t>
      </w:r>
    </w:p>
    <w:p w:rsidR="0032713A" w:rsidRPr="00EE6629" w:rsidRDefault="0032713A" w:rsidP="00D4675F">
      <w:pPr>
        <w:shd w:val="clear" w:color="auto" w:fill="FFFFFF"/>
        <w:spacing w:after="0" w:line="240" w:lineRule="auto"/>
        <w:ind w:firstLine="708"/>
        <w:jc w:val="both"/>
        <w:rPr>
          <w:rFonts w:ascii="Times New Roman" w:hAnsi="Times New Roman"/>
          <w:sz w:val="26"/>
          <w:szCs w:val="26"/>
          <w:shd w:val="clear" w:color="auto" w:fill="FFFFFF"/>
        </w:rPr>
      </w:pPr>
      <w:r w:rsidRPr="00EE6629">
        <w:rPr>
          <w:rFonts w:ascii="Times New Roman" w:hAnsi="Times New Roman"/>
          <w:sz w:val="26"/>
          <w:szCs w:val="26"/>
          <w:shd w:val="clear" w:color="auto" w:fill="FFFFFF"/>
        </w:rPr>
        <w:t>- винесено 477 постанов про накладення адміністративного стягнення;</w:t>
      </w:r>
    </w:p>
    <w:p w:rsidR="0032713A" w:rsidRPr="00EE6629" w:rsidRDefault="0032713A" w:rsidP="00D4675F">
      <w:pPr>
        <w:shd w:val="clear" w:color="auto" w:fill="FFFFFF"/>
        <w:spacing w:after="0" w:line="240" w:lineRule="auto"/>
        <w:ind w:firstLine="708"/>
        <w:jc w:val="both"/>
        <w:rPr>
          <w:rFonts w:ascii="Times New Roman" w:hAnsi="Times New Roman"/>
          <w:sz w:val="26"/>
          <w:szCs w:val="26"/>
          <w:shd w:val="clear" w:color="auto" w:fill="FFFFFF"/>
        </w:rPr>
      </w:pPr>
      <w:r w:rsidRPr="00EE6629">
        <w:rPr>
          <w:rFonts w:ascii="Times New Roman" w:hAnsi="Times New Roman"/>
          <w:sz w:val="26"/>
          <w:szCs w:val="26"/>
          <w:shd w:val="clear" w:color="auto" w:fill="FFFFFF"/>
        </w:rPr>
        <w:t>- винесено 26 постанов про закриття провадження</w:t>
      </w:r>
      <w:r w:rsidR="008C63F2" w:rsidRPr="00EE6629">
        <w:rPr>
          <w:rFonts w:ascii="Times New Roman" w:hAnsi="Times New Roman"/>
          <w:sz w:val="26"/>
          <w:szCs w:val="26"/>
          <w:shd w:val="clear" w:color="auto" w:fill="FFFFFF"/>
        </w:rPr>
        <w:t xml:space="preserve"> у справах</w:t>
      </w:r>
      <w:r w:rsidRPr="00EE6629">
        <w:rPr>
          <w:rFonts w:ascii="Times New Roman" w:hAnsi="Times New Roman"/>
          <w:sz w:val="26"/>
          <w:szCs w:val="26"/>
          <w:shd w:val="clear" w:color="auto" w:fill="FFFFFF"/>
        </w:rPr>
        <w:t>.</w:t>
      </w:r>
    </w:p>
    <w:p w:rsidR="00D169C8" w:rsidRDefault="0032713A" w:rsidP="00D169C8">
      <w:pPr>
        <w:shd w:val="clear" w:color="auto" w:fill="FFFFFF"/>
        <w:spacing w:after="0" w:line="240" w:lineRule="auto"/>
        <w:ind w:firstLine="708"/>
        <w:jc w:val="both"/>
        <w:rPr>
          <w:rFonts w:ascii="Times New Roman" w:hAnsi="Times New Roman"/>
          <w:sz w:val="26"/>
          <w:szCs w:val="26"/>
          <w:shd w:val="clear" w:color="auto" w:fill="FFFFFF"/>
        </w:rPr>
      </w:pPr>
      <w:r w:rsidRPr="00EE6629">
        <w:rPr>
          <w:rFonts w:ascii="Times New Roman" w:hAnsi="Times New Roman"/>
          <w:sz w:val="26"/>
          <w:szCs w:val="26"/>
          <w:shd w:val="clear" w:color="auto" w:fill="FFFFFF"/>
        </w:rPr>
        <w:t xml:space="preserve">Крім того, в листі зазначено про те, що </w:t>
      </w:r>
      <w:r w:rsidR="0093187A" w:rsidRPr="00EE6629">
        <w:rPr>
          <w:rFonts w:ascii="Times New Roman" w:hAnsi="Times New Roman"/>
          <w:sz w:val="26"/>
          <w:szCs w:val="26"/>
          <w:shd w:val="clear" w:color="auto" w:fill="FFFFFF"/>
        </w:rPr>
        <w:t xml:space="preserve">справи про адміністративні правопорушення </w:t>
      </w:r>
      <w:r w:rsidRPr="00EE6629">
        <w:rPr>
          <w:rFonts w:ascii="Times New Roman" w:hAnsi="Times New Roman"/>
          <w:sz w:val="26"/>
          <w:szCs w:val="26"/>
          <w:shd w:val="clear" w:color="auto" w:fill="FFFFFF"/>
        </w:rPr>
        <w:t xml:space="preserve">№№ 381/605/15-п, 381/2815/16-п, 381/2698/16-п, 381/4991/16-п, 381/4796/16-п, 381/32/17 </w:t>
      </w:r>
      <w:r w:rsidR="009A0A9E" w:rsidRPr="00EE6629">
        <w:rPr>
          <w:rFonts w:ascii="Times New Roman" w:hAnsi="Times New Roman"/>
          <w:sz w:val="26"/>
          <w:szCs w:val="26"/>
          <w:shd w:val="clear" w:color="auto" w:fill="FFFFFF"/>
        </w:rPr>
        <w:t>відкладали</w:t>
      </w:r>
      <w:r w:rsidR="008C63F2" w:rsidRPr="00EE6629">
        <w:rPr>
          <w:rFonts w:ascii="Times New Roman" w:hAnsi="Times New Roman"/>
          <w:sz w:val="26"/>
          <w:szCs w:val="26"/>
          <w:shd w:val="clear" w:color="auto" w:fill="FFFFFF"/>
        </w:rPr>
        <w:t>ся</w:t>
      </w:r>
      <w:r w:rsidR="009A0A9E" w:rsidRPr="00EE6629">
        <w:rPr>
          <w:rFonts w:ascii="Times New Roman" w:hAnsi="Times New Roman"/>
          <w:sz w:val="26"/>
          <w:szCs w:val="26"/>
          <w:shd w:val="clear" w:color="auto" w:fill="FFFFFF"/>
        </w:rPr>
        <w:t xml:space="preserve"> у зв’язку з неявкою осіб, які притягувались до адміністративно</w:t>
      </w:r>
      <w:r w:rsidR="00C62A96">
        <w:rPr>
          <w:rFonts w:ascii="Times New Roman" w:hAnsi="Times New Roman"/>
          <w:sz w:val="26"/>
          <w:szCs w:val="26"/>
          <w:shd w:val="clear" w:color="auto" w:fill="FFFFFF"/>
        </w:rPr>
        <w:t>ї відповідальності. Голова суду повідоми</w:t>
      </w:r>
      <w:r w:rsidR="00316842">
        <w:rPr>
          <w:rFonts w:ascii="Times New Roman" w:hAnsi="Times New Roman"/>
          <w:sz w:val="26"/>
          <w:szCs w:val="26"/>
          <w:shd w:val="clear" w:color="auto" w:fill="FFFFFF"/>
        </w:rPr>
        <w:t>в</w:t>
      </w:r>
      <w:r w:rsidR="00C62A96">
        <w:rPr>
          <w:rFonts w:ascii="Times New Roman" w:hAnsi="Times New Roman"/>
          <w:sz w:val="26"/>
          <w:szCs w:val="26"/>
          <w:shd w:val="clear" w:color="auto" w:fill="FFFFFF"/>
        </w:rPr>
        <w:t>, що додаткову</w:t>
      </w:r>
      <w:r w:rsidR="009A0A9E" w:rsidRPr="00EE6629">
        <w:rPr>
          <w:rFonts w:ascii="Times New Roman" w:hAnsi="Times New Roman"/>
          <w:sz w:val="26"/>
          <w:szCs w:val="26"/>
          <w:shd w:val="clear" w:color="auto" w:fill="FFFFFF"/>
        </w:rPr>
        <w:t xml:space="preserve"> інформацію про заходи, що вживалис</w:t>
      </w:r>
      <w:r w:rsidR="008C63F2" w:rsidRPr="00EE6629">
        <w:rPr>
          <w:rFonts w:ascii="Times New Roman" w:hAnsi="Times New Roman"/>
          <w:sz w:val="26"/>
          <w:szCs w:val="26"/>
          <w:shd w:val="clear" w:color="auto" w:fill="FFFFFF"/>
        </w:rPr>
        <w:t>я</w:t>
      </w:r>
      <w:r w:rsidR="009A0A9E" w:rsidRPr="00EE6629">
        <w:rPr>
          <w:rFonts w:ascii="Times New Roman" w:hAnsi="Times New Roman"/>
          <w:sz w:val="26"/>
          <w:szCs w:val="26"/>
          <w:shd w:val="clear" w:color="auto" w:fill="FFFFFF"/>
        </w:rPr>
        <w:t xml:space="preserve"> судом для належного</w:t>
      </w:r>
      <w:r w:rsidR="004451DF">
        <w:rPr>
          <w:rFonts w:ascii="Times New Roman" w:hAnsi="Times New Roman"/>
          <w:sz w:val="26"/>
          <w:szCs w:val="26"/>
          <w:shd w:val="clear" w:color="auto" w:fill="FFFFFF"/>
        </w:rPr>
        <w:t xml:space="preserve"> повідомлення осіб, які притягувались</w:t>
      </w:r>
      <w:r w:rsidR="009A0A9E" w:rsidRPr="00EE6629">
        <w:rPr>
          <w:rFonts w:ascii="Times New Roman" w:hAnsi="Times New Roman"/>
          <w:sz w:val="26"/>
          <w:szCs w:val="26"/>
          <w:shd w:val="clear" w:color="auto" w:fill="FFFFFF"/>
        </w:rPr>
        <w:t xml:space="preserve"> до адміністративної відповідальнос</w:t>
      </w:r>
      <w:r w:rsidR="008C63F2" w:rsidRPr="00EE6629">
        <w:rPr>
          <w:rFonts w:ascii="Times New Roman" w:hAnsi="Times New Roman"/>
          <w:sz w:val="26"/>
          <w:szCs w:val="26"/>
          <w:shd w:val="clear" w:color="auto" w:fill="FFFFFF"/>
        </w:rPr>
        <w:t>ті</w:t>
      </w:r>
      <w:r w:rsidR="004451DF">
        <w:rPr>
          <w:rFonts w:ascii="Times New Roman" w:hAnsi="Times New Roman"/>
          <w:sz w:val="26"/>
          <w:szCs w:val="26"/>
          <w:shd w:val="clear" w:color="auto" w:fill="FFFFFF"/>
        </w:rPr>
        <w:t xml:space="preserve">, </w:t>
      </w:r>
      <w:r w:rsidR="009A0A9E" w:rsidRPr="00EE6629">
        <w:rPr>
          <w:rFonts w:ascii="Times New Roman" w:hAnsi="Times New Roman"/>
          <w:sz w:val="26"/>
          <w:szCs w:val="26"/>
          <w:shd w:val="clear" w:color="auto" w:fill="FFFFFF"/>
        </w:rPr>
        <w:t>неможливо на</w:t>
      </w:r>
      <w:r w:rsidR="004451DF">
        <w:rPr>
          <w:rFonts w:ascii="Times New Roman" w:hAnsi="Times New Roman"/>
          <w:sz w:val="26"/>
          <w:szCs w:val="26"/>
          <w:shd w:val="clear" w:color="auto" w:fill="FFFFFF"/>
        </w:rPr>
        <w:t>дати</w:t>
      </w:r>
      <w:r w:rsidR="009A0A9E" w:rsidRPr="00EE6629">
        <w:rPr>
          <w:rFonts w:ascii="Times New Roman" w:hAnsi="Times New Roman"/>
          <w:sz w:val="26"/>
          <w:szCs w:val="26"/>
          <w:shd w:val="clear" w:color="auto" w:fill="FFFFFF"/>
        </w:rPr>
        <w:t xml:space="preserve"> з огляду на знищення </w:t>
      </w:r>
      <w:r w:rsidR="004451DF">
        <w:rPr>
          <w:rFonts w:ascii="Times New Roman" w:hAnsi="Times New Roman"/>
          <w:sz w:val="26"/>
          <w:szCs w:val="26"/>
          <w:shd w:val="clear" w:color="auto" w:fill="FFFFFF"/>
        </w:rPr>
        <w:t>відповідних</w:t>
      </w:r>
      <w:r w:rsidR="009A0A9E" w:rsidRPr="00EE6629">
        <w:rPr>
          <w:rFonts w:ascii="Times New Roman" w:hAnsi="Times New Roman"/>
          <w:sz w:val="26"/>
          <w:szCs w:val="26"/>
          <w:shd w:val="clear" w:color="auto" w:fill="FFFFFF"/>
        </w:rPr>
        <w:t xml:space="preserve"> справ.</w:t>
      </w:r>
    </w:p>
    <w:p w:rsidR="00D169C8" w:rsidRPr="00316842" w:rsidRDefault="00D169C8" w:rsidP="00D169C8">
      <w:pPr>
        <w:shd w:val="clear" w:color="auto" w:fill="FFFFFF"/>
        <w:spacing w:after="0" w:line="240" w:lineRule="auto"/>
        <w:ind w:firstLine="708"/>
        <w:jc w:val="both"/>
        <w:rPr>
          <w:rFonts w:ascii="Times New Roman" w:hAnsi="Times New Roman"/>
          <w:sz w:val="26"/>
          <w:szCs w:val="26"/>
          <w:shd w:val="clear" w:color="auto" w:fill="FFFFFF"/>
        </w:rPr>
      </w:pPr>
      <w:r w:rsidRPr="00316842">
        <w:rPr>
          <w:rFonts w:ascii="Times New Roman" w:hAnsi="Times New Roman"/>
          <w:sz w:val="26"/>
          <w:szCs w:val="26"/>
          <w:shd w:val="clear" w:color="auto" w:fill="FFFFFF"/>
        </w:rPr>
        <w:t>Комісія зауважує, що функціональні недоліки механізму своєчасного, всебічного, повного і об’єктивного розгляду та вирішення справ про притягнення до адміністративної відповідальності осіб, винних у вчиненні правопорушень, передбачених статтею 130 КУпАП, неможливість вирішення питання про притягнення до відповідальності вказаних осіб із причин спливу строку накладен</w:t>
      </w:r>
      <w:r w:rsidR="004451DF">
        <w:rPr>
          <w:rFonts w:ascii="Times New Roman" w:hAnsi="Times New Roman"/>
          <w:sz w:val="26"/>
          <w:szCs w:val="26"/>
          <w:shd w:val="clear" w:color="auto" w:fill="FFFFFF"/>
        </w:rPr>
        <w:t xml:space="preserve">ня адміністративного стягнення </w:t>
      </w:r>
      <w:r w:rsidRPr="00316842">
        <w:rPr>
          <w:rFonts w:ascii="Times New Roman" w:hAnsi="Times New Roman"/>
          <w:sz w:val="26"/>
          <w:szCs w:val="26"/>
          <w:shd w:val="clear" w:color="auto" w:fill="FFFFFF"/>
        </w:rPr>
        <w:t xml:space="preserve">набули певного резонансу </w:t>
      </w:r>
      <w:r w:rsidR="004451DF">
        <w:rPr>
          <w:rFonts w:ascii="Times New Roman" w:hAnsi="Times New Roman"/>
          <w:sz w:val="26"/>
          <w:szCs w:val="26"/>
          <w:shd w:val="clear" w:color="auto" w:fill="FFFFFF"/>
        </w:rPr>
        <w:t>в</w:t>
      </w:r>
      <w:r w:rsidRPr="00316842">
        <w:rPr>
          <w:rFonts w:ascii="Times New Roman" w:hAnsi="Times New Roman"/>
          <w:sz w:val="26"/>
          <w:szCs w:val="26"/>
          <w:shd w:val="clear" w:color="auto" w:fill="FFFFFF"/>
        </w:rPr>
        <w:t xml:space="preserve"> суспільстві та викликали занепокоєння як у громадськості, так і </w:t>
      </w:r>
      <w:r w:rsidR="004451DF">
        <w:rPr>
          <w:rFonts w:ascii="Times New Roman" w:hAnsi="Times New Roman"/>
          <w:sz w:val="26"/>
          <w:szCs w:val="26"/>
          <w:shd w:val="clear" w:color="auto" w:fill="FFFFFF"/>
        </w:rPr>
        <w:t>в</w:t>
      </w:r>
      <w:r w:rsidRPr="00316842">
        <w:rPr>
          <w:rFonts w:ascii="Times New Roman" w:hAnsi="Times New Roman"/>
          <w:sz w:val="26"/>
          <w:szCs w:val="26"/>
          <w:shd w:val="clear" w:color="auto" w:fill="FFFFFF"/>
        </w:rPr>
        <w:t xml:space="preserve"> законодавця. Однак було б не</w:t>
      </w:r>
      <w:r w:rsidR="004451DF">
        <w:rPr>
          <w:rFonts w:ascii="Times New Roman" w:hAnsi="Times New Roman"/>
          <w:sz w:val="26"/>
          <w:szCs w:val="26"/>
          <w:shd w:val="clear" w:color="auto" w:fill="FFFFFF"/>
        </w:rPr>
        <w:t>доцільно</w:t>
      </w:r>
      <w:r w:rsidRPr="00316842">
        <w:rPr>
          <w:rFonts w:ascii="Times New Roman" w:hAnsi="Times New Roman"/>
          <w:sz w:val="26"/>
          <w:szCs w:val="26"/>
          <w:shd w:val="clear" w:color="auto" w:fill="FFFFFF"/>
        </w:rPr>
        <w:t xml:space="preserve"> ототожнювати ці недоліки виключно із діяльністю суду при розгляді адміністративних справ, адже усунення їх причин потребувало внесення змін до </w:t>
      </w:r>
      <w:r w:rsidR="004451DF">
        <w:rPr>
          <w:rFonts w:ascii="Times New Roman" w:hAnsi="Times New Roman"/>
          <w:sz w:val="26"/>
          <w:szCs w:val="26"/>
          <w:shd w:val="clear" w:color="auto" w:fill="FFFFFF"/>
        </w:rPr>
        <w:t>КУпАП.</w:t>
      </w:r>
    </w:p>
    <w:p w:rsidR="00D169C8" w:rsidRPr="00316842" w:rsidRDefault="00D169C8" w:rsidP="00D169C8">
      <w:pPr>
        <w:shd w:val="clear" w:color="auto" w:fill="FFFFFF"/>
        <w:spacing w:after="0" w:line="240" w:lineRule="auto"/>
        <w:ind w:firstLine="708"/>
        <w:jc w:val="both"/>
        <w:rPr>
          <w:rFonts w:ascii="Times New Roman" w:hAnsi="Times New Roman"/>
          <w:sz w:val="26"/>
          <w:szCs w:val="26"/>
          <w:shd w:val="clear" w:color="auto" w:fill="FFFFFF"/>
        </w:rPr>
      </w:pPr>
      <w:r w:rsidRPr="00316842">
        <w:rPr>
          <w:rFonts w:ascii="Times New Roman" w:hAnsi="Times New Roman"/>
          <w:sz w:val="26"/>
          <w:szCs w:val="26"/>
          <w:shd w:val="clear" w:color="auto" w:fill="FFFFFF"/>
        </w:rPr>
        <w:t xml:space="preserve">З цією метою Законом України «Про внесення змін до деяких законодавчих актів України щодо посилення відповідальності за окремі правопорушення у сфері безпеки дорожнього руху» </w:t>
      </w:r>
      <w:r w:rsidR="004451DF" w:rsidRPr="00316842">
        <w:rPr>
          <w:rFonts w:ascii="Times New Roman" w:hAnsi="Times New Roman"/>
          <w:sz w:val="26"/>
          <w:szCs w:val="26"/>
          <w:shd w:val="clear" w:color="auto" w:fill="FFFFFF"/>
        </w:rPr>
        <w:t xml:space="preserve">від 16 лютого 2021 року № 1231-IX </w:t>
      </w:r>
      <w:r w:rsidRPr="00316842">
        <w:rPr>
          <w:rFonts w:ascii="Times New Roman" w:hAnsi="Times New Roman"/>
          <w:sz w:val="26"/>
          <w:szCs w:val="26"/>
          <w:shd w:val="clear" w:color="auto" w:fill="FFFFFF"/>
        </w:rPr>
        <w:t>внесено зміни до КУпАП у частині, що стосується строків накладення адміністративних стягнень за вчинення правопорушень, передбачених статтею 130 КУпАП, та визначено, що адміністративне стягнення може бути накладено протягом о</w:t>
      </w:r>
      <w:r w:rsidR="004451DF">
        <w:rPr>
          <w:rFonts w:ascii="Times New Roman" w:hAnsi="Times New Roman"/>
          <w:sz w:val="26"/>
          <w:szCs w:val="26"/>
          <w:shd w:val="clear" w:color="auto" w:fill="FFFFFF"/>
        </w:rPr>
        <w:t>дного року з дня його вчинення, в</w:t>
      </w:r>
      <w:r w:rsidRPr="00316842">
        <w:rPr>
          <w:rFonts w:ascii="Times New Roman" w:hAnsi="Times New Roman"/>
          <w:sz w:val="26"/>
          <w:szCs w:val="26"/>
          <w:shd w:val="clear" w:color="auto" w:fill="FFFFFF"/>
        </w:rPr>
        <w:t>проваджено більш сувору відповідальність за вчинення такого правопорушення.</w:t>
      </w:r>
    </w:p>
    <w:p w:rsidR="00D169C8" w:rsidRPr="00316842" w:rsidRDefault="00D169C8" w:rsidP="00D169C8">
      <w:pPr>
        <w:shd w:val="clear" w:color="auto" w:fill="FFFFFF"/>
        <w:spacing w:after="0" w:line="240" w:lineRule="auto"/>
        <w:ind w:firstLine="708"/>
        <w:jc w:val="both"/>
        <w:rPr>
          <w:rFonts w:ascii="Times New Roman" w:hAnsi="Times New Roman"/>
          <w:sz w:val="26"/>
          <w:szCs w:val="26"/>
          <w:shd w:val="clear" w:color="auto" w:fill="FFFFFF"/>
        </w:rPr>
      </w:pPr>
      <w:r w:rsidRPr="00316842">
        <w:rPr>
          <w:rFonts w:ascii="Times New Roman" w:hAnsi="Times New Roman"/>
          <w:sz w:val="26"/>
          <w:szCs w:val="26"/>
          <w:shd w:val="clear" w:color="auto" w:fill="FFFFFF"/>
        </w:rPr>
        <w:t>Предметом уваги законодавця було також питання про можливість застосування статті 21 КУпАП «Передача матеріалів про адміністративне правопорушення на розгляд громадської організації або трудового колективу» до правопорушень, передбачених статтею 130 К</w:t>
      </w:r>
      <w:r w:rsidR="004451DF">
        <w:rPr>
          <w:rFonts w:ascii="Times New Roman" w:hAnsi="Times New Roman"/>
          <w:sz w:val="26"/>
          <w:szCs w:val="26"/>
          <w:shd w:val="clear" w:color="auto" w:fill="FFFFFF"/>
        </w:rPr>
        <w:t>УпАП</w:t>
      </w:r>
      <w:r w:rsidRPr="00316842">
        <w:rPr>
          <w:rFonts w:ascii="Times New Roman" w:hAnsi="Times New Roman"/>
          <w:sz w:val="26"/>
          <w:szCs w:val="26"/>
          <w:shd w:val="clear" w:color="auto" w:fill="FFFFFF"/>
        </w:rPr>
        <w:t>.</w:t>
      </w:r>
    </w:p>
    <w:p w:rsidR="00D169C8" w:rsidRPr="00316842" w:rsidRDefault="00D169C8" w:rsidP="00D169C8">
      <w:pPr>
        <w:shd w:val="clear" w:color="auto" w:fill="FFFFFF"/>
        <w:spacing w:after="0" w:line="240" w:lineRule="auto"/>
        <w:ind w:firstLine="708"/>
        <w:jc w:val="both"/>
        <w:rPr>
          <w:rFonts w:ascii="Times New Roman" w:hAnsi="Times New Roman"/>
          <w:sz w:val="26"/>
          <w:szCs w:val="26"/>
          <w:shd w:val="clear" w:color="auto" w:fill="FFFFFF"/>
        </w:rPr>
      </w:pPr>
      <w:r w:rsidRPr="00316842">
        <w:rPr>
          <w:rFonts w:ascii="Times New Roman" w:hAnsi="Times New Roman"/>
          <w:sz w:val="26"/>
          <w:szCs w:val="26"/>
          <w:shd w:val="clear" w:color="auto" w:fill="FFFFFF"/>
        </w:rPr>
        <w:t xml:space="preserve">Як наслідок, Законом України «Про внесення змін до деяких законодавчих актів України щодо посилення відповідальності за окремі правопорушення у сфері безпеки дорожнього руху» </w:t>
      </w:r>
      <w:r w:rsidR="004451DF" w:rsidRPr="00316842">
        <w:rPr>
          <w:rFonts w:ascii="Times New Roman" w:hAnsi="Times New Roman"/>
          <w:sz w:val="26"/>
          <w:szCs w:val="26"/>
          <w:shd w:val="clear" w:color="auto" w:fill="FFFFFF"/>
        </w:rPr>
        <w:t xml:space="preserve">від 16 лютого 2021 року № 1231-IX </w:t>
      </w:r>
      <w:r w:rsidRPr="00316842">
        <w:rPr>
          <w:rFonts w:ascii="Times New Roman" w:hAnsi="Times New Roman"/>
          <w:sz w:val="26"/>
          <w:szCs w:val="26"/>
          <w:shd w:val="clear" w:color="auto" w:fill="FFFFFF"/>
        </w:rPr>
        <w:t>правопорушення, передбачене статтею 130 КУпАП, віднесено до переліку тих, на я</w:t>
      </w:r>
      <w:r w:rsidR="004451DF">
        <w:rPr>
          <w:rFonts w:ascii="Times New Roman" w:hAnsi="Times New Roman"/>
          <w:sz w:val="26"/>
          <w:szCs w:val="26"/>
          <w:shd w:val="clear" w:color="auto" w:fill="FFFFFF"/>
        </w:rPr>
        <w:t>кі не поширюється дія статті 21 </w:t>
      </w:r>
      <w:r w:rsidRPr="00316842">
        <w:rPr>
          <w:rFonts w:ascii="Times New Roman" w:hAnsi="Times New Roman"/>
          <w:sz w:val="26"/>
          <w:szCs w:val="26"/>
          <w:shd w:val="clear" w:color="auto" w:fill="FFFFFF"/>
        </w:rPr>
        <w:t xml:space="preserve">КУпАП. </w:t>
      </w:r>
      <w:r w:rsidR="004451DF">
        <w:rPr>
          <w:rFonts w:ascii="Times New Roman" w:hAnsi="Times New Roman"/>
          <w:sz w:val="26"/>
          <w:szCs w:val="26"/>
          <w:shd w:val="clear" w:color="auto" w:fill="FFFFFF"/>
        </w:rPr>
        <w:t>Надалі</w:t>
      </w:r>
      <w:r w:rsidRPr="00316842">
        <w:rPr>
          <w:rFonts w:ascii="Times New Roman" w:hAnsi="Times New Roman"/>
          <w:sz w:val="26"/>
          <w:szCs w:val="26"/>
          <w:shd w:val="clear" w:color="auto" w:fill="FFFFFF"/>
        </w:rPr>
        <w:t xml:space="preserve"> Законом України «Про внесення змін до Кодексу України про адміністративні правопорушення щодо посилення адміністративної відповідальності за </w:t>
      </w:r>
      <w:r w:rsidRPr="00316842">
        <w:rPr>
          <w:rFonts w:ascii="Times New Roman" w:hAnsi="Times New Roman"/>
          <w:sz w:val="26"/>
          <w:szCs w:val="26"/>
          <w:shd w:val="clear" w:color="auto" w:fill="FFFFFF"/>
        </w:rPr>
        <w:lastRenderedPageBreak/>
        <w:t xml:space="preserve">незаконну торгівлю пальним» </w:t>
      </w:r>
      <w:r w:rsidR="004451DF" w:rsidRPr="00316842">
        <w:rPr>
          <w:rFonts w:ascii="Times New Roman" w:hAnsi="Times New Roman"/>
          <w:sz w:val="26"/>
          <w:szCs w:val="26"/>
          <w:shd w:val="clear" w:color="auto" w:fill="FFFFFF"/>
        </w:rPr>
        <w:t xml:space="preserve">від 06 жовтня 2022 року № 2657-IX </w:t>
      </w:r>
      <w:r w:rsidRPr="00316842">
        <w:rPr>
          <w:rFonts w:ascii="Times New Roman" w:hAnsi="Times New Roman"/>
          <w:sz w:val="26"/>
          <w:szCs w:val="26"/>
          <w:shd w:val="clear" w:color="auto" w:fill="FFFFFF"/>
        </w:rPr>
        <w:t xml:space="preserve">статтю 21 виключено із </w:t>
      </w:r>
      <w:r w:rsidR="004451DF" w:rsidRPr="00316842">
        <w:rPr>
          <w:rFonts w:ascii="Times New Roman" w:hAnsi="Times New Roman"/>
          <w:sz w:val="26"/>
          <w:szCs w:val="26"/>
          <w:shd w:val="clear" w:color="auto" w:fill="FFFFFF"/>
        </w:rPr>
        <w:t>КУпАП</w:t>
      </w:r>
      <w:r w:rsidRPr="00316842">
        <w:rPr>
          <w:rFonts w:ascii="Times New Roman" w:hAnsi="Times New Roman"/>
          <w:sz w:val="26"/>
          <w:szCs w:val="26"/>
          <w:shd w:val="clear" w:color="auto" w:fill="FFFFFF"/>
        </w:rPr>
        <w:t>.</w:t>
      </w:r>
    </w:p>
    <w:p w:rsidR="00D169C8" w:rsidRDefault="00D169C8" w:rsidP="00D169C8">
      <w:pPr>
        <w:shd w:val="clear" w:color="auto" w:fill="FFFFFF"/>
        <w:spacing w:after="0" w:line="240" w:lineRule="auto"/>
        <w:ind w:firstLine="708"/>
        <w:jc w:val="both"/>
        <w:rPr>
          <w:rFonts w:ascii="Times New Roman" w:hAnsi="Times New Roman"/>
          <w:sz w:val="26"/>
          <w:szCs w:val="26"/>
          <w:shd w:val="clear" w:color="auto" w:fill="FFFFFF"/>
        </w:rPr>
      </w:pPr>
      <w:r w:rsidRPr="00316842">
        <w:rPr>
          <w:rFonts w:ascii="Times New Roman" w:hAnsi="Times New Roman"/>
          <w:sz w:val="26"/>
          <w:szCs w:val="26"/>
          <w:shd w:val="clear" w:color="auto" w:fill="FFFFFF"/>
        </w:rPr>
        <w:t>Підсумовуючи встановлені та досліджені обставини, Комісія вважає переконливими пояснення судді про те, що причини з яких закрито провадження у справах, що привернули увагу ГРД, здебільшого мали об’єктивний характер. Тому є необґрунтованим висновок про допущення суддею судової тяганини, яка призвела до систематичного порушення встановлених строків розгляду справ та стала причиною уникнення порушниками покарання у зв’язку із закінченням строків притягнення їх до відповідальності.</w:t>
      </w:r>
    </w:p>
    <w:p w:rsidR="00DC3777" w:rsidRDefault="00D169C8" w:rsidP="00DC3777">
      <w:pPr>
        <w:shd w:val="clear" w:color="auto" w:fill="FFFFFF"/>
        <w:spacing w:after="0" w:line="240" w:lineRule="auto"/>
        <w:ind w:firstLine="708"/>
        <w:jc w:val="both"/>
        <w:rPr>
          <w:rFonts w:ascii="Times New Roman" w:hAnsi="Times New Roman"/>
          <w:sz w:val="26"/>
          <w:szCs w:val="26"/>
          <w:shd w:val="clear" w:color="auto" w:fill="FFFFFF"/>
        </w:rPr>
      </w:pPr>
      <w:r>
        <w:rPr>
          <w:rFonts w:ascii="Times New Roman" w:hAnsi="Times New Roman"/>
          <w:sz w:val="26"/>
          <w:szCs w:val="26"/>
          <w:shd w:val="clear" w:color="auto" w:fill="FFFFFF"/>
        </w:rPr>
        <w:t xml:space="preserve">Відтак </w:t>
      </w:r>
      <w:r w:rsidR="00D4675F" w:rsidRPr="00D4675F">
        <w:rPr>
          <w:rFonts w:ascii="Times New Roman" w:hAnsi="Times New Roman"/>
          <w:sz w:val="26"/>
          <w:szCs w:val="26"/>
          <w:shd w:val="clear" w:color="auto" w:fill="FFFFFF"/>
        </w:rPr>
        <w:t>Комісія не вбачає підстав для того, аби вважати дії судді при розгляді вказаних справ свавільними, такими, що суперечать засадам провадження у справах про адміністративні правопорушення, або такими, що були неправомірно вчинен</w:t>
      </w:r>
      <w:r w:rsidR="00B5051C">
        <w:rPr>
          <w:rFonts w:ascii="Times New Roman" w:hAnsi="Times New Roman"/>
          <w:sz w:val="26"/>
          <w:szCs w:val="26"/>
          <w:shd w:val="clear" w:color="auto" w:fill="FFFFFF"/>
        </w:rPr>
        <w:t>ими</w:t>
      </w:r>
      <w:r w:rsidR="00D4675F" w:rsidRPr="00D4675F">
        <w:rPr>
          <w:rFonts w:ascii="Times New Roman" w:hAnsi="Times New Roman"/>
          <w:sz w:val="26"/>
          <w:szCs w:val="26"/>
          <w:shd w:val="clear" w:color="auto" w:fill="FFFFFF"/>
        </w:rPr>
        <w:t xml:space="preserve"> з метою надання правопорушник</w:t>
      </w:r>
      <w:r w:rsidR="000B5391">
        <w:rPr>
          <w:rFonts w:ascii="Times New Roman" w:hAnsi="Times New Roman"/>
          <w:sz w:val="26"/>
          <w:szCs w:val="26"/>
          <w:shd w:val="clear" w:color="auto" w:fill="FFFFFF"/>
        </w:rPr>
        <w:t>ам</w:t>
      </w:r>
      <w:r w:rsidR="00D4675F" w:rsidRPr="00D4675F">
        <w:rPr>
          <w:rFonts w:ascii="Times New Roman" w:hAnsi="Times New Roman"/>
          <w:sz w:val="26"/>
          <w:szCs w:val="26"/>
          <w:shd w:val="clear" w:color="auto" w:fill="FFFFFF"/>
        </w:rPr>
        <w:t xml:space="preserve"> можли</w:t>
      </w:r>
      <w:r w:rsidR="00DC3777">
        <w:rPr>
          <w:rFonts w:ascii="Times New Roman" w:hAnsi="Times New Roman"/>
          <w:sz w:val="26"/>
          <w:szCs w:val="26"/>
          <w:shd w:val="clear" w:color="auto" w:fill="FFFFFF"/>
        </w:rPr>
        <w:t>вості уникнути відповідальності.</w:t>
      </w:r>
    </w:p>
    <w:p w:rsidR="0043333A" w:rsidRDefault="00550C52" w:rsidP="00DC3777">
      <w:pPr>
        <w:shd w:val="clear" w:color="auto" w:fill="FFFFFF"/>
        <w:spacing w:after="0" w:line="240" w:lineRule="auto"/>
        <w:ind w:firstLine="708"/>
        <w:jc w:val="both"/>
        <w:rPr>
          <w:rFonts w:ascii="Times New Roman" w:hAnsi="Times New Roman"/>
          <w:sz w:val="26"/>
          <w:szCs w:val="26"/>
          <w:shd w:val="clear" w:color="auto" w:fill="FFFFFF"/>
        </w:rPr>
      </w:pPr>
      <w:r w:rsidRPr="00DC3777">
        <w:rPr>
          <w:rFonts w:ascii="Times New Roman" w:hAnsi="Times New Roman"/>
          <w:color w:val="000000" w:themeColor="text1"/>
          <w:sz w:val="26"/>
          <w:szCs w:val="26"/>
          <w:shd w:val="clear" w:color="auto" w:fill="FFFFFF"/>
        </w:rPr>
        <w:t xml:space="preserve">Оцінюючий </w:t>
      </w:r>
      <w:r w:rsidR="00316842" w:rsidRPr="00DC3777">
        <w:rPr>
          <w:rFonts w:ascii="Times New Roman" w:hAnsi="Times New Roman"/>
          <w:color w:val="000000" w:themeColor="text1"/>
          <w:sz w:val="26"/>
          <w:szCs w:val="26"/>
          <w:shd w:val="clear" w:color="auto" w:fill="FFFFFF"/>
        </w:rPr>
        <w:t>дотримання суддею правил доброчесності (</w:t>
      </w:r>
      <w:r w:rsidR="00EB4BEF">
        <w:rPr>
          <w:rFonts w:ascii="Times New Roman" w:hAnsi="Times New Roman"/>
          <w:color w:val="000000" w:themeColor="text1"/>
          <w:sz w:val="26"/>
          <w:szCs w:val="26"/>
          <w:shd w:val="clear" w:color="auto" w:fill="FFFFFF"/>
        </w:rPr>
        <w:t>крізь</w:t>
      </w:r>
      <w:r w:rsidR="00316842" w:rsidRPr="00DC3777">
        <w:rPr>
          <w:rFonts w:ascii="Times New Roman" w:hAnsi="Times New Roman"/>
          <w:color w:val="000000" w:themeColor="text1"/>
          <w:sz w:val="26"/>
          <w:szCs w:val="26"/>
          <w:shd w:val="clear" w:color="auto" w:fill="FFFFFF"/>
        </w:rPr>
        <w:t xml:space="preserve"> призму показника сумлінн</w:t>
      </w:r>
      <w:r w:rsidR="00EB4BEF">
        <w:rPr>
          <w:rFonts w:ascii="Times New Roman" w:hAnsi="Times New Roman"/>
          <w:color w:val="000000" w:themeColor="text1"/>
          <w:sz w:val="26"/>
          <w:szCs w:val="26"/>
          <w:shd w:val="clear" w:color="auto" w:fill="FFFFFF"/>
        </w:rPr>
        <w:t>ості</w:t>
      </w:r>
      <w:r w:rsidR="00316842" w:rsidRPr="00DC3777">
        <w:rPr>
          <w:rFonts w:ascii="Times New Roman" w:hAnsi="Times New Roman"/>
          <w:color w:val="000000" w:themeColor="text1"/>
          <w:sz w:val="26"/>
          <w:szCs w:val="26"/>
          <w:shd w:val="clear" w:color="auto" w:fill="FFFFFF"/>
        </w:rPr>
        <w:t>)</w:t>
      </w:r>
      <w:r w:rsidRPr="00DC3777">
        <w:rPr>
          <w:rFonts w:ascii="Times New Roman" w:hAnsi="Times New Roman"/>
          <w:sz w:val="26"/>
          <w:szCs w:val="26"/>
          <w:shd w:val="clear" w:color="auto" w:fill="FFFFFF"/>
        </w:rPr>
        <w:t>, Комісія</w:t>
      </w:r>
      <w:r w:rsidR="0043333A" w:rsidRPr="00DC3777">
        <w:rPr>
          <w:rFonts w:ascii="Times New Roman" w:hAnsi="Times New Roman"/>
          <w:sz w:val="26"/>
          <w:szCs w:val="26"/>
          <w:shd w:val="clear" w:color="auto" w:fill="FFFFFF"/>
        </w:rPr>
        <w:t xml:space="preserve"> </w:t>
      </w:r>
      <w:r w:rsidR="00FA59F5" w:rsidRPr="00DC3777">
        <w:rPr>
          <w:rFonts w:ascii="Times New Roman" w:hAnsi="Times New Roman"/>
          <w:sz w:val="26"/>
          <w:szCs w:val="26"/>
          <w:shd w:val="clear" w:color="auto" w:fill="FFFFFF"/>
        </w:rPr>
        <w:t xml:space="preserve">зауважує, що серед обставин, які </w:t>
      </w:r>
      <w:r w:rsidR="00EB4BEF">
        <w:rPr>
          <w:rFonts w:ascii="Times New Roman" w:hAnsi="Times New Roman"/>
          <w:sz w:val="26"/>
          <w:szCs w:val="26"/>
          <w:shd w:val="clear" w:color="auto" w:fill="FFFFFF"/>
        </w:rPr>
        <w:t xml:space="preserve">увійшли до предмету дослідження, </w:t>
      </w:r>
      <w:r w:rsidRPr="00DC3777">
        <w:rPr>
          <w:rFonts w:ascii="Times New Roman" w:hAnsi="Times New Roman"/>
          <w:sz w:val="26"/>
          <w:szCs w:val="26"/>
          <w:shd w:val="clear" w:color="auto" w:fill="FFFFFF"/>
        </w:rPr>
        <w:t xml:space="preserve">були </w:t>
      </w:r>
      <w:r w:rsidR="00316842" w:rsidRPr="00DC3777">
        <w:rPr>
          <w:rFonts w:ascii="Times New Roman" w:hAnsi="Times New Roman"/>
          <w:sz w:val="26"/>
          <w:szCs w:val="26"/>
          <w:shd w:val="clear" w:color="auto" w:fill="FFFFFF"/>
        </w:rPr>
        <w:t>ті</w:t>
      </w:r>
      <w:r w:rsidRPr="00DC3777">
        <w:rPr>
          <w:rFonts w:ascii="Times New Roman" w:hAnsi="Times New Roman"/>
          <w:sz w:val="26"/>
          <w:szCs w:val="26"/>
          <w:shd w:val="clear" w:color="auto" w:fill="FFFFFF"/>
        </w:rPr>
        <w:t xml:space="preserve">, </w:t>
      </w:r>
      <w:r w:rsidR="00181E7C" w:rsidRPr="00DC3777">
        <w:rPr>
          <w:rFonts w:ascii="Times New Roman" w:hAnsi="Times New Roman"/>
          <w:sz w:val="26"/>
          <w:szCs w:val="26"/>
          <w:shd w:val="clear" w:color="auto" w:fill="FFFFFF"/>
        </w:rPr>
        <w:t>що стосувались несвоєчасного надсилання (оприлюднення) електронних копій судових рішень до Реєстру</w:t>
      </w:r>
      <w:r w:rsidR="00BF57F5" w:rsidRPr="00316842">
        <w:rPr>
          <w:rFonts w:ascii="Times New Roman" w:hAnsi="Times New Roman"/>
          <w:sz w:val="26"/>
          <w:szCs w:val="26"/>
          <w:shd w:val="clear" w:color="auto" w:fill="FFFFFF"/>
        </w:rPr>
        <w:t>.</w:t>
      </w:r>
      <w:r w:rsidR="00BF57F5">
        <w:rPr>
          <w:rFonts w:ascii="Times New Roman" w:hAnsi="Times New Roman"/>
          <w:sz w:val="26"/>
          <w:szCs w:val="26"/>
          <w:shd w:val="clear" w:color="auto" w:fill="FFFFFF"/>
        </w:rPr>
        <w:t xml:space="preserve"> </w:t>
      </w:r>
      <w:r w:rsidR="00F27247">
        <w:rPr>
          <w:rFonts w:ascii="Times New Roman" w:hAnsi="Times New Roman"/>
          <w:sz w:val="26"/>
          <w:szCs w:val="26"/>
          <w:shd w:val="clear" w:color="auto" w:fill="FFFFFF"/>
        </w:rPr>
        <w:t>У відповідь с</w:t>
      </w:r>
      <w:r w:rsidR="00BF57F5">
        <w:rPr>
          <w:rFonts w:ascii="Times New Roman" w:hAnsi="Times New Roman"/>
          <w:sz w:val="26"/>
          <w:szCs w:val="26"/>
          <w:shd w:val="clear" w:color="auto" w:fill="FFFFFF"/>
        </w:rPr>
        <w:t>удд</w:t>
      </w:r>
      <w:r w:rsidR="00F27247">
        <w:rPr>
          <w:rFonts w:ascii="Times New Roman" w:hAnsi="Times New Roman"/>
          <w:sz w:val="26"/>
          <w:szCs w:val="26"/>
          <w:shd w:val="clear" w:color="auto" w:fill="FFFFFF"/>
        </w:rPr>
        <w:t>я</w:t>
      </w:r>
      <w:r w:rsidR="00BF57F5">
        <w:rPr>
          <w:rFonts w:ascii="Times New Roman" w:hAnsi="Times New Roman"/>
          <w:sz w:val="26"/>
          <w:szCs w:val="26"/>
          <w:shd w:val="clear" w:color="auto" w:fill="FFFFFF"/>
        </w:rPr>
        <w:t xml:space="preserve"> повідом</w:t>
      </w:r>
      <w:r w:rsidR="00F27247">
        <w:rPr>
          <w:rFonts w:ascii="Times New Roman" w:hAnsi="Times New Roman"/>
          <w:sz w:val="26"/>
          <w:szCs w:val="26"/>
          <w:shd w:val="clear" w:color="auto" w:fill="FFFFFF"/>
        </w:rPr>
        <w:t xml:space="preserve">ив, </w:t>
      </w:r>
      <w:r w:rsidR="00F27247" w:rsidRPr="00E46899">
        <w:rPr>
          <w:rFonts w:ascii="Times New Roman" w:hAnsi="Times New Roman"/>
          <w:sz w:val="26"/>
          <w:szCs w:val="26"/>
          <w:shd w:val="clear" w:color="auto" w:fill="FFFFFF"/>
        </w:rPr>
        <w:t>що</w:t>
      </w:r>
      <w:r w:rsidR="00BF57F5" w:rsidRPr="00E46899">
        <w:rPr>
          <w:rFonts w:ascii="Times New Roman" w:hAnsi="Times New Roman"/>
          <w:sz w:val="26"/>
          <w:szCs w:val="26"/>
          <w:shd w:val="clear" w:color="auto" w:fill="FFFFFF"/>
        </w:rPr>
        <w:t xml:space="preserve"> делегува</w:t>
      </w:r>
      <w:r w:rsidR="00F27247" w:rsidRPr="00E46899">
        <w:rPr>
          <w:rFonts w:ascii="Times New Roman" w:hAnsi="Times New Roman"/>
          <w:sz w:val="26"/>
          <w:szCs w:val="26"/>
          <w:shd w:val="clear" w:color="auto" w:fill="FFFFFF"/>
        </w:rPr>
        <w:t>в</w:t>
      </w:r>
      <w:r w:rsidR="00BF57F5" w:rsidRPr="00E46899">
        <w:rPr>
          <w:rFonts w:ascii="Times New Roman" w:hAnsi="Times New Roman"/>
          <w:sz w:val="26"/>
          <w:szCs w:val="26"/>
          <w:shd w:val="clear" w:color="auto" w:fill="FFFFFF"/>
        </w:rPr>
        <w:t xml:space="preserve"> помічнику </w:t>
      </w:r>
      <w:r w:rsidR="00E46899">
        <w:rPr>
          <w:rFonts w:ascii="Times New Roman" w:hAnsi="Times New Roman"/>
          <w:sz w:val="26"/>
          <w:szCs w:val="26"/>
          <w:shd w:val="clear" w:color="auto" w:fill="FFFFFF"/>
        </w:rPr>
        <w:t xml:space="preserve">функцію </w:t>
      </w:r>
      <w:r w:rsidR="00BF57F5" w:rsidRPr="00E46899">
        <w:rPr>
          <w:rFonts w:ascii="Times New Roman" w:hAnsi="Times New Roman"/>
          <w:sz w:val="26"/>
          <w:szCs w:val="26"/>
          <w:shd w:val="clear" w:color="auto" w:fill="FFFFFF"/>
        </w:rPr>
        <w:t xml:space="preserve">підписання кваліфікованим електронним підписом </w:t>
      </w:r>
      <w:r w:rsidR="00F27247" w:rsidRPr="00E46899">
        <w:rPr>
          <w:rFonts w:ascii="Times New Roman" w:hAnsi="Times New Roman"/>
          <w:sz w:val="26"/>
          <w:szCs w:val="26"/>
          <w:shd w:val="clear" w:color="auto" w:fill="FFFFFF"/>
        </w:rPr>
        <w:t xml:space="preserve">судових </w:t>
      </w:r>
      <w:r w:rsidR="00BF57F5" w:rsidRPr="00E46899">
        <w:rPr>
          <w:rFonts w:ascii="Times New Roman" w:hAnsi="Times New Roman"/>
          <w:sz w:val="26"/>
          <w:szCs w:val="26"/>
          <w:shd w:val="clear" w:color="auto" w:fill="FFFFFF"/>
        </w:rPr>
        <w:t>рішень та надсилання так</w:t>
      </w:r>
      <w:r w:rsidR="00F27247" w:rsidRPr="00E46899">
        <w:rPr>
          <w:rFonts w:ascii="Times New Roman" w:hAnsi="Times New Roman"/>
          <w:sz w:val="26"/>
          <w:szCs w:val="26"/>
          <w:shd w:val="clear" w:color="auto" w:fill="FFFFFF"/>
        </w:rPr>
        <w:t>их</w:t>
      </w:r>
      <w:r w:rsidR="00BF57F5" w:rsidRPr="00E46899">
        <w:rPr>
          <w:rFonts w:ascii="Times New Roman" w:hAnsi="Times New Roman"/>
          <w:sz w:val="26"/>
          <w:szCs w:val="26"/>
          <w:shd w:val="clear" w:color="auto" w:fill="FFFFFF"/>
        </w:rPr>
        <w:t xml:space="preserve"> рішен</w:t>
      </w:r>
      <w:r w:rsidR="00F27247" w:rsidRPr="00E46899">
        <w:rPr>
          <w:rFonts w:ascii="Times New Roman" w:hAnsi="Times New Roman"/>
          <w:sz w:val="26"/>
          <w:szCs w:val="26"/>
          <w:shd w:val="clear" w:color="auto" w:fill="FFFFFF"/>
        </w:rPr>
        <w:t>ь</w:t>
      </w:r>
      <w:r w:rsidR="00BF57F5" w:rsidRPr="00E46899">
        <w:rPr>
          <w:rFonts w:ascii="Times New Roman" w:hAnsi="Times New Roman"/>
          <w:sz w:val="26"/>
          <w:szCs w:val="26"/>
          <w:shd w:val="clear" w:color="auto" w:fill="FFFFFF"/>
        </w:rPr>
        <w:t xml:space="preserve"> до </w:t>
      </w:r>
      <w:r w:rsidR="00F27247" w:rsidRPr="00E46899">
        <w:rPr>
          <w:rFonts w:ascii="Times New Roman" w:hAnsi="Times New Roman"/>
          <w:sz w:val="26"/>
          <w:szCs w:val="26"/>
          <w:shd w:val="clear" w:color="auto" w:fill="FFFFFF"/>
        </w:rPr>
        <w:t xml:space="preserve">Реєстру. </w:t>
      </w:r>
      <w:r w:rsidR="00E46899" w:rsidRPr="00E46899">
        <w:rPr>
          <w:rFonts w:ascii="Times New Roman" w:hAnsi="Times New Roman"/>
          <w:sz w:val="26"/>
          <w:szCs w:val="26"/>
          <w:shd w:val="clear" w:color="auto" w:fill="FFFFFF"/>
        </w:rPr>
        <w:t>Бончев І.В</w:t>
      </w:r>
      <w:r w:rsidR="00E46899">
        <w:rPr>
          <w:rFonts w:ascii="Times New Roman" w:hAnsi="Times New Roman"/>
          <w:sz w:val="26"/>
          <w:szCs w:val="26"/>
          <w:shd w:val="clear" w:color="auto" w:fill="FFFFFF"/>
        </w:rPr>
        <w:t>. зауважив, що у</w:t>
      </w:r>
      <w:r w:rsidR="00F27247" w:rsidRPr="00E46899">
        <w:rPr>
          <w:rFonts w:ascii="Times New Roman" w:hAnsi="Times New Roman"/>
          <w:sz w:val="26"/>
          <w:szCs w:val="26"/>
          <w:shd w:val="clear" w:color="auto" w:fill="FFFFFF"/>
        </w:rPr>
        <w:t xml:space="preserve"> відсотковому співвідноше</w:t>
      </w:r>
      <w:r w:rsidR="00035DF6" w:rsidRPr="00E46899">
        <w:rPr>
          <w:rFonts w:ascii="Times New Roman" w:hAnsi="Times New Roman"/>
          <w:sz w:val="26"/>
          <w:szCs w:val="26"/>
          <w:shd w:val="clear" w:color="auto" w:fill="FFFFFF"/>
        </w:rPr>
        <w:t>н</w:t>
      </w:r>
      <w:r w:rsidR="00F27247" w:rsidRPr="00E46899">
        <w:rPr>
          <w:rFonts w:ascii="Times New Roman" w:hAnsi="Times New Roman"/>
          <w:sz w:val="26"/>
          <w:szCs w:val="26"/>
          <w:shd w:val="clear" w:color="auto" w:fill="FFFFFF"/>
        </w:rPr>
        <w:t>ні</w:t>
      </w:r>
      <w:r w:rsidR="00E46899">
        <w:rPr>
          <w:rFonts w:ascii="Times New Roman" w:hAnsi="Times New Roman"/>
          <w:sz w:val="26"/>
          <w:szCs w:val="26"/>
          <w:shd w:val="clear" w:color="auto" w:fill="FFFFFF"/>
        </w:rPr>
        <w:t xml:space="preserve"> </w:t>
      </w:r>
      <w:r w:rsidR="00F27247" w:rsidRPr="00E46899">
        <w:rPr>
          <w:rFonts w:ascii="Times New Roman" w:hAnsi="Times New Roman"/>
          <w:sz w:val="26"/>
          <w:szCs w:val="26"/>
          <w:shd w:val="clear" w:color="auto" w:fill="FFFFFF"/>
        </w:rPr>
        <w:t>лише 20%</w:t>
      </w:r>
      <w:r w:rsidR="00035DF6" w:rsidRPr="00E46899">
        <w:rPr>
          <w:rFonts w:ascii="Times New Roman" w:hAnsi="Times New Roman"/>
          <w:sz w:val="26"/>
          <w:szCs w:val="26"/>
          <w:shd w:val="clear" w:color="auto" w:fill="FFFFFF"/>
        </w:rPr>
        <w:t xml:space="preserve"> </w:t>
      </w:r>
      <w:r w:rsidR="00F27247" w:rsidRPr="00E46899">
        <w:rPr>
          <w:rFonts w:ascii="Times New Roman" w:hAnsi="Times New Roman"/>
          <w:sz w:val="26"/>
          <w:szCs w:val="26"/>
          <w:shd w:val="clear" w:color="auto" w:fill="FFFFFF"/>
        </w:rPr>
        <w:t xml:space="preserve">судових рішень він підписував </w:t>
      </w:r>
      <w:r w:rsidR="00035DF6" w:rsidRPr="00E46899">
        <w:rPr>
          <w:rFonts w:ascii="Times New Roman" w:hAnsi="Times New Roman"/>
          <w:sz w:val="26"/>
          <w:szCs w:val="26"/>
          <w:shd w:val="clear" w:color="auto" w:fill="FFFFFF"/>
        </w:rPr>
        <w:t>самостійно</w:t>
      </w:r>
      <w:r w:rsidR="00F27247" w:rsidRPr="00E46899">
        <w:rPr>
          <w:rFonts w:ascii="Times New Roman" w:hAnsi="Times New Roman"/>
          <w:sz w:val="26"/>
          <w:szCs w:val="26"/>
          <w:shd w:val="clear" w:color="auto" w:fill="FFFFFF"/>
        </w:rPr>
        <w:t>, тоді як 80% підписував помічник</w:t>
      </w:r>
      <w:r w:rsidR="00F27247">
        <w:rPr>
          <w:rFonts w:ascii="Times New Roman" w:hAnsi="Times New Roman"/>
          <w:sz w:val="26"/>
          <w:szCs w:val="26"/>
          <w:shd w:val="clear" w:color="auto" w:fill="FFFFFF"/>
        </w:rPr>
        <w:t xml:space="preserve"> </w:t>
      </w:r>
      <w:r w:rsidR="00F27247" w:rsidRPr="00F27247">
        <w:rPr>
          <w:rFonts w:ascii="Times New Roman" w:hAnsi="Times New Roman"/>
          <w:sz w:val="26"/>
          <w:szCs w:val="26"/>
          <w:shd w:val="clear" w:color="auto" w:fill="FFFFFF"/>
        </w:rPr>
        <w:t>кваліфікованим електронним підписом</w:t>
      </w:r>
      <w:r w:rsidR="00F27247">
        <w:rPr>
          <w:rFonts w:ascii="Times New Roman" w:hAnsi="Times New Roman"/>
          <w:sz w:val="26"/>
          <w:szCs w:val="26"/>
          <w:shd w:val="clear" w:color="auto" w:fill="FFFFFF"/>
        </w:rPr>
        <w:t xml:space="preserve"> судді.</w:t>
      </w:r>
    </w:p>
    <w:p w:rsidR="008F3374" w:rsidRDefault="0043333A" w:rsidP="008F3374">
      <w:pPr>
        <w:shd w:val="clear" w:color="auto" w:fill="FFFFFF"/>
        <w:spacing w:after="0" w:line="240" w:lineRule="auto"/>
        <w:ind w:firstLine="708"/>
        <w:jc w:val="both"/>
        <w:rPr>
          <w:rFonts w:ascii="Times New Roman" w:hAnsi="Times New Roman"/>
          <w:sz w:val="26"/>
          <w:szCs w:val="26"/>
          <w:shd w:val="clear" w:color="auto" w:fill="FFFFFF"/>
        </w:rPr>
      </w:pPr>
      <w:r w:rsidRPr="0043333A">
        <w:rPr>
          <w:rFonts w:ascii="Times New Roman" w:hAnsi="Times New Roman"/>
          <w:sz w:val="26"/>
          <w:szCs w:val="26"/>
          <w:shd w:val="clear" w:color="auto" w:fill="FFFFFF"/>
        </w:rPr>
        <w:t>Комісія стурбована практикою незаконного доступу третіх осіб до електронних ключів суддів та їхнього подальшого неналежного в</w:t>
      </w:r>
      <w:r w:rsidR="002E5E7E">
        <w:rPr>
          <w:rFonts w:ascii="Times New Roman" w:hAnsi="Times New Roman"/>
          <w:sz w:val="26"/>
          <w:szCs w:val="26"/>
          <w:shd w:val="clear" w:color="auto" w:fill="FFFFFF"/>
        </w:rPr>
        <w:t>икористання помічниками суддів.</w:t>
      </w:r>
    </w:p>
    <w:p w:rsidR="008F3374" w:rsidRPr="008F3374" w:rsidRDefault="008F3374" w:rsidP="008F3374">
      <w:pPr>
        <w:shd w:val="clear" w:color="auto" w:fill="FFFFFF"/>
        <w:spacing w:after="0" w:line="240" w:lineRule="auto"/>
        <w:ind w:firstLine="708"/>
        <w:jc w:val="both"/>
        <w:rPr>
          <w:rFonts w:ascii="Times New Roman" w:hAnsi="Times New Roman"/>
          <w:sz w:val="26"/>
          <w:szCs w:val="26"/>
          <w:shd w:val="clear" w:color="auto" w:fill="FFFFFF"/>
        </w:rPr>
      </w:pPr>
      <w:r w:rsidRPr="008F3374">
        <w:rPr>
          <w:rFonts w:ascii="Times New Roman" w:hAnsi="Times New Roman"/>
          <w:sz w:val="26"/>
          <w:szCs w:val="26"/>
          <w:shd w:val="clear" w:color="auto" w:fill="FFFFFF"/>
        </w:rPr>
        <w:t>Статтею 124 Конституції України передбачено, що правосуддя в Україні здійснюють виключно суди. Делегування функцій судів, а також привласнення цих функцій іншими органами чи посадовими особами не допускаються.</w:t>
      </w:r>
    </w:p>
    <w:p w:rsidR="008F3374" w:rsidRDefault="008F3374" w:rsidP="008F3374">
      <w:pPr>
        <w:shd w:val="clear" w:color="auto" w:fill="FFFFFF"/>
        <w:spacing w:after="0" w:line="240" w:lineRule="auto"/>
        <w:ind w:firstLine="708"/>
        <w:jc w:val="both"/>
        <w:rPr>
          <w:rFonts w:ascii="Times New Roman" w:hAnsi="Times New Roman"/>
          <w:sz w:val="26"/>
          <w:szCs w:val="26"/>
          <w:shd w:val="clear" w:color="auto" w:fill="FFFFFF"/>
        </w:rPr>
      </w:pPr>
      <w:r w:rsidRPr="008F3374">
        <w:rPr>
          <w:rFonts w:ascii="Times New Roman" w:hAnsi="Times New Roman"/>
          <w:sz w:val="26"/>
          <w:szCs w:val="26"/>
          <w:shd w:val="clear" w:color="auto" w:fill="FFFFFF"/>
        </w:rPr>
        <w:t xml:space="preserve">Статтею 127 Основного Закону України </w:t>
      </w:r>
      <w:r w:rsidR="00EB4BEF">
        <w:rPr>
          <w:rFonts w:ascii="Times New Roman" w:hAnsi="Times New Roman"/>
          <w:sz w:val="26"/>
          <w:szCs w:val="26"/>
          <w:shd w:val="clear" w:color="auto" w:fill="FFFFFF"/>
        </w:rPr>
        <w:t>визначено</w:t>
      </w:r>
      <w:r w:rsidRPr="008F3374">
        <w:rPr>
          <w:rFonts w:ascii="Times New Roman" w:hAnsi="Times New Roman"/>
          <w:sz w:val="26"/>
          <w:szCs w:val="26"/>
          <w:shd w:val="clear" w:color="auto" w:fill="FFFFFF"/>
        </w:rPr>
        <w:t xml:space="preserve">, </w:t>
      </w:r>
      <w:r>
        <w:rPr>
          <w:rFonts w:ascii="Times New Roman" w:hAnsi="Times New Roman"/>
          <w:sz w:val="26"/>
          <w:szCs w:val="26"/>
          <w:shd w:val="clear" w:color="auto" w:fill="FFFFFF"/>
        </w:rPr>
        <w:t>що правосуддя здійснюють судді.</w:t>
      </w:r>
    </w:p>
    <w:p w:rsidR="008F3374" w:rsidRDefault="008F3374" w:rsidP="008F3374">
      <w:pPr>
        <w:shd w:val="clear" w:color="auto" w:fill="FFFFFF"/>
        <w:spacing w:after="0" w:line="240" w:lineRule="auto"/>
        <w:ind w:firstLine="708"/>
        <w:jc w:val="both"/>
        <w:rPr>
          <w:rFonts w:ascii="Times New Roman" w:hAnsi="Times New Roman"/>
          <w:sz w:val="26"/>
          <w:szCs w:val="26"/>
          <w:shd w:val="clear" w:color="auto" w:fill="FFFFFF"/>
        </w:rPr>
      </w:pPr>
      <w:r w:rsidRPr="008F3374">
        <w:rPr>
          <w:rFonts w:ascii="Times New Roman" w:hAnsi="Times New Roman"/>
          <w:sz w:val="26"/>
          <w:szCs w:val="26"/>
          <w:shd w:val="clear" w:color="auto" w:fill="FFFFFF"/>
        </w:rPr>
        <w:t>Згідно із процесуальними кодексами суди ухвалюють рішення іменем України негайно після закінчення судового розгляду. Рішення суду ухвалюється, оформлюється письмово</w:t>
      </w:r>
      <w:r w:rsidRPr="00A72AD1">
        <w:rPr>
          <w:rFonts w:ascii="Times New Roman" w:hAnsi="Times New Roman"/>
          <w:sz w:val="72"/>
          <w:szCs w:val="72"/>
          <w:shd w:val="clear" w:color="auto" w:fill="FFFFFF"/>
        </w:rPr>
        <w:t xml:space="preserve"> </w:t>
      </w:r>
      <w:r w:rsidRPr="008F3374">
        <w:rPr>
          <w:rFonts w:ascii="Times New Roman" w:hAnsi="Times New Roman"/>
          <w:sz w:val="26"/>
          <w:szCs w:val="26"/>
          <w:shd w:val="clear" w:color="auto" w:fill="FFFFFF"/>
        </w:rPr>
        <w:t>і</w:t>
      </w:r>
      <w:r w:rsidRPr="00A72AD1">
        <w:rPr>
          <w:rFonts w:ascii="Times New Roman" w:hAnsi="Times New Roman"/>
          <w:sz w:val="72"/>
          <w:szCs w:val="72"/>
          <w:shd w:val="clear" w:color="auto" w:fill="FFFFFF"/>
        </w:rPr>
        <w:t xml:space="preserve"> </w:t>
      </w:r>
      <w:r w:rsidRPr="008F3374">
        <w:rPr>
          <w:rFonts w:ascii="Times New Roman" w:hAnsi="Times New Roman"/>
          <w:sz w:val="26"/>
          <w:szCs w:val="26"/>
          <w:shd w:val="clear" w:color="auto" w:fill="FFFFFF"/>
        </w:rPr>
        <w:t>підписується</w:t>
      </w:r>
      <w:r w:rsidRPr="00A72AD1">
        <w:rPr>
          <w:rFonts w:ascii="Times New Roman" w:hAnsi="Times New Roman"/>
          <w:sz w:val="72"/>
          <w:szCs w:val="72"/>
          <w:shd w:val="clear" w:color="auto" w:fill="FFFFFF"/>
        </w:rPr>
        <w:t xml:space="preserve"> </w:t>
      </w:r>
      <w:r w:rsidRPr="008F3374">
        <w:rPr>
          <w:rFonts w:ascii="Times New Roman" w:hAnsi="Times New Roman"/>
          <w:sz w:val="26"/>
          <w:szCs w:val="26"/>
          <w:shd w:val="clear" w:color="auto" w:fill="FFFFFF"/>
        </w:rPr>
        <w:t>в</w:t>
      </w:r>
      <w:r w:rsidRPr="00A72AD1">
        <w:rPr>
          <w:rFonts w:ascii="Times New Roman" w:hAnsi="Times New Roman"/>
          <w:sz w:val="72"/>
          <w:szCs w:val="72"/>
          <w:shd w:val="clear" w:color="auto" w:fill="FFFFFF"/>
        </w:rPr>
        <w:t xml:space="preserve"> </w:t>
      </w:r>
      <w:r w:rsidRPr="008F3374">
        <w:rPr>
          <w:rFonts w:ascii="Times New Roman" w:hAnsi="Times New Roman"/>
          <w:sz w:val="26"/>
          <w:szCs w:val="26"/>
          <w:shd w:val="clear" w:color="auto" w:fill="FFFFFF"/>
        </w:rPr>
        <w:t>нарадчій</w:t>
      </w:r>
      <w:r w:rsidRPr="00A72AD1">
        <w:rPr>
          <w:rFonts w:ascii="Times New Roman" w:hAnsi="Times New Roman"/>
          <w:sz w:val="72"/>
          <w:szCs w:val="72"/>
          <w:shd w:val="clear" w:color="auto" w:fill="FFFFFF"/>
        </w:rPr>
        <w:t xml:space="preserve"> </w:t>
      </w:r>
      <w:r w:rsidRPr="008F3374">
        <w:rPr>
          <w:rFonts w:ascii="Times New Roman" w:hAnsi="Times New Roman"/>
          <w:sz w:val="26"/>
          <w:szCs w:val="26"/>
          <w:shd w:val="clear" w:color="auto" w:fill="FFFFFF"/>
        </w:rPr>
        <w:t>кімнаті</w:t>
      </w:r>
      <w:r w:rsidRPr="00A72AD1">
        <w:rPr>
          <w:rFonts w:ascii="Times New Roman" w:hAnsi="Times New Roman"/>
          <w:sz w:val="72"/>
          <w:szCs w:val="72"/>
          <w:shd w:val="clear" w:color="auto" w:fill="FFFFFF"/>
        </w:rPr>
        <w:t xml:space="preserve"> </w:t>
      </w:r>
      <w:r w:rsidRPr="008F3374">
        <w:rPr>
          <w:rFonts w:ascii="Times New Roman" w:hAnsi="Times New Roman"/>
          <w:sz w:val="26"/>
          <w:szCs w:val="26"/>
          <w:shd w:val="clear" w:color="auto" w:fill="FFFFFF"/>
        </w:rPr>
        <w:t>суддею,</w:t>
      </w:r>
      <w:r w:rsidRPr="00A72AD1">
        <w:rPr>
          <w:rFonts w:ascii="Times New Roman" w:hAnsi="Times New Roman"/>
          <w:sz w:val="72"/>
          <w:szCs w:val="72"/>
          <w:shd w:val="clear" w:color="auto" w:fill="FFFFFF"/>
        </w:rPr>
        <w:t xml:space="preserve"> </w:t>
      </w:r>
      <w:r w:rsidRPr="008F3374">
        <w:rPr>
          <w:rFonts w:ascii="Times New Roman" w:hAnsi="Times New Roman"/>
          <w:sz w:val="26"/>
          <w:szCs w:val="26"/>
          <w:shd w:val="clear" w:color="auto" w:fill="FFFFFF"/>
        </w:rPr>
        <w:t>а</w:t>
      </w:r>
      <w:r w:rsidRPr="00A72AD1">
        <w:rPr>
          <w:rFonts w:ascii="Times New Roman" w:hAnsi="Times New Roman"/>
          <w:sz w:val="72"/>
          <w:szCs w:val="72"/>
          <w:shd w:val="clear" w:color="auto" w:fill="FFFFFF"/>
        </w:rPr>
        <w:t xml:space="preserve"> </w:t>
      </w:r>
      <w:r w:rsidRPr="008F3374">
        <w:rPr>
          <w:rFonts w:ascii="Times New Roman" w:hAnsi="Times New Roman"/>
          <w:sz w:val="26"/>
          <w:szCs w:val="26"/>
          <w:shd w:val="clear" w:color="auto" w:fill="FFFFFF"/>
        </w:rPr>
        <w:t>в</w:t>
      </w:r>
      <w:r w:rsidRPr="00A72AD1">
        <w:rPr>
          <w:rFonts w:ascii="Times New Roman" w:hAnsi="Times New Roman"/>
          <w:sz w:val="72"/>
          <w:szCs w:val="72"/>
          <w:shd w:val="clear" w:color="auto" w:fill="FFFFFF"/>
        </w:rPr>
        <w:t xml:space="preserve"> </w:t>
      </w:r>
      <w:r w:rsidRPr="008F3374">
        <w:rPr>
          <w:rFonts w:ascii="Times New Roman" w:hAnsi="Times New Roman"/>
          <w:sz w:val="26"/>
          <w:szCs w:val="26"/>
          <w:shd w:val="clear" w:color="auto" w:fill="FFFFFF"/>
        </w:rPr>
        <w:t>разі</w:t>
      </w:r>
      <w:r w:rsidRPr="00A72AD1">
        <w:rPr>
          <w:rFonts w:ascii="Times New Roman" w:hAnsi="Times New Roman"/>
          <w:sz w:val="72"/>
          <w:szCs w:val="72"/>
          <w:shd w:val="clear" w:color="auto" w:fill="FFFFFF"/>
        </w:rPr>
        <w:t xml:space="preserve"> </w:t>
      </w:r>
      <w:r w:rsidRPr="008F3374">
        <w:rPr>
          <w:rFonts w:ascii="Times New Roman" w:hAnsi="Times New Roman"/>
          <w:sz w:val="26"/>
          <w:szCs w:val="26"/>
          <w:shd w:val="clear" w:color="auto" w:fill="FFFFFF"/>
        </w:rPr>
        <w:t>колегіального</w:t>
      </w:r>
      <w:r w:rsidR="00DC3777" w:rsidRPr="00A72AD1">
        <w:rPr>
          <w:rFonts w:ascii="Times New Roman" w:hAnsi="Times New Roman"/>
          <w:sz w:val="72"/>
          <w:szCs w:val="72"/>
          <w:shd w:val="clear" w:color="auto" w:fill="FFFFFF"/>
        </w:rPr>
        <w:t xml:space="preserve"> </w:t>
      </w:r>
      <w:r w:rsidRPr="008F3374">
        <w:rPr>
          <w:rFonts w:ascii="Times New Roman" w:hAnsi="Times New Roman"/>
          <w:sz w:val="26"/>
          <w:szCs w:val="26"/>
          <w:shd w:val="clear" w:color="auto" w:fill="FFFFFF"/>
        </w:rPr>
        <w:t>розгляду – суддями, які розглядали справу.</w:t>
      </w:r>
    </w:p>
    <w:p w:rsidR="009300C1" w:rsidRDefault="009300C1" w:rsidP="008F3374">
      <w:pPr>
        <w:shd w:val="clear" w:color="auto" w:fill="FFFFFF"/>
        <w:spacing w:after="0" w:line="240" w:lineRule="auto"/>
        <w:ind w:firstLine="708"/>
        <w:jc w:val="both"/>
        <w:rPr>
          <w:rFonts w:ascii="Times New Roman" w:hAnsi="Times New Roman"/>
          <w:sz w:val="26"/>
          <w:szCs w:val="26"/>
          <w:shd w:val="clear" w:color="auto" w:fill="FFFFFF"/>
        </w:rPr>
      </w:pPr>
      <w:r w:rsidRPr="009300C1">
        <w:rPr>
          <w:rFonts w:ascii="Times New Roman" w:hAnsi="Times New Roman"/>
          <w:sz w:val="26"/>
          <w:szCs w:val="26"/>
          <w:shd w:val="clear" w:color="auto" w:fill="FFFFFF"/>
        </w:rPr>
        <w:t>Статтею 1 Закону</w:t>
      </w:r>
      <w:r w:rsidR="00E46899">
        <w:rPr>
          <w:rFonts w:ascii="Times New Roman" w:hAnsi="Times New Roman"/>
          <w:sz w:val="26"/>
          <w:szCs w:val="26"/>
          <w:shd w:val="clear" w:color="auto" w:fill="FFFFFF"/>
        </w:rPr>
        <w:t xml:space="preserve"> </w:t>
      </w:r>
      <w:r w:rsidRPr="009300C1">
        <w:rPr>
          <w:rFonts w:ascii="Times New Roman" w:hAnsi="Times New Roman"/>
          <w:sz w:val="26"/>
          <w:szCs w:val="26"/>
          <w:shd w:val="clear" w:color="auto" w:fill="FFFFFF"/>
        </w:rPr>
        <w:t>встановлено, що судова влада в Україні відповідно до конституційних засад поділу влади здійснюється незалежними та безсторонніми судами, утвореними законом. Судову владу реалізовують судді та, у визначених законом випадках, присяжні шляхом здійснення правосуддя у рамках відповідних судових процедур.</w:t>
      </w:r>
    </w:p>
    <w:p w:rsidR="009300C1" w:rsidRDefault="00A727E3" w:rsidP="009300C1">
      <w:pPr>
        <w:shd w:val="clear" w:color="auto" w:fill="FFFFFF"/>
        <w:spacing w:after="0" w:line="240" w:lineRule="auto"/>
        <w:ind w:firstLine="708"/>
        <w:jc w:val="both"/>
        <w:rPr>
          <w:rFonts w:ascii="Times New Roman" w:hAnsi="Times New Roman"/>
          <w:sz w:val="26"/>
          <w:szCs w:val="26"/>
          <w:shd w:val="clear" w:color="auto" w:fill="FFFFFF"/>
        </w:rPr>
      </w:pPr>
      <w:r>
        <w:rPr>
          <w:rFonts w:ascii="Times New Roman" w:hAnsi="Times New Roman"/>
          <w:sz w:val="26"/>
          <w:szCs w:val="26"/>
          <w:shd w:val="clear" w:color="auto" w:fill="FFFFFF"/>
        </w:rPr>
        <w:t xml:space="preserve">Згідно </w:t>
      </w:r>
      <w:r w:rsidR="009300C1" w:rsidRPr="009300C1">
        <w:rPr>
          <w:rFonts w:ascii="Times New Roman" w:hAnsi="Times New Roman"/>
          <w:sz w:val="26"/>
          <w:szCs w:val="26"/>
          <w:shd w:val="clear" w:color="auto" w:fill="FFFFFF"/>
        </w:rPr>
        <w:t>з частиною першою статті 157 Закону кожний суддя має помічника (помічників), статус і умови діяльності якого (яких) визначаються цим Законом та Положенням про помічника судді, зат</w:t>
      </w:r>
      <w:r w:rsidR="009300C1">
        <w:rPr>
          <w:rFonts w:ascii="Times New Roman" w:hAnsi="Times New Roman"/>
          <w:sz w:val="26"/>
          <w:szCs w:val="26"/>
          <w:shd w:val="clear" w:color="auto" w:fill="FFFFFF"/>
        </w:rPr>
        <w:t>вердженим Радою суддів України.</w:t>
      </w:r>
    </w:p>
    <w:p w:rsidR="009300C1" w:rsidRPr="009300C1" w:rsidRDefault="009300C1" w:rsidP="009300C1">
      <w:pPr>
        <w:shd w:val="clear" w:color="auto" w:fill="FFFFFF"/>
        <w:spacing w:after="0" w:line="240" w:lineRule="auto"/>
        <w:ind w:firstLine="708"/>
        <w:jc w:val="both"/>
        <w:rPr>
          <w:rFonts w:ascii="Times New Roman" w:hAnsi="Times New Roman"/>
          <w:sz w:val="26"/>
          <w:szCs w:val="26"/>
          <w:shd w:val="clear" w:color="auto" w:fill="FFFFFF"/>
        </w:rPr>
      </w:pPr>
      <w:r w:rsidRPr="009300C1">
        <w:rPr>
          <w:rFonts w:ascii="Times New Roman" w:hAnsi="Times New Roman"/>
          <w:sz w:val="26"/>
          <w:szCs w:val="26"/>
          <w:shd w:val="clear" w:color="auto" w:fill="FFFFFF"/>
        </w:rPr>
        <w:t>У Висновку Консультативної ради європейських суддів «Роль помічни</w:t>
      </w:r>
      <w:r w:rsidR="00A727E3">
        <w:rPr>
          <w:rFonts w:ascii="Times New Roman" w:hAnsi="Times New Roman"/>
          <w:sz w:val="26"/>
          <w:szCs w:val="26"/>
          <w:shd w:val="clear" w:color="auto" w:fill="FFFFFF"/>
        </w:rPr>
        <w:t>ків</w:t>
      </w:r>
      <w:r w:rsidRPr="009300C1">
        <w:rPr>
          <w:rFonts w:ascii="Times New Roman" w:hAnsi="Times New Roman"/>
          <w:sz w:val="26"/>
          <w:szCs w:val="26"/>
          <w:shd w:val="clear" w:color="auto" w:fill="FFFFFF"/>
        </w:rPr>
        <w:t xml:space="preserve"> суддів» від </w:t>
      </w:r>
      <w:r w:rsidR="00A727E3">
        <w:rPr>
          <w:rFonts w:ascii="Times New Roman" w:hAnsi="Times New Roman"/>
          <w:sz w:val="26"/>
          <w:szCs w:val="26"/>
          <w:shd w:val="clear" w:color="auto" w:fill="FFFFFF"/>
        </w:rPr>
        <w:t>0</w:t>
      </w:r>
      <w:r w:rsidRPr="009300C1">
        <w:rPr>
          <w:rFonts w:ascii="Times New Roman" w:hAnsi="Times New Roman"/>
          <w:sz w:val="26"/>
          <w:szCs w:val="26"/>
          <w:shd w:val="clear" w:color="auto" w:fill="FFFFFF"/>
        </w:rPr>
        <w:t xml:space="preserve">7 листопада 2019 року № 22 (2019), </w:t>
      </w:r>
      <w:r w:rsidR="00A727E3">
        <w:rPr>
          <w:rFonts w:ascii="Times New Roman" w:hAnsi="Times New Roman"/>
          <w:sz w:val="26"/>
          <w:szCs w:val="26"/>
          <w:shd w:val="clear" w:color="auto" w:fill="FFFFFF"/>
        </w:rPr>
        <w:t xml:space="preserve">у </w:t>
      </w:r>
      <w:r w:rsidRPr="009300C1">
        <w:rPr>
          <w:rFonts w:ascii="Times New Roman" w:hAnsi="Times New Roman"/>
          <w:sz w:val="26"/>
          <w:szCs w:val="26"/>
          <w:shd w:val="clear" w:color="auto" w:fill="FFFFFF"/>
        </w:rPr>
        <w:t>пункт</w:t>
      </w:r>
      <w:r w:rsidR="00A727E3">
        <w:rPr>
          <w:rFonts w:ascii="Times New Roman" w:hAnsi="Times New Roman"/>
          <w:sz w:val="26"/>
          <w:szCs w:val="26"/>
          <w:shd w:val="clear" w:color="auto" w:fill="FFFFFF"/>
        </w:rPr>
        <w:t xml:space="preserve">ах 19, 23, 31 </w:t>
      </w:r>
      <w:r w:rsidRPr="009300C1">
        <w:rPr>
          <w:rFonts w:ascii="Times New Roman" w:hAnsi="Times New Roman"/>
          <w:sz w:val="26"/>
          <w:szCs w:val="26"/>
          <w:shd w:val="clear" w:color="auto" w:fill="FFFFFF"/>
        </w:rPr>
        <w:t>зазначено, що роль помічник</w:t>
      </w:r>
      <w:r w:rsidR="00A727E3">
        <w:rPr>
          <w:rFonts w:ascii="Times New Roman" w:hAnsi="Times New Roman"/>
          <w:sz w:val="26"/>
          <w:szCs w:val="26"/>
          <w:shd w:val="clear" w:color="auto" w:fill="FFFFFF"/>
        </w:rPr>
        <w:t>а</w:t>
      </w:r>
      <w:r w:rsidRPr="009300C1">
        <w:rPr>
          <w:rFonts w:ascii="Times New Roman" w:hAnsi="Times New Roman"/>
          <w:sz w:val="26"/>
          <w:szCs w:val="26"/>
          <w:shd w:val="clear" w:color="auto" w:fill="FFFFFF"/>
        </w:rPr>
        <w:t xml:space="preserve"> судді випливає з ролі судді. Помічники суддів мусять підтримувати, а не замінювати суддів у виконанні ними своїх функцій. Якими б не були їхні обов’язки, вони мусять перебувати під керівництвом судді або суддів, які відповідають за всі аспекти ухвалення рішень. Однак, підтримуючи суддів протягом судового процесу, помічники суддів беруть участь у виконанні судових завдань.</w:t>
      </w:r>
    </w:p>
    <w:p w:rsidR="009300C1" w:rsidRDefault="00A727E3" w:rsidP="00A727E3">
      <w:pPr>
        <w:shd w:val="clear" w:color="auto" w:fill="FFFFFF"/>
        <w:spacing w:after="0" w:line="240" w:lineRule="auto"/>
        <w:ind w:firstLine="708"/>
        <w:jc w:val="both"/>
        <w:rPr>
          <w:rFonts w:ascii="Times New Roman" w:hAnsi="Times New Roman"/>
          <w:sz w:val="26"/>
          <w:szCs w:val="26"/>
          <w:shd w:val="clear" w:color="auto" w:fill="FFFFFF"/>
        </w:rPr>
      </w:pPr>
      <w:r>
        <w:rPr>
          <w:rFonts w:ascii="Times New Roman" w:hAnsi="Times New Roman"/>
          <w:sz w:val="26"/>
          <w:szCs w:val="26"/>
          <w:shd w:val="clear" w:color="auto" w:fill="FFFFFF"/>
        </w:rPr>
        <w:t>Крім того</w:t>
      </w:r>
      <w:r w:rsidR="009300C1" w:rsidRPr="009300C1">
        <w:rPr>
          <w:rFonts w:ascii="Times New Roman" w:hAnsi="Times New Roman"/>
          <w:sz w:val="26"/>
          <w:szCs w:val="26"/>
          <w:shd w:val="clear" w:color="auto" w:fill="FFFFFF"/>
        </w:rPr>
        <w:t>,</w:t>
      </w:r>
      <w:r>
        <w:rPr>
          <w:rFonts w:ascii="Times New Roman" w:hAnsi="Times New Roman"/>
          <w:sz w:val="26"/>
          <w:szCs w:val="26"/>
          <w:shd w:val="clear" w:color="auto" w:fill="FFFFFF"/>
        </w:rPr>
        <w:t xml:space="preserve"> наголошує</w:t>
      </w:r>
      <w:r w:rsidR="009300C1" w:rsidRPr="009300C1">
        <w:rPr>
          <w:rFonts w:ascii="Times New Roman" w:hAnsi="Times New Roman"/>
          <w:sz w:val="26"/>
          <w:szCs w:val="26"/>
          <w:shd w:val="clear" w:color="auto" w:fill="FFFFFF"/>
        </w:rPr>
        <w:t xml:space="preserve"> помічники суддів можуть виконувати різноманітні обов’язки різного ступеня відповідальності. Якщо помічники суддів активно працюють </w:t>
      </w:r>
      <w:r w:rsidR="009300C1" w:rsidRPr="009300C1">
        <w:rPr>
          <w:rFonts w:ascii="Times New Roman" w:hAnsi="Times New Roman"/>
          <w:sz w:val="26"/>
          <w:szCs w:val="26"/>
          <w:shd w:val="clear" w:color="auto" w:fill="FFFFFF"/>
        </w:rPr>
        <w:lastRenderedPageBreak/>
        <w:t>у рамках процесу ухвалення рішень, держави-члени мусять гарантувати, що суддя зберігає контроль заради забезпечення прав сторін відповідно до статті 6</w:t>
      </w:r>
      <w:r>
        <w:rPr>
          <w:rFonts w:ascii="Times New Roman" w:hAnsi="Times New Roman"/>
          <w:sz w:val="26"/>
          <w:szCs w:val="26"/>
          <w:shd w:val="clear" w:color="auto" w:fill="FFFFFF"/>
        </w:rPr>
        <w:t xml:space="preserve"> </w:t>
      </w:r>
      <w:r w:rsidRPr="00A727E3">
        <w:rPr>
          <w:rFonts w:ascii="Times New Roman" w:hAnsi="Times New Roman"/>
          <w:sz w:val="26"/>
          <w:szCs w:val="26"/>
          <w:shd w:val="clear" w:color="auto" w:fill="FFFFFF"/>
        </w:rPr>
        <w:t>Конвенції про захист прав людини і основоположних свобод</w:t>
      </w:r>
      <w:r>
        <w:rPr>
          <w:rFonts w:ascii="Times New Roman" w:hAnsi="Times New Roman"/>
          <w:sz w:val="26"/>
          <w:szCs w:val="26"/>
          <w:shd w:val="clear" w:color="auto" w:fill="FFFFFF"/>
        </w:rPr>
        <w:t xml:space="preserve">. </w:t>
      </w:r>
      <w:r w:rsidR="009300C1" w:rsidRPr="009300C1">
        <w:rPr>
          <w:rFonts w:ascii="Times New Roman" w:hAnsi="Times New Roman"/>
          <w:sz w:val="26"/>
          <w:szCs w:val="26"/>
          <w:shd w:val="clear" w:color="auto" w:fill="FFFFFF"/>
        </w:rPr>
        <w:t>До інших обов’язків помічників суддів може бути віднесено редагування тексту рішен</w:t>
      </w:r>
      <w:r>
        <w:rPr>
          <w:rFonts w:ascii="Times New Roman" w:hAnsi="Times New Roman"/>
          <w:sz w:val="26"/>
          <w:szCs w:val="26"/>
          <w:shd w:val="clear" w:color="auto" w:fill="FFFFFF"/>
        </w:rPr>
        <w:t>ня</w:t>
      </w:r>
      <w:r w:rsidR="009300C1" w:rsidRPr="009300C1">
        <w:rPr>
          <w:rFonts w:ascii="Times New Roman" w:hAnsi="Times New Roman"/>
          <w:sz w:val="26"/>
          <w:szCs w:val="26"/>
          <w:shd w:val="clear" w:color="auto" w:fill="FFFFFF"/>
        </w:rPr>
        <w:t>, перевірку посилань або підготовку рішен</w:t>
      </w:r>
      <w:r>
        <w:rPr>
          <w:rFonts w:ascii="Times New Roman" w:hAnsi="Times New Roman"/>
          <w:sz w:val="26"/>
          <w:szCs w:val="26"/>
          <w:shd w:val="clear" w:color="auto" w:fill="FFFFFF"/>
        </w:rPr>
        <w:t>ня</w:t>
      </w:r>
      <w:r w:rsidR="009300C1" w:rsidRPr="009300C1">
        <w:rPr>
          <w:rFonts w:ascii="Times New Roman" w:hAnsi="Times New Roman"/>
          <w:sz w:val="26"/>
          <w:szCs w:val="26"/>
          <w:shd w:val="clear" w:color="auto" w:fill="FFFFFF"/>
        </w:rPr>
        <w:t xml:space="preserve"> до публікації (особливо у зв’язку з потребою у в</w:t>
      </w:r>
      <w:r w:rsidR="009300C1">
        <w:rPr>
          <w:rFonts w:ascii="Times New Roman" w:hAnsi="Times New Roman"/>
          <w:sz w:val="26"/>
          <w:szCs w:val="26"/>
          <w:shd w:val="clear" w:color="auto" w:fill="FFFFFF"/>
        </w:rPr>
        <w:t>идаленні персональних даних).</w:t>
      </w:r>
    </w:p>
    <w:p w:rsidR="009300C1" w:rsidRDefault="009300C1" w:rsidP="009300C1">
      <w:pPr>
        <w:shd w:val="clear" w:color="auto" w:fill="FFFFFF"/>
        <w:spacing w:after="0" w:line="240" w:lineRule="auto"/>
        <w:ind w:firstLine="708"/>
        <w:jc w:val="both"/>
        <w:rPr>
          <w:rFonts w:ascii="Times New Roman" w:hAnsi="Times New Roman"/>
          <w:sz w:val="26"/>
          <w:szCs w:val="26"/>
          <w:shd w:val="clear" w:color="auto" w:fill="FFFFFF"/>
        </w:rPr>
      </w:pPr>
      <w:r w:rsidRPr="009300C1">
        <w:rPr>
          <w:rFonts w:ascii="Times New Roman" w:hAnsi="Times New Roman"/>
          <w:sz w:val="26"/>
          <w:szCs w:val="26"/>
          <w:shd w:val="clear" w:color="auto" w:fill="FFFFFF"/>
        </w:rPr>
        <w:t>Проте можливість делегування окремих повноважень суддів їхнім помічникам Конституцією України, Законом не передбачена та суперечит</w:t>
      </w:r>
      <w:r w:rsidR="00A727E3">
        <w:rPr>
          <w:rFonts w:ascii="Times New Roman" w:hAnsi="Times New Roman"/>
          <w:sz w:val="26"/>
          <w:szCs w:val="26"/>
          <w:shd w:val="clear" w:color="auto" w:fill="FFFFFF"/>
        </w:rPr>
        <w:t>ь</w:t>
      </w:r>
      <w:r w:rsidRPr="009300C1">
        <w:rPr>
          <w:rFonts w:ascii="Times New Roman" w:hAnsi="Times New Roman"/>
          <w:sz w:val="26"/>
          <w:szCs w:val="26"/>
          <w:shd w:val="clear" w:color="auto" w:fill="FFFFFF"/>
        </w:rPr>
        <w:t xml:space="preserve"> засадничим принципам організації роботи судової влади в Україні.</w:t>
      </w:r>
    </w:p>
    <w:p w:rsidR="00F67497" w:rsidRDefault="009300C1" w:rsidP="009300C1">
      <w:pPr>
        <w:shd w:val="clear" w:color="auto" w:fill="FFFFFF"/>
        <w:spacing w:after="0" w:line="240" w:lineRule="auto"/>
        <w:ind w:firstLine="708"/>
        <w:jc w:val="both"/>
        <w:rPr>
          <w:rFonts w:ascii="Times New Roman" w:hAnsi="Times New Roman"/>
          <w:sz w:val="26"/>
          <w:szCs w:val="26"/>
          <w:shd w:val="clear" w:color="auto" w:fill="FFFFFF"/>
        </w:rPr>
      </w:pPr>
      <w:r w:rsidRPr="009300C1">
        <w:rPr>
          <w:rFonts w:ascii="Times New Roman" w:hAnsi="Times New Roman"/>
          <w:sz w:val="26"/>
          <w:szCs w:val="26"/>
          <w:shd w:val="clear" w:color="auto" w:fill="FFFFFF"/>
        </w:rPr>
        <w:t>Суддя несе персональну відповідальність за судові рішення, які приймаються, складаються і п</w:t>
      </w:r>
      <w:r w:rsidR="00F67497">
        <w:rPr>
          <w:rFonts w:ascii="Times New Roman" w:hAnsi="Times New Roman"/>
          <w:sz w:val="26"/>
          <w:szCs w:val="26"/>
          <w:shd w:val="clear" w:color="auto" w:fill="FFFFFF"/>
        </w:rPr>
        <w:t>ідписуються в нарадчій кімнаті.</w:t>
      </w:r>
    </w:p>
    <w:p w:rsidR="00F67497" w:rsidRDefault="00F67497" w:rsidP="009300C1">
      <w:pPr>
        <w:shd w:val="clear" w:color="auto" w:fill="FFFFFF"/>
        <w:spacing w:after="0" w:line="240" w:lineRule="auto"/>
        <w:ind w:firstLine="708"/>
        <w:jc w:val="both"/>
        <w:rPr>
          <w:rFonts w:ascii="Times New Roman" w:hAnsi="Times New Roman"/>
          <w:sz w:val="26"/>
          <w:szCs w:val="26"/>
          <w:shd w:val="clear" w:color="auto" w:fill="FFFFFF"/>
        </w:rPr>
      </w:pPr>
      <w:r w:rsidRPr="00F67497">
        <w:rPr>
          <w:rFonts w:ascii="Times New Roman" w:hAnsi="Times New Roman"/>
          <w:sz w:val="26"/>
          <w:szCs w:val="26"/>
          <w:shd w:val="clear" w:color="auto" w:fill="FFFFFF"/>
        </w:rPr>
        <w:t>Відповідно до статті 7 Закону України «Про е</w:t>
      </w:r>
      <w:r>
        <w:rPr>
          <w:rFonts w:ascii="Times New Roman" w:hAnsi="Times New Roman"/>
          <w:sz w:val="26"/>
          <w:szCs w:val="26"/>
          <w:shd w:val="clear" w:color="auto" w:fill="FFFFFF"/>
        </w:rPr>
        <w:t>лектронний цифровий підпис»</w:t>
      </w:r>
      <w:r w:rsidRPr="00F67497">
        <w:rPr>
          <w:rFonts w:ascii="Times New Roman" w:hAnsi="Times New Roman"/>
          <w:sz w:val="26"/>
          <w:szCs w:val="26"/>
          <w:shd w:val="clear" w:color="auto" w:fill="FFFFFF"/>
        </w:rPr>
        <w:t xml:space="preserve"> </w:t>
      </w:r>
      <w:r w:rsidR="00A727E3">
        <w:rPr>
          <w:rFonts w:ascii="Times New Roman" w:hAnsi="Times New Roman"/>
          <w:sz w:val="26"/>
          <w:szCs w:val="26"/>
          <w:shd w:val="clear" w:color="auto" w:fill="FFFFFF"/>
        </w:rPr>
        <w:t>(</w:t>
      </w:r>
      <w:r w:rsidRPr="00F67497">
        <w:rPr>
          <w:rFonts w:ascii="Times New Roman" w:hAnsi="Times New Roman"/>
          <w:sz w:val="26"/>
          <w:szCs w:val="26"/>
          <w:shd w:val="clear" w:color="auto" w:fill="FFFFFF"/>
        </w:rPr>
        <w:t>чинного на момент здійснення правосуддя</w:t>
      </w:r>
      <w:r w:rsidR="00A727E3">
        <w:rPr>
          <w:rFonts w:ascii="Times New Roman" w:hAnsi="Times New Roman"/>
          <w:sz w:val="26"/>
          <w:szCs w:val="26"/>
          <w:shd w:val="clear" w:color="auto" w:fill="FFFFFF"/>
        </w:rPr>
        <w:t>)</w:t>
      </w:r>
      <w:r w:rsidRPr="00F67497">
        <w:rPr>
          <w:rFonts w:ascii="Times New Roman" w:hAnsi="Times New Roman"/>
          <w:sz w:val="26"/>
          <w:szCs w:val="26"/>
          <w:shd w:val="clear" w:color="auto" w:fill="FFFFFF"/>
        </w:rPr>
        <w:t xml:space="preserve"> підписувач зобов’язаний зберігати особистий ключ у таємниці</w:t>
      </w:r>
      <w:r w:rsidR="00564FE7">
        <w:rPr>
          <w:rFonts w:ascii="Times New Roman" w:hAnsi="Times New Roman"/>
          <w:sz w:val="26"/>
          <w:szCs w:val="26"/>
          <w:shd w:val="clear" w:color="auto" w:fill="FFFFFF"/>
        </w:rPr>
        <w:t>.</w:t>
      </w:r>
    </w:p>
    <w:p w:rsidR="009300C1" w:rsidRDefault="00A727E3" w:rsidP="009300C1">
      <w:pPr>
        <w:shd w:val="clear" w:color="auto" w:fill="FFFFFF"/>
        <w:spacing w:after="0" w:line="240" w:lineRule="auto"/>
        <w:ind w:firstLine="708"/>
        <w:jc w:val="both"/>
        <w:rPr>
          <w:rFonts w:ascii="Times New Roman" w:hAnsi="Times New Roman"/>
          <w:sz w:val="26"/>
          <w:szCs w:val="26"/>
          <w:shd w:val="clear" w:color="auto" w:fill="FFFFFF"/>
        </w:rPr>
      </w:pPr>
      <w:r>
        <w:rPr>
          <w:rFonts w:ascii="Times New Roman" w:hAnsi="Times New Roman"/>
          <w:sz w:val="26"/>
          <w:szCs w:val="26"/>
          <w:shd w:val="clear" w:color="auto" w:fill="FFFFFF"/>
        </w:rPr>
        <w:t>З огляду на викладене</w:t>
      </w:r>
      <w:r w:rsidR="00564FE7">
        <w:rPr>
          <w:rFonts w:ascii="Times New Roman" w:hAnsi="Times New Roman"/>
          <w:sz w:val="26"/>
          <w:szCs w:val="26"/>
          <w:shd w:val="clear" w:color="auto" w:fill="FFFFFF"/>
        </w:rPr>
        <w:t xml:space="preserve"> </w:t>
      </w:r>
      <w:r w:rsidR="009300C1" w:rsidRPr="009300C1">
        <w:rPr>
          <w:rFonts w:ascii="Times New Roman" w:hAnsi="Times New Roman"/>
          <w:sz w:val="26"/>
          <w:szCs w:val="26"/>
          <w:shd w:val="clear" w:color="auto" w:fill="FFFFFF"/>
        </w:rPr>
        <w:t xml:space="preserve">делегування помічнику судді повноважень судді щодо підписання кваліфікованим електронним підписом рішення суду та надсилання такого рішення до </w:t>
      </w:r>
      <w:r>
        <w:rPr>
          <w:rFonts w:ascii="Times New Roman" w:hAnsi="Times New Roman"/>
          <w:sz w:val="26"/>
          <w:szCs w:val="26"/>
          <w:shd w:val="clear" w:color="auto" w:fill="FFFFFF"/>
        </w:rPr>
        <w:t>Реєстру</w:t>
      </w:r>
      <w:r w:rsidR="009300C1" w:rsidRPr="009300C1">
        <w:rPr>
          <w:rFonts w:ascii="Times New Roman" w:hAnsi="Times New Roman"/>
          <w:sz w:val="26"/>
          <w:szCs w:val="26"/>
          <w:shd w:val="clear" w:color="auto" w:fill="FFFFFF"/>
        </w:rPr>
        <w:t xml:space="preserve"> не узгоджується з відповідними нормами чинного законодавства.</w:t>
      </w:r>
    </w:p>
    <w:p w:rsidR="00316842" w:rsidRDefault="00F67497" w:rsidP="00E46899">
      <w:pPr>
        <w:shd w:val="clear" w:color="auto" w:fill="FFFFFF"/>
        <w:spacing w:after="0" w:line="240" w:lineRule="auto"/>
        <w:ind w:firstLine="708"/>
        <w:jc w:val="both"/>
        <w:rPr>
          <w:rFonts w:ascii="Times New Roman" w:hAnsi="Times New Roman"/>
          <w:sz w:val="26"/>
          <w:szCs w:val="26"/>
          <w:shd w:val="clear" w:color="auto" w:fill="FFFFFF"/>
        </w:rPr>
      </w:pPr>
      <w:r w:rsidRPr="0043333A">
        <w:rPr>
          <w:rFonts w:ascii="Times New Roman" w:hAnsi="Times New Roman"/>
          <w:sz w:val="26"/>
          <w:szCs w:val="26"/>
          <w:shd w:val="clear" w:color="auto" w:fill="FFFFFF"/>
        </w:rPr>
        <w:t xml:space="preserve">Комісія дотримується позиції, згідно з якою метою існування електронного ключа є належна ідентифікація особи. Саме такий підхід забезпечує функціонування системи електронної ідентифікації та дотримання презумпції, що документ насправді </w:t>
      </w:r>
      <w:r w:rsidR="00CF07FD">
        <w:rPr>
          <w:rFonts w:ascii="Times New Roman" w:hAnsi="Times New Roman"/>
          <w:sz w:val="26"/>
          <w:szCs w:val="26"/>
          <w:shd w:val="clear" w:color="auto" w:fill="FFFFFF"/>
        </w:rPr>
        <w:t>виготовлен</w:t>
      </w:r>
      <w:r w:rsidR="00A727E3">
        <w:rPr>
          <w:rFonts w:ascii="Times New Roman" w:hAnsi="Times New Roman"/>
          <w:sz w:val="26"/>
          <w:szCs w:val="26"/>
          <w:shd w:val="clear" w:color="auto" w:fill="FFFFFF"/>
        </w:rPr>
        <w:t>о</w:t>
      </w:r>
      <w:r w:rsidR="00CF07FD">
        <w:rPr>
          <w:rFonts w:ascii="Times New Roman" w:hAnsi="Times New Roman"/>
          <w:sz w:val="26"/>
          <w:szCs w:val="26"/>
          <w:shd w:val="clear" w:color="auto" w:fill="FFFFFF"/>
        </w:rPr>
        <w:t xml:space="preserve"> та </w:t>
      </w:r>
      <w:r w:rsidRPr="0043333A">
        <w:rPr>
          <w:rFonts w:ascii="Times New Roman" w:hAnsi="Times New Roman"/>
          <w:sz w:val="26"/>
          <w:szCs w:val="26"/>
          <w:shd w:val="clear" w:color="auto" w:fill="FFFFFF"/>
        </w:rPr>
        <w:t>підписа</w:t>
      </w:r>
      <w:r w:rsidR="00A727E3">
        <w:rPr>
          <w:rFonts w:ascii="Times New Roman" w:hAnsi="Times New Roman"/>
          <w:sz w:val="26"/>
          <w:szCs w:val="26"/>
          <w:shd w:val="clear" w:color="auto" w:fill="FFFFFF"/>
        </w:rPr>
        <w:t>но</w:t>
      </w:r>
      <w:r w:rsidRPr="0043333A">
        <w:rPr>
          <w:rFonts w:ascii="Times New Roman" w:hAnsi="Times New Roman"/>
          <w:sz w:val="26"/>
          <w:szCs w:val="26"/>
          <w:shd w:val="clear" w:color="auto" w:fill="FFFFFF"/>
        </w:rPr>
        <w:t xml:space="preserve"> конкретною особою. </w:t>
      </w:r>
    </w:p>
    <w:p w:rsidR="00316842" w:rsidRDefault="00316842" w:rsidP="00E46899">
      <w:pPr>
        <w:shd w:val="clear" w:color="auto" w:fill="FFFFFF"/>
        <w:spacing w:after="0" w:line="240" w:lineRule="auto"/>
        <w:ind w:firstLine="708"/>
        <w:jc w:val="both"/>
        <w:rPr>
          <w:rFonts w:ascii="Times New Roman" w:hAnsi="Times New Roman"/>
          <w:sz w:val="26"/>
          <w:szCs w:val="26"/>
          <w:shd w:val="clear" w:color="auto" w:fill="FFFFFF"/>
        </w:rPr>
      </w:pPr>
      <w:r>
        <w:rPr>
          <w:rFonts w:ascii="Times New Roman" w:hAnsi="Times New Roman"/>
          <w:sz w:val="26"/>
          <w:szCs w:val="26"/>
          <w:shd w:val="clear" w:color="auto" w:fill="FFFFFF"/>
        </w:rPr>
        <w:t xml:space="preserve">Суддя Бончев І.В. не лише визнав, що абсолютну більшість ухвалених судом рішень підписував його помічник. Незважаючи на те, що це свідчить про усунення судді від виконання покладеного на нього обов’язку, Бончев І.В. такий стан речей сприймав як належну поведінку. </w:t>
      </w:r>
    </w:p>
    <w:p w:rsidR="00E46899" w:rsidRDefault="00D86011" w:rsidP="00E46899">
      <w:pPr>
        <w:shd w:val="clear" w:color="auto" w:fill="FFFFFF"/>
        <w:spacing w:after="0" w:line="240" w:lineRule="auto"/>
        <w:ind w:firstLine="708"/>
        <w:jc w:val="both"/>
        <w:rPr>
          <w:rFonts w:ascii="Times New Roman" w:hAnsi="Times New Roman"/>
          <w:color w:val="000000" w:themeColor="text1"/>
          <w:sz w:val="26"/>
          <w:szCs w:val="26"/>
          <w:shd w:val="clear" w:color="auto" w:fill="FFFFFF"/>
        </w:rPr>
      </w:pPr>
      <w:r w:rsidRPr="00D86011">
        <w:rPr>
          <w:rFonts w:ascii="Times New Roman" w:hAnsi="Times New Roman"/>
          <w:sz w:val="26"/>
          <w:szCs w:val="26"/>
          <w:shd w:val="clear" w:color="auto" w:fill="FFFFFF"/>
        </w:rPr>
        <w:t>Комісія вважає, що така поведінка судді є несумісною із показником сумлінності та свідчить про н</w:t>
      </w:r>
      <w:r w:rsidR="00A727E3">
        <w:rPr>
          <w:rFonts w:ascii="Times New Roman" w:hAnsi="Times New Roman"/>
          <w:sz w:val="26"/>
          <w:szCs w:val="26"/>
          <w:shd w:val="clear" w:color="auto" w:fill="FFFFFF"/>
        </w:rPr>
        <w:t xml:space="preserve">едотримання ним важливих правил </w:t>
      </w:r>
      <w:r w:rsidRPr="00D86011">
        <w:rPr>
          <w:rFonts w:ascii="Times New Roman" w:hAnsi="Times New Roman"/>
          <w:sz w:val="26"/>
          <w:szCs w:val="26"/>
          <w:shd w:val="clear" w:color="auto" w:fill="FFFFFF"/>
        </w:rPr>
        <w:t xml:space="preserve">які є складовою суддівської доброчесності </w:t>
      </w:r>
      <w:r w:rsidR="00E46899" w:rsidRPr="00D86011">
        <w:rPr>
          <w:rFonts w:ascii="Times New Roman" w:hAnsi="Times New Roman"/>
          <w:color w:val="000000" w:themeColor="text1"/>
          <w:sz w:val="26"/>
          <w:szCs w:val="26"/>
          <w:shd w:val="clear" w:color="auto" w:fill="FFFFFF"/>
        </w:rPr>
        <w:t>та професійної етики.</w:t>
      </w:r>
    </w:p>
    <w:p w:rsidR="00801065" w:rsidRPr="00C50672" w:rsidRDefault="00550C52" w:rsidP="00580B38">
      <w:pPr>
        <w:shd w:val="clear" w:color="auto" w:fill="FFFFFF"/>
        <w:spacing w:after="0" w:line="240" w:lineRule="auto"/>
        <w:ind w:firstLine="708"/>
        <w:jc w:val="both"/>
        <w:rPr>
          <w:rFonts w:ascii="Times New Roman" w:hAnsi="Times New Roman"/>
          <w:sz w:val="26"/>
          <w:szCs w:val="26"/>
          <w:shd w:val="clear" w:color="auto" w:fill="FFFFFF"/>
        </w:rPr>
      </w:pPr>
      <w:r w:rsidRPr="00801065">
        <w:rPr>
          <w:rFonts w:ascii="Times New Roman" w:hAnsi="Times New Roman"/>
          <w:sz w:val="26"/>
          <w:szCs w:val="26"/>
          <w:shd w:val="clear" w:color="auto" w:fill="FFFFFF"/>
        </w:rPr>
        <w:t xml:space="preserve">Комісія </w:t>
      </w:r>
      <w:r w:rsidR="00A727E3">
        <w:rPr>
          <w:rFonts w:ascii="Times New Roman" w:hAnsi="Times New Roman"/>
          <w:sz w:val="26"/>
          <w:szCs w:val="26"/>
          <w:shd w:val="clear" w:color="auto" w:fill="FFFFFF"/>
        </w:rPr>
        <w:t xml:space="preserve">також </w:t>
      </w:r>
      <w:r w:rsidR="00801065" w:rsidRPr="00801065">
        <w:rPr>
          <w:rFonts w:ascii="Times New Roman" w:hAnsi="Times New Roman"/>
          <w:sz w:val="26"/>
          <w:szCs w:val="26"/>
          <w:shd w:val="clear" w:color="auto" w:fill="FFFFFF"/>
        </w:rPr>
        <w:t>з’ясувала</w:t>
      </w:r>
      <w:r w:rsidRPr="00801065">
        <w:rPr>
          <w:rFonts w:ascii="Times New Roman" w:hAnsi="Times New Roman"/>
          <w:sz w:val="26"/>
          <w:szCs w:val="26"/>
          <w:shd w:val="clear" w:color="auto" w:fill="FFFFFF"/>
        </w:rPr>
        <w:t xml:space="preserve">, що </w:t>
      </w:r>
      <w:r w:rsidR="00E46899" w:rsidRPr="00801065">
        <w:rPr>
          <w:rFonts w:ascii="Times New Roman" w:hAnsi="Times New Roman"/>
          <w:sz w:val="26"/>
          <w:szCs w:val="26"/>
          <w:shd w:val="clear" w:color="auto" w:fill="FFFFFF"/>
        </w:rPr>
        <w:t>з</w:t>
      </w:r>
      <w:r w:rsidR="001A746E" w:rsidRPr="00801065">
        <w:rPr>
          <w:rFonts w:ascii="Times New Roman" w:hAnsi="Times New Roman"/>
          <w:sz w:val="26"/>
          <w:szCs w:val="26"/>
          <w:shd w:val="clear" w:color="auto" w:fill="FFFFFF"/>
        </w:rPr>
        <w:t xml:space="preserve"> 12 березня 2017 року</w:t>
      </w:r>
      <w:r w:rsidRPr="00801065">
        <w:rPr>
          <w:rFonts w:ascii="Times New Roman" w:hAnsi="Times New Roman"/>
          <w:sz w:val="26"/>
          <w:szCs w:val="26"/>
          <w:shd w:val="clear" w:color="auto" w:fill="FFFFFF"/>
        </w:rPr>
        <w:t xml:space="preserve"> суддя не здійснює правосуддя у зв’язку із закінченням </w:t>
      </w:r>
      <w:r w:rsidR="00801065" w:rsidRPr="00801065">
        <w:rPr>
          <w:rFonts w:ascii="Times New Roman" w:hAnsi="Times New Roman"/>
          <w:sz w:val="26"/>
          <w:szCs w:val="26"/>
          <w:shd w:val="clear" w:color="auto" w:fill="FFFFFF"/>
        </w:rPr>
        <w:t>п’ятирічного строку його повноважень</w:t>
      </w:r>
      <w:r w:rsidRPr="00550C52">
        <w:rPr>
          <w:rFonts w:ascii="Times New Roman" w:hAnsi="Times New Roman"/>
          <w:sz w:val="26"/>
          <w:szCs w:val="26"/>
          <w:shd w:val="clear" w:color="auto" w:fill="FFFFFF"/>
        </w:rPr>
        <w:t xml:space="preserve">. </w:t>
      </w:r>
      <w:r w:rsidR="00801065">
        <w:rPr>
          <w:rFonts w:ascii="Times New Roman" w:hAnsi="Times New Roman"/>
          <w:sz w:val="26"/>
          <w:szCs w:val="26"/>
          <w:shd w:val="clear" w:color="auto" w:fill="FFFFFF"/>
        </w:rPr>
        <w:t>Проблема такої категорії суддів набу</w:t>
      </w:r>
      <w:r w:rsidR="009C0DA5">
        <w:rPr>
          <w:rFonts w:ascii="Times New Roman" w:hAnsi="Times New Roman"/>
          <w:sz w:val="26"/>
          <w:szCs w:val="26"/>
          <w:shd w:val="clear" w:color="auto" w:fill="FFFFFF"/>
        </w:rPr>
        <w:t>ла загальнодержавного масштабу.</w:t>
      </w:r>
      <w:r w:rsidR="00801065">
        <w:rPr>
          <w:rFonts w:ascii="Times New Roman" w:hAnsi="Times New Roman"/>
          <w:sz w:val="26"/>
          <w:szCs w:val="26"/>
          <w:shd w:val="clear" w:color="auto" w:fill="FFFFFF"/>
        </w:rPr>
        <w:t xml:space="preserve"> Судді такої категорії тривалий час не здійснюють правосуддя </w:t>
      </w:r>
      <w:r w:rsidR="00A727E3">
        <w:rPr>
          <w:rFonts w:ascii="Times New Roman" w:hAnsi="Times New Roman"/>
          <w:sz w:val="26"/>
          <w:szCs w:val="26"/>
          <w:shd w:val="clear" w:color="auto" w:fill="FFFFFF"/>
        </w:rPr>
        <w:t>переважно через</w:t>
      </w:r>
      <w:r w:rsidR="00801065">
        <w:rPr>
          <w:rFonts w:ascii="Times New Roman" w:hAnsi="Times New Roman"/>
          <w:sz w:val="26"/>
          <w:szCs w:val="26"/>
          <w:shd w:val="clear" w:color="auto" w:fill="FFFFFF"/>
        </w:rPr>
        <w:t xml:space="preserve"> причин</w:t>
      </w:r>
      <w:r w:rsidR="00A727E3">
        <w:rPr>
          <w:rFonts w:ascii="Times New Roman" w:hAnsi="Times New Roman"/>
          <w:sz w:val="26"/>
          <w:szCs w:val="26"/>
          <w:shd w:val="clear" w:color="auto" w:fill="FFFFFF"/>
        </w:rPr>
        <w:t>и</w:t>
      </w:r>
      <w:r w:rsidR="00801065">
        <w:rPr>
          <w:rFonts w:ascii="Times New Roman" w:hAnsi="Times New Roman"/>
          <w:sz w:val="26"/>
          <w:szCs w:val="26"/>
          <w:shd w:val="clear" w:color="auto" w:fill="FFFFFF"/>
        </w:rPr>
        <w:t>, що не залежать від їх волі (відсутність повноважного складу К</w:t>
      </w:r>
      <w:r w:rsidR="00A727E3">
        <w:rPr>
          <w:rFonts w:ascii="Times New Roman" w:hAnsi="Times New Roman"/>
          <w:sz w:val="26"/>
          <w:szCs w:val="26"/>
          <w:shd w:val="clear" w:color="auto" w:fill="FFFFFF"/>
        </w:rPr>
        <w:t xml:space="preserve">омісії, значна кількість суддів, </w:t>
      </w:r>
      <w:r w:rsidR="00801065">
        <w:rPr>
          <w:rFonts w:ascii="Times New Roman" w:hAnsi="Times New Roman"/>
          <w:sz w:val="26"/>
          <w:szCs w:val="26"/>
          <w:shd w:val="clear" w:color="auto" w:fill="FFFFFF"/>
        </w:rPr>
        <w:t>щодо яких проводиться про</w:t>
      </w:r>
      <w:r w:rsidR="00A727E3">
        <w:rPr>
          <w:rFonts w:ascii="Times New Roman" w:hAnsi="Times New Roman"/>
          <w:sz w:val="26"/>
          <w:szCs w:val="26"/>
          <w:shd w:val="clear" w:color="auto" w:fill="FFFFFF"/>
        </w:rPr>
        <w:t>цедура оцінювання, тощо). Однак, не</w:t>
      </w:r>
      <w:r w:rsidR="00801065">
        <w:rPr>
          <w:rFonts w:ascii="Times New Roman" w:hAnsi="Times New Roman"/>
          <w:sz w:val="26"/>
          <w:szCs w:val="26"/>
          <w:shd w:val="clear" w:color="auto" w:fill="FFFFFF"/>
        </w:rPr>
        <w:t xml:space="preserve">зважаючи на це, такі особи володіють високим статусом судді, отримують суддівську винагороду та зобов’язані виконувати інші </w:t>
      </w:r>
      <w:r w:rsidR="00A727E3">
        <w:rPr>
          <w:rFonts w:ascii="Times New Roman" w:hAnsi="Times New Roman"/>
          <w:sz w:val="26"/>
          <w:szCs w:val="26"/>
          <w:shd w:val="clear" w:color="auto" w:fill="FFFFFF"/>
        </w:rPr>
        <w:t xml:space="preserve">обов’язки, не пов’язані </w:t>
      </w:r>
      <w:r w:rsidR="00801065" w:rsidRPr="00C50672">
        <w:rPr>
          <w:rFonts w:ascii="Times New Roman" w:hAnsi="Times New Roman"/>
          <w:sz w:val="26"/>
          <w:szCs w:val="26"/>
          <w:shd w:val="clear" w:color="auto" w:fill="FFFFFF"/>
        </w:rPr>
        <w:t>з</w:t>
      </w:r>
      <w:r w:rsidR="00A727E3">
        <w:rPr>
          <w:rFonts w:ascii="Times New Roman" w:hAnsi="Times New Roman"/>
          <w:sz w:val="26"/>
          <w:szCs w:val="26"/>
          <w:shd w:val="clear" w:color="auto" w:fill="FFFFFF"/>
        </w:rPr>
        <w:t>і</w:t>
      </w:r>
      <w:r w:rsidR="00801065" w:rsidRPr="00C50672">
        <w:rPr>
          <w:rFonts w:ascii="Times New Roman" w:hAnsi="Times New Roman"/>
          <w:sz w:val="26"/>
          <w:szCs w:val="26"/>
          <w:shd w:val="clear" w:color="auto" w:fill="FFFFFF"/>
        </w:rPr>
        <w:t xml:space="preserve"> здійсненням правосуддя.</w:t>
      </w:r>
    </w:p>
    <w:p w:rsidR="00801065" w:rsidRPr="00C50672" w:rsidRDefault="00550C52" w:rsidP="00580B38">
      <w:pPr>
        <w:shd w:val="clear" w:color="auto" w:fill="FFFFFF"/>
        <w:spacing w:after="0" w:line="240" w:lineRule="auto"/>
        <w:ind w:firstLine="708"/>
        <w:jc w:val="both"/>
        <w:rPr>
          <w:rFonts w:ascii="Times New Roman" w:hAnsi="Times New Roman"/>
          <w:sz w:val="26"/>
          <w:szCs w:val="26"/>
          <w:shd w:val="clear" w:color="auto" w:fill="FFFFFF"/>
        </w:rPr>
      </w:pPr>
      <w:r w:rsidRPr="00C50672">
        <w:rPr>
          <w:rFonts w:ascii="Times New Roman" w:hAnsi="Times New Roman"/>
          <w:sz w:val="26"/>
          <w:szCs w:val="26"/>
          <w:shd w:val="clear" w:color="auto" w:fill="FFFFFF"/>
        </w:rPr>
        <w:t xml:space="preserve">Як наслідок, одне із питань, що увійшло до предмету дослідження, стосувалося </w:t>
      </w:r>
      <w:r w:rsidR="00580B38" w:rsidRPr="00C50672">
        <w:rPr>
          <w:rFonts w:ascii="Times New Roman" w:hAnsi="Times New Roman"/>
          <w:sz w:val="26"/>
          <w:szCs w:val="26"/>
          <w:shd w:val="clear" w:color="auto" w:fill="FFFFFF"/>
        </w:rPr>
        <w:t>виконання суддею обов’язків у період відсутності повноважень</w:t>
      </w:r>
      <w:r w:rsidR="00801065" w:rsidRPr="00C50672">
        <w:rPr>
          <w:rFonts w:ascii="Times New Roman" w:hAnsi="Times New Roman"/>
          <w:sz w:val="26"/>
          <w:szCs w:val="26"/>
          <w:shd w:val="clear" w:color="auto" w:fill="FFFFFF"/>
        </w:rPr>
        <w:t xml:space="preserve"> здійснювати правосуддя</w:t>
      </w:r>
      <w:r w:rsidR="00580B38" w:rsidRPr="00C50672">
        <w:rPr>
          <w:rFonts w:ascii="Times New Roman" w:hAnsi="Times New Roman"/>
          <w:sz w:val="26"/>
          <w:szCs w:val="26"/>
          <w:shd w:val="clear" w:color="auto" w:fill="FFFFFF"/>
        </w:rPr>
        <w:t>.</w:t>
      </w:r>
      <w:r w:rsidRPr="00C50672">
        <w:rPr>
          <w:rFonts w:ascii="Times New Roman" w:hAnsi="Times New Roman"/>
          <w:sz w:val="26"/>
          <w:szCs w:val="26"/>
          <w:shd w:val="clear" w:color="auto" w:fill="FFFFFF"/>
        </w:rPr>
        <w:t xml:space="preserve"> </w:t>
      </w:r>
    </w:p>
    <w:p w:rsidR="008B47CD" w:rsidRPr="00C50672" w:rsidRDefault="00550C52" w:rsidP="00580B38">
      <w:pPr>
        <w:shd w:val="clear" w:color="auto" w:fill="FFFFFF"/>
        <w:spacing w:after="0" w:line="240" w:lineRule="auto"/>
        <w:ind w:firstLine="708"/>
        <w:jc w:val="both"/>
        <w:rPr>
          <w:rFonts w:ascii="Times New Roman" w:hAnsi="Times New Roman"/>
          <w:sz w:val="26"/>
          <w:szCs w:val="26"/>
          <w:shd w:val="clear" w:color="auto" w:fill="FFFFFF"/>
        </w:rPr>
      </w:pPr>
      <w:r w:rsidRPr="00C50672">
        <w:rPr>
          <w:rFonts w:ascii="Times New Roman" w:hAnsi="Times New Roman"/>
          <w:sz w:val="26"/>
          <w:szCs w:val="26"/>
          <w:shd w:val="clear" w:color="auto" w:fill="FFFFFF"/>
        </w:rPr>
        <w:t xml:space="preserve">Відповідаючи на </w:t>
      </w:r>
      <w:r w:rsidR="008B47CD" w:rsidRPr="00C50672">
        <w:rPr>
          <w:rFonts w:ascii="Times New Roman" w:hAnsi="Times New Roman"/>
          <w:sz w:val="26"/>
          <w:szCs w:val="26"/>
          <w:shd w:val="clear" w:color="auto" w:fill="FFFFFF"/>
        </w:rPr>
        <w:t xml:space="preserve">це </w:t>
      </w:r>
      <w:r w:rsidRPr="00C50672">
        <w:rPr>
          <w:rFonts w:ascii="Times New Roman" w:hAnsi="Times New Roman"/>
          <w:sz w:val="26"/>
          <w:szCs w:val="26"/>
          <w:shd w:val="clear" w:color="auto" w:fill="FFFFFF"/>
        </w:rPr>
        <w:t>запитання, суддя</w:t>
      </w:r>
      <w:r w:rsidR="00834F91" w:rsidRPr="00C50672">
        <w:rPr>
          <w:rFonts w:ascii="Times New Roman" w:hAnsi="Times New Roman"/>
          <w:sz w:val="26"/>
          <w:szCs w:val="26"/>
          <w:shd w:val="clear" w:color="auto" w:fill="FFFFFF"/>
          <w:lang w:val="ru-RU"/>
        </w:rPr>
        <w:t xml:space="preserve"> </w:t>
      </w:r>
      <w:r w:rsidR="00834F91" w:rsidRPr="00C50672">
        <w:rPr>
          <w:rFonts w:ascii="Times New Roman" w:hAnsi="Times New Roman"/>
          <w:sz w:val="26"/>
          <w:szCs w:val="26"/>
          <w:shd w:val="clear" w:color="auto" w:fill="FFFFFF"/>
        </w:rPr>
        <w:t xml:space="preserve">повідомив, що </w:t>
      </w:r>
      <w:r w:rsidR="00AB2A01" w:rsidRPr="00C50672">
        <w:rPr>
          <w:rFonts w:ascii="Times New Roman" w:hAnsi="Times New Roman"/>
          <w:sz w:val="26"/>
          <w:szCs w:val="26"/>
          <w:shd w:val="clear" w:color="auto" w:fill="FFFFFF"/>
        </w:rPr>
        <w:t>з’являється до суду</w:t>
      </w:r>
      <w:r w:rsidR="00A10FAF" w:rsidRPr="00C50672">
        <w:rPr>
          <w:rFonts w:ascii="Times New Roman" w:hAnsi="Times New Roman"/>
          <w:sz w:val="26"/>
          <w:szCs w:val="26"/>
          <w:shd w:val="clear" w:color="auto" w:fill="FFFFFF"/>
        </w:rPr>
        <w:t xml:space="preserve"> </w:t>
      </w:r>
      <w:r w:rsidR="00A727E3">
        <w:rPr>
          <w:rFonts w:ascii="Times New Roman" w:hAnsi="Times New Roman"/>
          <w:sz w:val="26"/>
          <w:szCs w:val="26"/>
          <w:shd w:val="clear" w:color="auto" w:fill="FFFFFF"/>
        </w:rPr>
        <w:t>з періодичністю 1–</w:t>
      </w:r>
      <w:r w:rsidR="001F7132" w:rsidRPr="00C50672">
        <w:rPr>
          <w:rFonts w:ascii="Times New Roman" w:hAnsi="Times New Roman"/>
          <w:sz w:val="26"/>
          <w:szCs w:val="26"/>
          <w:shd w:val="clear" w:color="auto" w:fill="FFFFFF"/>
        </w:rPr>
        <w:t xml:space="preserve">2 рази </w:t>
      </w:r>
      <w:r w:rsidR="00A727E3">
        <w:rPr>
          <w:rFonts w:ascii="Times New Roman" w:hAnsi="Times New Roman"/>
          <w:sz w:val="26"/>
          <w:szCs w:val="26"/>
          <w:shd w:val="clear" w:color="auto" w:fill="FFFFFF"/>
        </w:rPr>
        <w:t>на</w:t>
      </w:r>
      <w:r w:rsidR="001F7132" w:rsidRPr="00C50672">
        <w:rPr>
          <w:rFonts w:ascii="Times New Roman" w:hAnsi="Times New Roman"/>
          <w:sz w:val="26"/>
          <w:szCs w:val="26"/>
          <w:shd w:val="clear" w:color="auto" w:fill="FFFFFF"/>
        </w:rPr>
        <w:t xml:space="preserve"> тиждень. </w:t>
      </w:r>
      <w:r w:rsidR="00A727E3">
        <w:rPr>
          <w:rFonts w:ascii="Times New Roman" w:hAnsi="Times New Roman"/>
          <w:sz w:val="26"/>
          <w:szCs w:val="26"/>
          <w:shd w:val="clear" w:color="auto" w:fill="FFFFFF"/>
        </w:rPr>
        <w:t xml:space="preserve">За словами судді, </w:t>
      </w:r>
      <w:r w:rsidR="00580B38" w:rsidRPr="00C50672">
        <w:rPr>
          <w:rFonts w:ascii="Times New Roman" w:hAnsi="Times New Roman"/>
          <w:sz w:val="26"/>
          <w:szCs w:val="26"/>
          <w:shd w:val="clear" w:color="auto" w:fill="FFFFFF"/>
        </w:rPr>
        <w:t>в</w:t>
      </w:r>
      <w:r w:rsidR="001F7132" w:rsidRPr="00C50672">
        <w:rPr>
          <w:rFonts w:ascii="Times New Roman" w:hAnsi="Times New Roman"/>
          <w:sz w:val="26"/>
          <w:szCs w:val="26"/>
          <w:shd w:val="clear" w:color="auto" w:fill="FFFFFF"/>
        </w:rPr>
        <w:t xml:space="preserve"> інші дні </w:t>
      </w:r>
      <w:r w:rsidR="00580B38" w:rsidRPr="00C50672">
        <w:rPr>
          <w:rFonts w:ascii="Times New Roman" w:hAnsi="Times New Roman"/>
          <w:sz w:val="26"/>
          <w:szCs w:val="26"/>
          <w:shd w:val="clear" w:color="auto" w:fill="FFFFFF"/>
        </w:rPr>
        <w:t xml:space="preserve">він займається самоосвітою та покращенням професійного рівня. Однак на уточнюючі запитання Комісії щодо </w:t>
      </w:r>
      <w:r w:rsidR="008B47CD" w:rsidRPr="00C50672">
        <w:rPr>
          <w:rFonts w:ascii="Times New Roman" w:hAnsi="Times New Roman"/>
          <w:sz w:val="26"/>
          <w:szCs w:val="26"/>
          <w:shd w:val="clear" w:color="auto" w:fill="FFFFFF"/>
        </w:rPr>
        <w:t>форм та способів  підтримання чи підвищення кваліфікації та й навіть на базові питання щодо основних нормативно</w:t>
      </w:r>
      <w:r w:rsidR="00A727E3">
        <w:rPr>
          <w:rFonts w:ascii="Times New Roman" w:hAnsi="Times New Roman"/>
          <w:sz w:val="26"/>
          <w:szCs w:val="26"/>
          <w:shd w:val="clear" w:color="auto" w:fill="FFFFFF"/>
        </w:rPr>
        <w:t>-</w:t>
      </w:r>
      <w:r w:rsidR="008B47CD" w:rsidRPr="00C50672">
        <w:rPr>
          <w:rFonts w:ascii="Times New Roman" w:hAnsi="Times New Roman"/>
          <w:sz w:val="26"/>
          <w:szCs w:val="26"/>
          <w:shd w:val="clear" w:color="auto" w:fill="FFFFFF"/>
        </w:rPr>
        <w:t xml:space="preserve"> правових актів, які суддя використовує у своїй роботі, </w:t>
      </w:r>
      <w:r w:rsidR="00A727E3">
        <w:rPr>
          <w:rFonts w:ascii="Times New Roman" w:hAnsi="Times New Roman"/>
          <w:sz w:val="26"/>
          <w:szCs w:val="26"/>
          <w:shd w:val="clear" w:color="auto" w:fill="FFFFFF"/>
        </w:rPr>
        <w:t xml:space="preserve">Бончев І.В. </w:t>
      </w:r>
      <w:r w:rsidR="008B47CD" w:rsidRPr="00C50672">
        <w:rPr>
          <w:rFonts w:ascii="Times New Roman" w:hAnsi="Times New Roman"/>
          <w:sz w:val="26"/>
          <w:szCs w:val="26"/>
          <w:shd w:val="clear" w:color="auto" w:fill="FFFFFF"/>
        </w:rPr>
        <w:t>не зміг надати чітких та переконливих відповідей та пояснень.</w:t>
      </w:r>
    </w:p>
    <w:p w:rsidR="008B4CF7" w:rsidRPr="00C50672" w:rsidRDefault="000A7815" w:rsidP="008B4CF7">
      <w:pPr>
        <w:shd w:val="clear" w:color="auto" w:fill="FFFFFF"/>
        <w:spacing w:after="0" w:line="240" w:lineRule="auto"/>
        <w:ind w:firstLine="708"/>
        <w:jc w:val="both"/>
        <w:rPr>
          <w:rFonts w:ascii="Times New Roman" w:hAnsi="Times New Roman"/>
          <w:sz w:val="26"/>
          <w:szCs w:val="26"/>
        </w:rPr>
      </w:pPr>
      <w:r w:rsidRPr="00C50672">
        <w:rPr>
          <w:rFonts w:ascii="Times New Roman" w:hAnsi="Times New Roman"/>
          <w:sz w:val="26"/>
          <w:szCs w:val="26"/>
        </w:rPr>
        <w:t xml:space="preserve">Комісія відзначає, що дотримання високих стандартів поведінки означає, що суддя повинен сумлінно, чесно і кваліфіковано виконувати </w:t>
      </w:r>
      <w:r w:rsidR="008C1C00" w:rsidRPr="00C50672">
        <w:rPr>
          <w:rFonts w:ascii="Times New Roman" w:hAnsi="Times New Roman"/>
          <w:sz w:val="26"/>
          <w:szCs w:val="26"/>
        </w:rPr>
        <w:t>професійні обов’язки</w:t>
      </w:r>
      <w:r w:rsidR="00042D2B" w:rsidRPr="00C50672">
        <w:rPr>
          <w:rFonts w:ascii="Times New Roman" w:hAnsi="Times New Roman"/>
          <w:sz w:val="26"/>
          <w:szCs w:val="26"/>
        </w:rPr>
        <w:t>.</w:t>
      </w:r>
    </w:p>
    <w:p w:rsidR="008B4CF7" w:rsidRDefault="008B4CF7" w:rsidP="008B4CF7">
      <w:pPr>
        <w:shd w:val="clear" w:color="auto" w:fill="FFFFFF"/>
        <w:spacing w:after="0" w:line="240" w:lineRule="auto"/>
        <w:ind w:firstLine="708"/>
        <w:jc w:val="both"/>
        <w:rPr>
          <w:rFonts w:ascii="Times New Roman" w:hAnsi="Times New Roman"/>
          <w:sz w:val="26"/>
          <w:szCs w:val="26"/>
        </w:rPr>
      </w:pPr>
      <w:r w:rsidRPr="00C50672">
        <w:rPr>
          <w:rFonts w:ascii="Times New Roman" w:hAnsi="Times New Roman"/>
          <w:sz w:val="26"/>
          <w:szCs w:val="26"/>
        </w:rPr>
        <w:t xml:space="preserve">Так, </w:t>
      </w:r>
      <w:r w:rsidR="00A727E3">
        <w:rPr>
          <w:rFonts w:ascii="Times New Roman" w:hAnsi="Times New Roman"/>
          <w:sz w:val="26"/>
          <w:szCs w:val="26"/>
        </w:rPr>
        <w:t>згідно з</w:t>
      </w:r>
      <w:r w:rsidRPr="00C50672">
        <w:rPr>
          <w:rFonts w:ascii="Times New Roman" w:hAnsi="Times New Roman"/>
          <w:sz w:val="26"/>
          <w:szCs w:val="26"/>
        </w:rPr>
        <w:t xml:space="preserve"> частин</w:t>
      </w:r>
      <w:r w:rsidR="00A727E3">
        <w:rPr>
          <w:rFonts w:ascii="Times New Roman" w:hAnsi="Times New Roman"/>
          <w:sz w:val="26"/>
          <w:szCs w:val="26"/>
        </w:rPr>
        <w:t xml:space="preserve">ою </w:t>
      </w:r>
      <w:r w:rsidRPr="00C50672">
        <w:rPr>
          <w:rFonts w:ascii="Times New Roman" w:hAnsi="Times New Roman"/>
          <w:sz w:val="26"/>
          <w:szCs w:val="26"/>
        </w:rPr>
        <w:t>сьомо</w:t>
      </w:r>
      <w:r w:rsidR="00A727E3">
        <w:rPr>
          <w:rFonts w:ascii="Times New Roman" w:hAnsi="Times New Roman"/>
          <w:sz w:val="26"/>
          <w:szCs w:val="26"/>
        </w:rPr>
        <w:t xml:space="preserve">ю </w:t>
      </w:r>
      <w:r w:rsidRPr="00C50672">
        <w:rPr>
          <w:rFonts w:ascii="Times New Roman" w:hAnsi="Times New Roman"/>
          <w:sz w:val="26"/>
          <w:szCs w:val="26"/>
        </w:rPr>
        <w:t xml:space="preserve">статті 56 Закону </w:t>
      </w:r>
      <w:r w:rsidR="008B47CD" w:rsidRPr="00C50672">
        <w:rPr>
          <w:rFonts w:ascii="Times New Roman" w:hAnsi="Times New Roman"/>
          <w:sz w:val="26"/>
          <w:szCs w:val="26"/>
        </w:rPr>
        <w:t>основним обов’язком судді є с</w:t>
      </w:r>
      <w:r w:rsidRPr="00C50672">
        <w:rPr>
          <w:rFonts w:ascii="Times New Roman" w:hAnsi="Times New Roman"/>
          <w:sz w:val="26"/>
          <w:szCs w:val="26"/>
        </w:rPr>
        <w:t>праведлив</w:t>
      </w:r>
      <w:r w:rsidR="008B47CD" w:rsidRPr="00C50672">
        <w:rPr>
          <w:rFonts w:ascii="Times New Roman" w:hAnsi="Times New Roman"/>
          <w:sz w:val="26"/>
          <w:szCs w:val="26"/>
        </w:rPr>
        <w:t>ий</w:t>
      </w:r>
      <w:r w:rsidRPr="00C50672">
        <w:rPr>
          <w:rFonts w:ascii="Times New Roman" w:hAnsi="Times New Roman"/>
          <w:sz w:val="26"/>
          <w:szCs w:val="26"/>
        </w:rPr>
        <w:t>, безсторонн</w:t>
      </w:r>
      <w:r w:rsidR="008B47CD" w:rsidRPr="00C50672">
        <w:rPr>
          <w:rFonts w:ascii="Times New Roman" w:hAnsi="Times New Roman"/>
          <w:sz w:val="26"/>
          <w:szCs w:val="26"/>
        </w:rPr>
        <w:t>ій</w:t>
      </w:r>
      <w:r w:rsidRPr="00C50672">
        <w:rPr>
          <w:rFonts w:ascii="Times New Roman" w:hAnsi="Times New Roman"/>
          <w:sz w:val="26"/>
          <w:szCs w:val="26"/>
        </w:rPr>
        <w:t xml:space="preserve"> та своєчасн</w:t>
      </w:r>
      <w:r w:rsidR="008B47CD" w:rsidRPr="00C50672">
        <w:rPr>
          <w:rFonts w:ascii="Times New Roman" w:hAnsi="Times New Roman"/>
          <w:sz w:val="26"/>
          <w:szCs w:val="26"/>
        </w:rPr>
        <w:t>ий</w:t>
      </w:r>
      <w:r w:rsidRPr="00C50672">
        <w:rPr>
          <w:rFonts w:ascii="Times New Roman" w:hAnsi="Times New Roman"/>
          <w:sz w:val="26"/>
          <w:szCs w:val="26"/>
        </w:rPr>
        <w:t xml:space="preserve"> </w:t>
      </w:r>
      <w:r w:rsidR="008B47CD" w:rsidRPr="00C50672">
        <w:rPr>
          <w:rFonts w:ascii="Times New Roman" w:hAnsi="Times New Roman"/>
          <w:sz w:val="26"/>
          <w:szCs w:val="26"/>
        </w:rPr>
        <w:t>розгляд</w:t>
      </w:r>
      <w:r w:rsidRPr="00C50672">
        <w:rPr>
          <w:rFonts w:ascii="Times New Roman" w:hAnsi="Times New Roman"/>
          <w:sz w:val="26"/>
          <w:szCs w:val="26"/>
        </w:rPr>
        <w:t xml:space="preserve"> і виріш</w:t>
      </w:r>
      <w:r w:rsidR="008B47CD" w:rsidRPr="00C50672">
        <w:rPr>
          <w:rFonts w:ascii="Times New Roman" w:hAnsi="Times New Roman"/>
          <w:sz w:val="26"/>
          <w:szCs w:val="26"/>
        </w:rPr>
        <w:t>ення</w:t>
      </w:r>
      <w:r w:rsidRPr="00C50672">
        <w:rPr>
          <w:rFonts w:ascii="Times New Roman" w:hAnsi="Times New Roman"/>
          <w:sz w:val="26"/>
          <w:szCs w:val="26"/>
        </w:rPr>
        <w:t xml:space="preserve"> судов</w:t>
      </w:r>
      <w:r w:rsidR="008B47CD" w:rsidRPr="00C50672">
        <w:rPr>
          <w:rFonts w:ascii="Times New Roman" w:hAnsi="Times New Roman"/>
          <w:sz w:val="26"/>
          <w:szCs w:val="26"/>
        </w:rPr>
        <w:t>их</w:t>
      </w:r>
      <w:r w:rsidRPr="00C50672">
        <w:rPr>
          <w:rFonts w:ascii="Times New Roman" w:hAnsi="Times New Roman"/>
          <w:sz w:val="26"/>
          <w:szCs w:val="26"/>
        </w:rPr>
        <w:t xml:space="preserve"> справ відповідно до закону з дотрима</w:t>
      </w:r>
      <w:r w:rsidR="008B47CD" w:rsidRPr="00C50672">
        <w:rPr>
          <w:rFonts w:ascii="Times New Roman" w:hAnsi="Times New Roman"/>
          <w:sz w:val="26"/>
          <w:szCs w:val="26"/>
        </w:rPr>
        <w:t>нням за</w:t>
      </w:r>
      <w:r w:rsidR="00A727E3">
        <w:rPr>
          <w:rFonts w:ascii="Times New Roman" w:hAnsi="Times New Roman"/>
          <w:sz w:val="26"/>
          <w:szCs w:val="26"/>
        </w:rPr>
        <w:t xml:space="preserve">сад і правил судочинства. Однак, </w:t>
      </w:r>
      <w:r w:rsidR="008B47CD" w:rsidRPr="00C50672">
        <w:rPr>
          <w:rFonts w:ascii="Times New Roman" w:hAnsi="Times New Roman"/>
          <w:sz w:val="26"/>
          <w:szCs w:val="26"/>
        </w:rPr>
        <w:t>крім цього</w:t>
      </w:r>
      <w:r w:rsidR="00A727E3">
        <w:rPr>
          <w:rFonts w:ascii="Times New Roman" w:hAnsi="Times New Roman"/>
          <w:sz w:val="26"/>
          <w:szCs w:val="26"/>
        </w:rPr>
        <w:t>,</w:t>
      </w:r>
      <w:r w:rsidR="008B47CD" w:rsidRPr="00C50672">
        <w:rPr>
          <w:rFonts w:ascii="Times New Roman" w:hAnsi="Times New Roman"/>
          <w:sz w:val="26"/>
          <w:szCs w:val="26"/>
        </w:rPr>
        <w:t xml:space="preserve"> </w:t>
      </w:r>
      <w:r w:rsidR="00A727E3">
        <w:rPr>
          <w:rFonts w:ascii="Times New Roman" w:hAnsi="Times New Roman"/>
          <w:sz w:val="26"/>
          <w:szCs w:val="26"/>
        </w:rPr>
        <w:lastRenderedPageBreak/>
        <w:t>З</w:t>
      </w:r>
      <w:r w:rsidR="008B47CD" w:rsidRPr="00C50672">
        <w:rPr>
          <w:rFonts w:ascii="Times New Roman" w:hAnsi="Times New Roman"/>
          <w:sz w:val="26"/>
          <w:szCs w:val="26"/>
        </w:rPr>
        <w:t xml:space="preserve">аконом передбачено, що суддя зобов’язаний: </w:t>
      </w:r>
      <w:r w:rsidRPr="00C50672">
        <w:rPr>
          <w:rFonts w:ascii="Times New Roman" w:hAnsi="Times New Roman"/>
          <w:sz w:val="26"/>
          <w:szCs w:val="26"/>
        </w:rPr>
        <w:t xml:space="preserve">дотримуватися правил суддівської етики, у тому числі </w:t>
      </w:r>
      <w:r w:rsidR="00A727E3">
        <w:rPr>
          <w:rFonts w:ascii="Times New Roman" w:hAnsi="Times New Roman"/>
          <w:sz w:val="26"/>
          <w:szCs w:val="26"/>
        </w:rPr>
        <w:t>демонструвати</w:t>
      </w:r>
      <w:r w:rsidRPr="00C50672">
        <w:rPr>
          <w:rFonts w:ascii="Times New Roman" w:hAnsi="Times New Roman"/>
          <w:sz w:val="26"/>
          <w:szCs w:val="26"/>
        </w:rPr>
        <w:t xml:space="preserve"> високі стандарти поведінки у будь-якій діяльності з метою укріплення суспільної довіри до суду, забезпечення впевненості суспільства в чесності та непідкупності суддів;</w:t>
      </w:r>
      <w:r w:rsidR="008B47CD" w:rsidRPr="00C50672">
        <w:rPr>
          <w:rFonts w:ascii="Times New Roman" w:hAnsi="Times New Roman"/>
          <w:sz w:val="26"/>
          <w:szCs w:val="26"/>
        </w:rPr>
        <w:t xml:space="preserve"> </w:t>
      </w:r>
      <w:r w:rsidRPr="00C50672">
        <w:rPr>
          <w:rFonts w:ascii="Times New Roman" w:hAnsi="Times New Roman"/>
          <w:sz w:val="26"/>
          <w:szCs w:val="26"/>
        </w:rPr>
        <w:t xml:space="preserve"> подавати декларацію доброчесності судді та декларацію родинних зв’язків судді;</w:t>
      </w:r>
      <w:r w:rsidR="008B47CD" w:rsidRPr="00C50672">
        <w:rPr>
          <w:rFonts w:ascii="Times New Roman" w:hAnsi="Times New Roman"/>
          <w:sz w:val="26"/>
          <w:szCs w:val="26"/>
        </w:rPr>
        <w:t xml:space="preserve"> </w:t>
      </w:r>
      <w:r w:rsidRPr="00C50672">
        <w:rPr>
          <w:rFonts w:ascii="Times New Roman" w:hAnsi="Times New Roman"/>
          <w:sz w:val="26"/>
          <w:szCs w:val="26"/>
        </w:rPr>
        <w:t>не розголошувати відомості, які становлять таємницю, що охороняється законом, у тому числі таємницю нарадчої кімнати і закритого судового засідання;</w:t>
      </w:r>
      <w:r w:rsidR="008B47CD" w:rsidRPr="00C50672">
        <w:rPr>
          <w:rFonts w:ascii="Times New Roman" w:hAnsi="Times New Roman"/>
          <w:sz w:val="26"/>
          <w:szCs w:val="26"/>
        </w:rPr>
        <w:t xml:space="preserve"> </w:t>
      </w:r>
      <w:r w:rsidRPr="00C50672">
        <w:rPr>
          <w:rFonts w:ascii="Times New Roman" w:hAnsi="Times New Roman"/>
          <w:sz w:val="26"/>
          <w:szCs w:val="26"/>
        </w:rPr>
        <w:t>виконувати вимоги та дотримуватися обмежень, установлених законодавством у сфері запобігання корупції;</w:t>
      </w:r>
      <w:r w:rsidR="008B47CD" w:rsidRPr="00C50672">
        <w:rPr>
          <w:rFonts w:ascii="Times New Roman" w:hAnsi="Times New Roman"/>
          <w:sz w:val="26"/>
          <w:szCs w:val="26"/>
        </w:rPr>
        <w:t xml:space="preserve"> </w:t>
      </w:r>
      <w:r w:rsidRPr="00C50672">
        <w:rPr>
          <w:rFonts w:ascii="Times New Roman" w:hAnsi="Times New Roman"/>
          <w:sz w:val="26"/>
          <w:szCs w:val="26"/>
        </w:rPr>
        <w:t>подавати декларацію особи, уповноваженої на виконання функцій держави або місцевого самоврядування;</w:t>
      </w:r>
      <w:r w:rsidR="008B47CD" w:rsidRPr="00C50672">
        <w:rPr>
          <w:rFonts w:ascii="Times New Roman" w:hAnsi="Times New Roman"/>
          <w:sz w:val="26"/>
          <w:szCs w:val="26"/>
        </w:rPr>
        <w:t xml:space="preserve"> </w:t>
      </w:r>
      <w:r w:rsidRPr="00C50672">
        <w:rPr>
          <w:rFonts w:ascii="Times New Roman" w:hAnsi="Times New Roman"/>
          <w:sz w:val="26"/>
          <w:szCs w:val="26"/>
        </w:rPr>
        <w:t>систематично розвивати професійні навички (уміння), підтримувати свою кваліфікацію на належному рівні, необхідному для виконання повноважень у суді, де він обіймає посаду;</w:t>
      </w:r>
      <w:r w:rsidR="008B47CD" w:rsidRPr="00C50672">
        <w:rPr>
          <w:rFonts w:ascii="Times New Roman" w:hAnsi="Times New Roman"/>
          <w:sz w:val="26"/>
          <w:szCs w:val="26"/>
        </w:rPr>
        <w:t xml:space="preserve"> </w:t>
      </w:r>
      <w:r w:rsidRPr="00C50672">
        <w:rPr>
          <w:rFonts w:ascii="Times New Roman" w:hAnsi="Times New Roman"/>
          <w:sz w:val="26"/>
          <w:szCs w:val="26"/>
        </w:rPr>
        <w:t>звертатися з повідомленням про втручання в його діяльність як судді щодо здійснення правосуддя до Вищої ради правосуддя та до Генерального прокурора упродовж п’яти днів після того, як йому стало відомо про таке втручання;</w:t>
      </w:r>
      <w:r w:rsidR="008B47CD" w:rsidRPr="00C50672">
        <w:rPr>
          <w:rFonts w:ascii="Times New Roman" w:hAnsi="Times New Roman"/>
          <w:sz w:val="26"/>
          <w:szCs w:val="26"/>
        </w:rPr>
        <w:t xml:space="preserve"> п</w:t>
      </w:r>
      <w:r w:rsidRPr="00C50672">
        <w:rPr>
          <w:rFonts w:ascii="Times New Roman" w:hAnsi="Times New Roman"/>
          <w:sz w:val="26"/>
          <w:szCs w:val="26"/>
        </w:rPr>
        <w:t>ідтверджувати законні</w:t>
      </w:r>
      <w:r w:rsidR="00A727E3">
        <w:rPr>
          <w:rFonts w:ascii="Times New Roman" w:hAnsi="Times New Roman"/>
          <w:sz w:val="26"/>
          <w:szCs w:val="26"/>
        </w:rPr>
        <w:t>сть джерела походження майна (зокрема під час проходження</w:t>
      </w:r>
      <w:r w:rsidRPr="00C50672">
        <w:rPr>
          <w:rFonts w:ascii="Times New Roman" w:hAnsi="Times New Roman"/>
          <w:sz w:val="26"/>
          <w:szCs w:val="26"/>
        </w:rPr>
        <w:t xml:space="preserve"> кваліфікаційного оцінювання або в порядку дисциплінарного провадження щодо судді, якщо обставини, що можуть мати наслідком притягнення судді до дисциплінарної відповідальності, викликають сумнів у законності джерела походження майна або доброчесності поведінки судді</w:t>
      </w:r>
      <w:r w:rsidR="00A727E3">
        <w:rPr>
          <w:rFonts w:ascii="Times New Roman" w:hAnsi="Times New Roman"/>
          <w:sz w:val="26"/>
          <w:szCs w:val="26"/>
        </w:rPr>
        <w:t>)</w:t>
      </w:r>
      <w:r w:rsidRPr="00C50672">
        <w:rPr>
          <w:rFonts w:ascii="Times New Roman" w:hAnsi="Times New Roman"/>
          <w:sz w:val="26"/>
          <w:szCs w:val="26"/>
        </w:rPr>
        <w:t>.</w:t>
      </w:r>
    </w:p>
    <w:p w:rsidR="00DF66E2" w:rsidRDefault="00DF66E2" w:rsidP="00DF66E2">
      <w:pPr>
        <w:shd w:val="clear" w:color="auto" w:fill="FFFFFF"/>
        <w:spacing w:after="0" w:line="240" w:lineRule="auto"/>
        <w:ind w:firstLine="708"/>
        <w:jc w:val="both"/>
        <w:rPr>
          <w:rFonts w:ascii="Times New Roman" w:hAnsi="Times New Roman"/>
          <w:sz w:val="26"/>
          <w:szCs w:val="26"/>
        </w:rPr>
      </w:pPr>
      <w:r>
        <w:rPr>
          <w:rFonts w:ascii="Times New Roman" w:hAnsi="Times New Roman"/>
          <w:sz w:val="26"/>
          <w:szCs w:val="26"/>
        </w:rPr>
        <w:t>Відповідно до статті 16 Кодексу суддівської етики с</w:t>
      </w:r>
      <w:r w:rsidRPr="00DF66E2">
        <w:rPr>
          <w:rFonts w:ascii="Times New Roman" w:hAnsi="Times New Roman"/>
          <w:sz w:val="26"/>
          <w:szCs w:val="26"/>
        </w:rPr>
        <w:t>уддя не може належати до політичних партій і професійних спілок, брати участь у будь-якій політичній діяльності, мати представницький мандат, обіймати будь-які інші оплачувані посади, виконувати іншу оплачувану роботу, крім наукової, викладацької та творчої. Суддя повинен надавати пріоритет здійсненню правосуддя над усіма іншими видами діяльності.</w:t>
      </w:r>
    </w:p>
    <w:p w:rsidR="00DF66E2" w:rsidRDefault="00DF66E2" w:rsidP="000A7815">
      <w:pPr>
        <w:shd w:val="clear" w:color="auto" w:fill="FFFFFF"/>
        <w:spacing w:after="0" w:line="240" w:lineRule="auto"/>
        <w:ind w:firstLine="708"/>
        <w:jc w:val="both"/>
        <w:rPr>
          <w:rFonts w:ascii="Times New Roman" w:hAnsi="Times New Roman"/>
          <w:sz w:val="26"/>
          <w:szCs w:val="26"/>
        </w:rPr>
      </w:pPr>
      <w:r w:rsidRPr="00DF66E2">
        <w:rPr>
          <w:rFonts w:ascii="Times New Roman" w:hAnsi="Times New Roman"/>
          <w:sz w:val="26"/>
          <w:szCs w:val="26"/>
        </w:rPr>
        <w:t>Роз’яснюючи зазначені положення, Рада суддів України в Коментарі до Кодексу суддівської етики, затвердженому рішенням Ради с</w:t>
      </w:r>
      <w:r w:rsidR="00042D2B">
        <w:rPr>
          <w:rFonts w:ascii="Times New Roman" w:hAnsi="Times New Roman"/>
          <w:sz w:val="26"/>
          <w:szCs w:val="26"/>
        </w:rPr>
        <w:t>удді</w:t>
      </w:r>
      <w:r w:rsidR="00A727E3">
        <w:rPr>
          <w:rFonts w:ascii="Times New Roman" w:hAnsi="Times New Roman"/>
          <w:sz w:val="26"/>
          <w:szCs w:val="26"/>
        </w:rPr>
        <w:t>в</w:t>
      </w:r>
      <w:r w:rsidR="00042D2B">
        <w:rPr>
          <w:rFonts w:ascii="Times New Roman" w:hAnsi="Times New Roman"/>
          <w:sz w:val="26"/>
          <w:szCs w:val="26"/>
        </w:rPr>
        <w:t xml:space="preserve"> України від 04 лютого 2016 </w:t>
      </w:r>
      <w:r w:rsidRPr="00DF66E2">
        <w:rPr>
          <w:rFonts w:ascii="Times New Roman" w:hAnsi="Times New Roman"/>
          <w:sz w:val="26"/>
          <w:szCs w:val="26"/>
        </w:rPr>
        <w:t xml:space="preserve">року № 1, </w:t>
      </w:r>
      <w:r w:rsidR="00A727E3">
        <w:rPr>
          <w:rFonts w:ascii="Times New Roman" w:hAnsi="Times New Roman"/>
          <w:sz w:val="26"/>
          <w:szCs w:val="26"/>
        </w:rPr>
        <w:t xml:space="preserve">зазначила, </w:t>
      </w:r>
      <w:r w:rsidRPr="00DF66E2">
        <w:rPr>
          <w:rFonts w:ascii="Times New Roman" w:hAnsi="Times New Roman"/>
          <w:sz w:val="26"/>
          <w:szCs w:val="26"/>
        </w:rPr>
        <w:t>що</w:t>
      </w:r>
      <w:r w:rsidR="000A7815">
        <w:rPr>
          <w:rFonts w:ascii="Times New Roman" w:hAnsi="Times New Roman"/>
          <w:sz w:val="26"/>
          <w:szCs w:val="26"/>
        </w:rPr>
        <w:t xml:space="preserve"> о</w:t>
      </w:r>
      <w:r w:rsidRPr="00DF66E2">
        <w:rPr>
          <w:rFonts w:ascii="Times New Roman" w:hAnsi="Times New Roman"/>
          <w:sz w:val="26"/>
          <w:szCs w:val="26"/>
        </w:rPr>
        <w:t>днією з найважливіших катег</w:t>
      </w:r>
      <w:r>
        <w:rPr>
          <w:rFonts w:ascii="Times New Roman" w:hAnsi="Times New Roman"/>
          <w:sz w:val="26"/>
          <w:szCs w:val="26"/>
        </w:rPr>
        <w:t xml:space="preserve">орій етики, що виражає моральні </w:t>
      </w:r>
      <w:r w:rsidRPr="00DF66E2">
        <w:rPr>
          <w:rFonts w:ascii="Times New Roman" w:hAnsi="Times New Roman"/>
          <w:sz w:val="26"/>
          <w:szCs w:val="26"/>
        </w:rPr>
        <w:t>обов’язки судді стосовно держави, су</w:t>
      </w:r>
      <w:r>
        <w:rPr>
          <w:rFonts w:ascii="Times New Roman" w:hAnsi="Times New Roman"/>
          <w:sz w:val="26"/>
          <w:szCs w:val="26"/>
        </w:rPr>
        <w:t xml:space="preserve">спільства, конкретної людини, в </w:t>
      </w:r>
      <w:r w:rsidRPr="00DF66E2">
        <w:rPr>
          <w:rFonts w:ascii="Times New Roman" w:hAnsi="Times New Roman"/>
          <w:sz w:val="26"/>
          <w:szCs w:val="26"/>
        </w:rPr>
        <w:t>інтересах якої здійснюється правосуддя</w:t>
      </w:r>
      <w:r>
        <w:rPr>
          <w:rFonts w:ascii="Times New Roman" w:hAnsi="Times New Roman"/>
          <w:sz w:val="26"/>
          <w:szCs w:val="26"/>
        </w:rPr>
        <w:t xml:space="preserve">, є професійний обов’язок, який </w:t>
      </w:r>
      <w:r w:rsidRPr="00DF66E2">
        <w:rPr>
          <w:rFonts w:ascii="Times New Roman" w:hAnsi="Times New Roman"/>
          <w:sz w:val="26"/>
          <w:szCs w:val="26"/>
        </w:rPr>
        <w:t>має не тільки моральну, а й правову п</w:t>
      </w:r>
      <w:r>
        <w:rPr>
          <w:rFonts w:ascii="Times New Roman" w:hAnsi="Times New Roman"/>
          <w:sz w:val="26"/>
          <w:szCs w:val="26"/>
        </w:rPr>
        <w:t xml:space="preserve">рироду, оскільки містить у собі </w:t>
      </w:r>
      <w:r w:rsidRPr="00DF66E2">
        <w:rPr>
          <w:rFonts w:ascii="Times New Roman" w:hAnsi="Times New Roman"/>
          <w:sz w:val="26"/>
          <w:szCs w:val="26"/>
        </w:rPr>
        <w:t>як обов’язок, передбачений правовими</w:t>
      </w:r>
      <w:r>
        <w:rPr>
          <w:rFonts w:ascii="Times New Roman" w:hAnsi="Times New Roman"/>
          <w:sz w:val="26"/>
          <w:szCs w:val="26"/>
        </w:rPr>
        <w:t xml:space="preserve"> нормами, так і обов’язок перед </w:t>
      </w:r>
      <w:r w:rsidRPr="00DF66E2">
        <w:rPr>
          <w:rFonts w:ascii="Times New Roman" w:hAnsi="Times New Roman"/>
          <w:sz w:val="26"/>
          <w:szCs w:val="26"/>
        </w:rPr>
        <w:t>суспільством, пов’язаний зі здій</w:t>
      </w:r>
      <w:r>
        <w:rPr>
          <w:rFonts w:ascii="Times New Roman" w:hAnsi="Times New Roman"/>
          <w:sz w:val="26"/>
          <w:szCs w:val="26"/>
        </w:rPr>
        <w:t>сненням професійної діяльності.</w:t>
      </w:r>
    </w:p>
    <w:p w:rsidR="00DF66E2" w:rsidRDefault="00DF66E2" w:rsidP="00DF66E2">
      <w:pPr>
        <w:shd w:val="clear" w:color="auto" w:fill="FFFFFF"/>
        <w:spacing w:after="0" w:line="240" w:lineRule="auto"/>
        <w:ind w:firstLine="708"/>
        <w:jc w:val="both"/>
        <w:rPr>
          <w:rFonts w:ascii="Times New Roman" w:hAnsi="Times New Roman"/>
          <w:sz w:val="26"/>
          <w:szCs w:val="26"/>
        </w:rPr>
      </w:pPr>
      <w:r w:rsidRPr="00DF66E2">
        <w:rPr>
          <w:rFonts w:ascii="Times New Roman" w:hAnsi="Times New Roman"/>
          <w:sz w:val="26"/>
          <w:szCs w:val="26"/>
        </w:rPr>
        <w:t xml:space="preserve">Від моральних цінностей, якими керується суддя </w:t>
      </w:r>
      <w:r w:rsidR="00A727E3">
        <w:rPr>
          <w:rFonts w:ascii="Times New Roman" w:hAnsi="Times New Roman"/>
          <w:sz w:val="26"/>
          <w:szCs w:val="26"/>
        </w:rPr>
        <w:t>у</w:t>
      </w:r>
      <w:r w:rsidRPr="00DF66E2">
        <w:rPr>
          <w:rFonts w:ascii="Times New Roman" w:hAnsi="Times New Roman"/>
          <w:sz w:val="26"/>
          <w:szCs w:val="26"/>
        </w:rPr>
        <w:t xml:space="preserve"> своїй роботі під час здійснення правосуддя і в позасудовій поведінці, залежить оцінка судових рішень з </w:t>
      </w:r>
      <w:r w:rsidR="00155440">
        <w:rPr>
          <w:rFonts w:ascii="Times New Roman" w:hAnsi="Times New Roman"/>
          <w:sz w:val="26"/>
          <w:szCs w:val="26"/>
        </w:rPr>
        <w:t>погляду</w:t>
      </w:r>
      <w:r w:rsidRPr="00DF66E2">
        <w:rPr>
          <w:rFonts w:ascii="Times New Roman" w:hAnsi="Times New Roman"/>
          <w:sz w:val="26"/>
          <w:szCs w:val="26"/>
        </w:rPr>
        <w:t xml:space="preserve"> їх справедливості як кожним окремим громадянином, та</w:t>
      </w:r>
      <w:r w:rsidR="00155440">
        <w:rPr>
          <w:rFonts w:ascii="Times New Roman" w:hAnsi="Times New Roman"/>
          <w:sz w:val="26"/>
          <w:szCs w:val="26"/>
        </w:rPr>
        <w:t>к і</w:t>
      </w:r>
      <w:r w:rsidRPr="00DF66E2">
        <w:rPr>
          <w:rFonts w:ascii="Times New Roman" w:hAnsi="Times New Roman"/>
          <w:sz w:val="26"/>
          <w:szCs w:val="26"/>
        </w:rPr>
        <w:t xml:space="preserve"> суспільством </w:t>
      </w:r>
      <w:r w:rsidR="00155440">
        <w:rPr>
          <w:rFonts w:ascii="Times New Roman" w:hAnsi="Times New Roman"/>
          <w:sz w:val="26"/>
          <w:szCs w:val="26"/>
        </w:rPr>
        <w:t>загалом</w:t>
      </w:r>
      <w:r w:rsidRPr="00DF66E2">
        <w:rPr>
          <w:rFonts w:ascii="Times New Roman" w:hAnsi="Times New Roman"/>
          <w:sz w:val="26"/>
          <w:szCs w:val="26"/>
        </w:rPr>
        <w:t>.</w:t>
      </w:r>
    </w:p>
    <w:p w:rsidR="00DF66E2" w:rsidRDefault="00DF66E2" w:rsidP="00DF66E2">
      <w:pPr>
        <w:shd w:val="clear" w:color="auto" w:fill="FFFFFF"/>
        <w:spacing w:after="0" w:line="240" w:lineRule="auto"/>
        <w:ind w:firstLine="708"/>
        <w:jc w:val="both"/>
        <w:rPr>
          <w:rFonts w:ascii="Times New Roman" w:hAnsi="Times New Roman"/>
          <w:sz w:val="26"/>
          <w:szCs w:val="26"/>
        </w:rPr>
      </w:pPr>
      <w:r w:rsidRPr="00DF66E2">
        <w:rPr>
          <w:rFonts w:ascii="Times New Roman" w:hAnsi="Times New Roman"/>
          <w:sz w:val="26"/>
          <w:szCs w:val="26"/>
        </w:rPr>
        <w:t>Усвідомлення суддею професійно</w:t>
      </w:r>
      <w:r>
        <w:rPr>
          <w:rFonts w:ascii="Times New Roman" w:hAnsi="Times New Roman"/>
          <w:sz w:val="26"/>
          <w:szCs w:val="26"/>
        </w:rPr>
        <w:t xml:space="preserve">го обов’язку передбачає турботу </w:t>
      </w:r>
      <w:r w:rsidRPr="00DF66E2">
        <w:rPr>
          <w:rFonts w:ascii="Times New Roman" w:hAnsi="Times New Roman"/>
          <w:sz w:val="26"/>
          <w:szCs w:val="26"/>
        </w:rPr>
        <w:t>про професійну гідність, постійне вдосконалення професійної майстерності, прагнення виховувати своєю діяльністю, особистим прикладом,</w:t>
      </w:r>
      <w:r>
        <w:rPr>
          <w:rFonts w:ascii="Times New Roman" w:hAnsi="Times New Roman"/>
          <w:sz w:val="26"/>
          <w:szCs w:val="26"/>
        </w:rPr>
        <w:t xml:space="preserve"> </w:t>
      </w:r>
      <w:r w:rsidRPr="00DF66E2">
        <w:rPr>
          <w:rFonts w:ascii="Times New Roman" w:hAnsi="Times New Roman"/>
          <w:sz w:val="26"/>
          <w:szCs w:val="26"/>
        </w:rPr>
        <w:t>повагу до закону, правосуддя, суду.</w:t>
      </w:r>
    </w:p>
    <w:p w:rsidR="00DF66E2" w:rsidRDefault="00906B0B" w:rsidP="00DF66E2">
      <w:pPr>
        <w:shd w:val="clear" w:color="auto" w:fill="FFFFFF"/>
        <w:spacing w:after="0" w:line="240" w:lineRule="auto"/>
        <w:ind w:firstLine="708"/>
        <w:jc w:val="both"/>
        <w:rPr>
          <w:rFonts w:ascii="Times New Roman" w:hAnsi="Times New Roman"/>
          <w:sz w:val="26"/>
          <w:szCs w:val="26"/>
          <w:shd w:val="clear" w:color="auto" w:fill="FFFFFF"/>
        </w:rPr>
      </w:pPr>
      <w:r w:rsidRPr="00DF66E2">
        <w:rPr>
          <w:rFonts w:ascii="Times New Roman" w:hAnsi="Times New Roman"/>
          <w:sz w:val="26"/>
          <w:szCs w:val="26"/>
          <w:shd w:val="clear" w:color="auto" w:fill="FFFFFF"/>
        </w:rPr>
        <w:t>Сумлінне і професійн</w:t>
      </w:r>
      <w:r w:rsidR="00155440">
        <w:rPr>
          <w:rFonts w:ascii="Times New Roman" w:hAnsi="Times New Roman"/>
          <w:sz w:val="26"/>
          <w:szCs w:val="26"/>
          <w:shd w:val="clear" w:color="auto" w:fill="FFFFFF"/>
        </w:rPr>
        <w:t xml:space="preserve">е виконання службових функцій насамперед </w:t>
      </w:r>
      <w:r w:rsidRPr="00DF66E2">
        <w:rPr>
          <w:rFonts w:ascii="Times New Roman" w:hAnsi="Times New Roman"/>
          <w:sz w:val="26"/>
          <w:szCs w:val="26"/>
          <w:shd w:val="clear" w:color="auto" w:fill="FFFFFF"/>
        </w:rPr>
        <w:t>передбачає повну самовіддачу судді</w:t>
      </w:r>
      <w:r w:rsidR="00DF66E2">
        <w:rPr>
          <w:rFonts w:ascii="Times New Roman" w:hAnsi="Times New Roman"/>
          <w:sz w:val="26"/>
          <w:szCs w:val="26"/>
          <w:shd w:val="clear" w:color="auto" w:fill="FFFFFF"/>
        </w:rPr>
        <w:t xml:space="preserve">. Тому він повинен утримуватися </w:t>
      </w:r>
      <w:r w:rsidRPr="00DF66E2">
        <w:rPr>
          <w:rFonts w:ascii="Times New Roman" w:hAnsi="Times New Roman"/>
          <w:sz w:val="26"/>
          <w:szCs w:val="26"/>
          <w:shd w:val="clear" w:color="auto" w:fill="FFFFFF"/>
        </w:rPr>
        <w:t>від іншої роботи, яка заважає йому</w:t>
      </w:r>
      <w:r w:rsidR="00DF66E2">
        <w:rPr>
          <w:rFonts w:ascii="Times New Roman" w:hAnsi="Times New Roman"/>
          <w:sz w:val="26"/>
          <w:szCs w:val="26"/>
          <w:shd w:val="clear" w:color="auto" w:fill="FFFFFF"/>
        </w:rPr>
        <w:t xml:space="preserve"> належним чином виконувати свої </w:t>
      </w:r>
      <w:r w:rsidRPr="00DF66E2">
        <w:rPr>
          <w:rFonts w:ascii="Times New Roman" w:hAnsi="Times New Roman"/>
          <w:sz w:val="26"/>
          <w:szCs w:val="26"/>
          <w:shd w:val="clear" w:color="auto" w:fill="FFFFFF"/>
        </w:rPr>
        <w:t>службові обов’язки і якій він не повинен приділяти уваг</w:t>
      </w:r>
      <w:r w:rsidR="00DF66E2">
        <w:rPr>
          <w:rFonts w:ascii="Times New Roman" w:hAnsi="Times New Roman"/>
          <w:sz w:val="26"/>
          <w:szCs w:val="26"/>
          <w:shd w:val="clear" w:color="auto" w:fill="FFFFFF"/>
        </w:rPr>
        <w:t>у протягом свого робочого часу.</w:t>
      </w:r>
    </w:p>
    <w:p w:rsidR="00541996" w:rsidRDefault="00651456" w:rsidP="00541996">
      <w:pPr>
        <w:shd w:val="clear" w:color="auto" w:fill="FFFFFF"/>
        <w:spacing w:after="0" w:line="240" w:lineRule="auto"/>
        <w:ind w:firstLine="708"/>
        <w:jc w:val="both"/>
        <w:rPr>
          <w:rFonts w:ascii="Times New Roman" w:hAnsi="Times New Roman"/>
          <w:sz w:val="26"/>
          <w:szCs w:val="26"/>
        </w:rPr>
      </w:pPr>
      <w:r>
        <w:rPr>
          <w:rFonts w:ascii="Times New Roman" w:hAnsi="Times New Roman"/>
          <w:sz w:val="26"/>
          <w:szCs w:val="26"/>
        </w:rPr>
        <w:t>Комісія акцентує увагу на тому, що</w:t>
      </w:r>
      <w:r w:rsidR="00C7792A">
        <w:rPr>
          <w:rFonts w:ascii="Times New Roman" w:hAnsi="Times New Roman"/>
          <w:sz w:val="26"/>
          <w:szCs w:val="26"/>
        </w:rPr>
        <w:t xml:space="preserve"> суддя, п’ятирічний </w:t>
      </w:r>
      <w:r w:rsidR="00C7792A" w:rsidRPr="00C7792A">
        <w:rPr>
          <w:rFonts w:ascii="Times New Roman" w:hAnsi="Times New Roman"/>
          <w:sz w:val="26"/>
          <w:szCs w:val="26"/>
        </w:rPr>
        <w:t>строк повноважень якого закінчився</w:t>
      </w:r>
      <w:r w:rsidR="00C7792A">
        <w:rPr>
          <w:rFonts w:ascii="Times New Roman" w:hAnsi="Times New Roman"/>
          <w:sz w:val="26"/>
          <w:szCs w:val="26"/>
        </w:rPr>
        <w:t>, проводжує отримувати суддівську винагороду у зв’язку з</w:t>
      </w:r>
      <w:r w:rsidR="002A0A2F">
        <w:rPr>
          <w:rFonts w:ascii="Times New Roman" w:hAnsi="Times New Roman"/>
          <w:sz w:val="26"/>
          <w:szCs w:val="26"/>
        </w:rPr>
        <w:t>і своїм</w:t>
      </w:r>
      <w:r w:rsidR="00C7792A">
        <w:rPr>
          <w:rFonts w:ascii="Times New Roman" w:hAnsi="Times New Roman"/>
          <w:sz w:val="26"/>
          <w:szCs w:val="26"/>
        </w:rPr>
        <w:t xml:space="preserve"> статусом. </w:t>
      </w:r>
      <w:r w:rsidR="00155440">
        <w:rPr>
          <w:rFonts w:ascii="Times New Roman" w:hAnsi="Times New Roman"/>
          <w:sz w:val="26"/>
          <w:szCs w:val="26"/>
        </w:rPr>
        <w:t>Водночас цей</w:t>
      </w:r>
      <w:r w:rsidR="00C7792A">
        <w:rPr>
          <w:rFonts w:ascii="Times New Roman" w:hAnsi="Times New Roman"/>
          <w:sz w:val="26"/>
          <w:szCs w:val="26"/>
        </w:rPr>
        <w:t xml:space="preserve"> статус </w:t>
      </w:r>
      <w:r w:rsidR="00155440">
        <w:rPr>
          <w:rFonts w:ascii="Times New Roman" w:hAnsi="Times New Roman"/>
          <w:sz w:val="26"/>
          <w:szCs w:val="26"/>
        </w:rPr>
        <w:t xml:space="preserve">вимагає виконувати </w:t>
      </w:r>
      <w:r w:rsidR="00C7792A">
        <w:rPr>
          <w:rFonts w:ascii="Times New Roman" w:hAnsi="Times New Roman"/>
          <w:sz w:val="26"/>
          <w:szCs w:val="26"/>
        </w:rPr>
        <w:t xml:space="preserve">обов’язки, визначені Законом. Перебування на посаді судді та отримання суддівської винагороди </w:t>
      </w:r>
      <w:r w:rsidR="002A0A2F">
        <w:rPr>
          <w:rFonts w:ascii="Times New Roman" w:hAnsi="Times New Roman"/>
          <w:sz w:val="26"/>
          <w:szCs w:val="26"/>
        </w:rPr>
        <w:t>без</w:t>
      </w:r>
      <w:r w:rsidR="00C7792A">
        <w:rPr>
          <w:rFonts w:ascii="Times New Roman" w:hAnsi="Times New Roman"/>
          <w:sz w:val="26"/>
          <w:szCs w:val="26"/>
        </w:rPr>
        <w:t xml:space="preserve"> викон</w:t>
      </w:r>
      <w:r w:rsidR="002A0A2F">
        <w:rPr>
          <w:rFonts w:ascii="Times New Roman" w:hAnsi="Times New Roman"/>
          <w:sz w:val="26"/>
          <w:szCs w:val="26"/>
        </w:rPr>
        <w:t xml:space="preserve">ання </w:t>
      </w:r>
      <w:r w:rsidR="00C7792A">
        <w:rPr>
          <w:rFonts w:ascii="Times New Roman" w:hAnsi="Times New Roman"/>
          <w:sz w:val="26"/>
          <w:szCs w:val="26"/>
        </w:rPr>
        <w:t>обов’язк</w:t>
      </w:r>
      <w:r w:rsidR="002A0A2F">
        <w:rPr>
          <w:rFonts w:ascii="Times New Roman" w:hAnsi="Times New Roman"/>
          <w:sz w:val="26"/>
          <w:szCs w:val="26"/>
        </w:rPr>
        <w:t>ів</w:t>
      </w:r>
      <w:r w:rsidR="00155440">
        <w:rPr>
          <w:rFonts w:ascii="Times New Roman" w:hAnsi="Times New Roman"/>
          <w:sz w:val="26"/>
          <w:szCs w:val="26"/>
        </w:rPr>
        <w:t xml:space="preserve"> судді</w:t>
      </w:r>
      <w:r w:rsidR="00482F03">
        <w:rPr>
          <w:rFonts w:ascii="Times New Roman" w:hAnsi="Times New Roman"/>
          <w:sz w:val="26"/>
          <w:szCs w:val="26"/>
        </w:rPr>
        <w:t xml:space="preserve"> в </w:t>
      </w:r>
      <w:r w:rsidR="00155440">
        <w:rPr>
          <w:rFonts w:ascii="Times New Roman" w:hAnsi="Times New Roman"/>
          <w:sz w:val="26"/>
          <w:szCs w:val="26"/>
        </w:rPr>
        <w:t>сукупності з іншими обставинами</w:t>
      </w:r>
      <w:r w:rsidR="00482F03">
        <w:rPr>
          <w:rFonts w:ascii="Times New Roman" w:hAnsi="Times New Roman"/>
          <w:sz w:val="26"/>
          <w:szCs w:val="26"/>
        </w:rPr>
        <w:t xml:space="preserve"> </w:t>
      </w:r>
      <w:r w:rsidR="00C7792A">
        <w:rPr>
          <w:rFonts w:ascii="Times New Roman" w:hAnsi="Times New Roman"/>
          <w:sz w:val="26"/>
          <w:szCs w:val="26"/>
        </w:rPr>
        <w:t xml:space="preserve">ставить під сумнів </w:t>
      </w:r>
      <w:r w:rsidR="007858E7">
        <w:rPr>
          <w:rFonts w:ascii="Times New Roman" w:hAnsi="Times New Roman"/>
          <w:sz w:val="26"/>
          <w:szCs w:val="26"/>
        </w:rPr>
        <w:t>відповідність судді займаній посаді.</w:t>
      </w:r>
      <w:r w:rsidR="008B47CD">
        <w:rPr>
          <w:rFonts w:ascii="Times New Roman" w:hAnsi="Times New Roman"/>
          <w:sz w:val="26"/>
          <w:szCs w:val="26"/>
        </w:rPr>
        <w:t xml:space="preserve"> Визнання Б</w:t>
      </w:r>
      <w:r w:rsidR="00155440">
        <w:rPr>
          <w:rFonts w:ascii="Times New Roman" w:hAnsi="Times New Roman"/>
          <w:sz w:val="26"/>
          <w:szCs w:val="26"/>
        </w:rPr>
        <w:t xml:space="preserve">ончевим І.В. факту появи у суді, де він займає штатну посаду, </w:t>
      </w:r>
      <w:r w:rsidR="008B47CD">
        <w:rPr>
          <w:rFonts w:ascii="Times New Roman" w:hAnsi="Times New Roman"/>
          <w:sz w:val="26"/>
          <w:szCs w:val="26"/>
        </w:rPr>
        <w:t xml:space="preserve">лише </w:t>
      </w:r>
      <w:r w:rsidR="00155440">
        <w:rPr>
          <w:rFonts w:ascii="Times New Roman" w:hAnsi="Times New Roman"/>
          <w:sz w:val="26"/>
          <w:szCs w:val="26"/>
        </w:rPr>
        <w:lastRenderedPageBreak/>
        <w:t>1–</w:t>
      </w:r>
      <w:r w:rsidR="008B47CD">
        <w:rPr>
          <w:rFonts w:ascii="Times New Roman" w:hAnsi="Times New Roman"/>
          <w:sz w:val="26"/>
          <w:szCs w:val="26"/>
        </w:rPr>
        <w:t xml:space="preserve">2 дні </w:t>
      </w:r>
      <w:r w:rsidR="00155440">
        <w:rPr>
          <w:rFonts w:ascii="Times New Roman" w:hAnsi="Times New Roman"/>
          <w:sz w:val="26"/>
          <w:szCs w:val="26"/>
        </w:rPr>
        <w:t>протягом</w:t>
      </w:r>
      <w:r w:rsidR="008B47CD">
        <w:rPr>
          <w:rFonts w:ascii="Times New Roman" w:hAnsi="Times New Roman"/>
          <w:sz w:val="26"/>
          <w:szCs w:val="26"/>
        </w:rPr>
        <w:t xml:space="preserve"> робочого тижня</w:t>
      </w:r>
      <w:r w:rsidR="00C50672">
        <w:rPr>
          <w:rFonts w:ascii="Times New Roman" w:hAnsi="Times New Roman"/>
          <w:sz w:val="26"/>
          <w:szCs w:val="26"/>
        </w:rPr>
        <w:t xml:space="preserve">, </w:t>
      </w:r>
      <w:r w:rsidR="00155440">
        <w:rPr>
          <w:rFonts w:ascii="Times New Roman" w:hAnsi="Times New Roman"/>
          <w:sz w:val="26"/>
          <w:szCs w:val="26"/>
        </w:rPr>
        <w:t>тоді як</w:t>
      </w:r>
      <w:r w:rsidR="00C50672">
        <w:rPr>
          <w:rFonts w:ascii="Times New Roman" w:hAnsi="Times New Roman"/>
          <w:sz w:val="26"/>
          <w:szCs w:val="26"/>
        </w:rPr>
        <w:t xml:space="preserve"> судом здійснюється повний облік його робочого часу, свідчить про н</w:t>
      </w:r>
      <w:r w:rsidR="009C0DA5">
        <w:rPr>
          <w:rFonts w:ascii="Times New Roman" w:hAnsi="Times New Roman"/>
          <w:sz w:val="26"/>
          <w:szCs w:val="26"/>
        </w:rPr>
        <w:t xml:space="preserve">есумлінне виконання обов’язків </w:t>
      </w:r>
      <w:r w:rsidR="00C50672">
        <w:rPr>
          <w:rFonts w:ascii="Times New Roman" w:hAnsi="Times New Roman"/>
          <w:sz w:val="26"/>
          <w:szCs w:val="26"/>
        </w:rPr>
        <w:t>судді та викликає обґрунтований сумнів у дотриманні ним правил доброчесності та професійної етики.</w:t>
      </w:r>
    </w:p>
    <w:p w:rsidR="00DF66E2" w:rsidRDefault="00541996" w:rsidP="00C50672">
      <w:pPr>
        <w:shd w:val="clear" w:color="auto" w:fill="FFFFFF"/>
        <w:spacing w:after="0" w:line="240" w:lineRule="auto"/>
        <w:ind w:firstLine="708"/>
        <w:jc w:val="both"/>
        <w:rPr>
          <w:rFonts w:ascii="Times New Roman" w:hAnsi="Times New Roman"/>
          <w:b/>
          <w:sz w:val="26"/>
          <w:szCs w:val="26"/>
        </w:rPr>
      </w:pPr>
      <w:r w:rsidRPr="00541996">
        <w:rPr>
          <w:rFonts w:ascii="Times New Roman" w:hAnsi="Times New Roman"/>
          <w:sz w:val="26"/>
          <w:szCs w:val="26"/>
        </w:rPr>
        <w:t xml:space="preserve">Комісія зазначає, що </w:t>
      </w:r>
      <w:r w:rsidR="00C50672">
        <w:rPr>
          <w:rFonts w:ascii="Times New Roman" w:hAnsi="Times New Roman"/>
          <w:sz w:val="26"/>
          <w:szCs w:val="26"/>
        </w:rPr>
        <w:t>д</w:t>
      </w:r>
      <w:r w:rsidR="00C50672" w:rsidRPr="00C50672">
        <w:rPr>
          <w:rFonts w:ascii="Times New Roman" w:hAnsi="Times New Roman"/>
          <w:sz w:val="26"/>
          <w:szCs w:val="26"/>
        </w:rPr>
        <w:t>осліджені матеріали суддівського досьє, співбесіда із суддею Бончевим І.В.</w:t>
      </w:r>
      <w:r w:rsidR="00C50672">
        <w:rPr>
          <w:rFonts w:ascii="Times New Roman" w:hAnsi="Times New Roman"/>
          <w:sz w:val="26"/>
          <w:szCs w:val="26"/>
        </w:rPr>
        <w:t>,</w:t>
      </w:r>
      <w:r w:rsidR="00C50672" w:rsidRPr="00C50672">
        <w:rPr>
          <w:rFonts w:ascii="Times New Roman" w:hAnsi="Times New Roman"/>
          <w:sz w:val="26"/>
          <w:szCs w:val="26"/>
        </w:rPr>
        <w:t xml:space="preserve"> встановлені обставини у поєднанні з наданими суддею поясненнями та </w:t>
      </w:r>
      <w:r w:rsidR="00C50672">
        <w:rPr>
          <w:rFonts w:ascii="Times New Roman" w:hAnsi="Times New Roman"/>
          <w:sz w:val="26"/>
          <w:szCs w:val="26"/>
        </w:rPr>
        <w:t xml:space="preserve">з’ясованими </w:t>
      </w:r>
      <w:r w:rsidR="00C50672" w:rsidRPr="00C50672">
        <w:rPr>
          <w:rFonts w:ascii="Times New Roman" w:hAnsi="Times New Roman"/>
          <w:sz w:val="26"/>
          <w:szCs w:val="26"/>
        </w:rPr>
        <w:t xml:space="preserve">фактами, а також висновок про тестування особистих морально-психологічних якостей та загальних здібностей дають підстави Комісії оцінити відповідність судді критеріям доброчесності та професійної етики у </w:t>
      </w:r>
      <w:r w:rsidR="00DC3777">
        <w:rPr>
          <w:rFonts w:ascii="Times New Roman" w:hAnsi="Times New Roman"/>
          <w:b/>
          <w:sz w:val="26"/>
          <w:szCs w:val="26"/>
        </w:rPr>
        <w:t>235 </w:t>
      </w:r>
      <w:r w:rsidR="00C50672" w:rsidRPr="00C50672">
        <w:rPr>
          <w:rFonts w:ascii="Times New Roman" w:hAnsi="Times New Roman"/>
          <w:b/>
          <w:sz w:val="26"/>
          <w:szCs w:val="26"/>
        </w:rPr>
        <w:t>балів.</w:t>
      </w:r>
    </w:p>
    <w:p w:rsidR="00155440" w:rsidRPr="00C50672" w:rsidRDefault="00155440" w:rsidP="00C50672">
      <w:pPr>
        <w:shd w:val="clear" w:color="auto" w:fill="FFFFFF"/>
        <w:spacing w:after="0" w:line="240" w:lineRule="auto"/>
        <w:ind w:firstLine="708"/>
        <w:jc w:val="both"/>
        <w:rPr>
          <w:rFonts w:ascii="Times New Roman" w:hAnsi="Times New Roman"/>
          <w:sz w:val="26"/>
          <w:szCs w:val="26"/>
        </w:rPr>
      </w:pPr>
    </w:p>
    <w:p w:rsidR="00D94ADE" w:rsidRPr="00996C30" w:rsidRDefault="00D94ADE" w:rsidP="008853E3">
      <w:pPr>
        <w:shd w:val="clear" w:color="auto" w:fill="FFFFFF"/>
        <w:spacing w:after="0" w:line="240" w:lineRule="auto"/>
        <w:ind w:firstLine="708"/>
        <w:jc w:val="both"/>
        <w:rPr>
          <w:rFonts w:ascii="Times New Roman" w:hAnsi="Times New Roman"/>
          <w:sz w:val="26"/>
          <w:szCs w:val="26"/>
        </w:rPr>
      </w:pPr>
      <w:r w:rsidRPr="00996C30">
        <w:rPr>
          <w:rFonts w:ascii="Times New Roman" w:hAnsi="Times New Roman"/>
          <w:b/>
          <w:sz w:val="26"/>
          <w:szCs w:val="26"/>
        </w:rPr>
        <w:t>Висновок Комісії за результатами розгляду справи.</w:t>
      </w:r>
    </w:p>
    <w:p w:rsidR="00686226" w:rsidRDefault="008853E3" w:rsidP="00686226">
      <w:pPr>
        <w:shd w:val="clear" w:color="auto" w:fill="FFFFFF"/>
        <w:spacing w:after="0" w:line="240" w:lineRule="auto"/>
        <w:ind w:firstLine="708"/>
        <w:jc w:val="both"/>
        <w:rPr>
          <w:rFonts w:ascii="Times New Roman" w:eastAsia="Times New Roman" w:hAnsi="Times New Roman"/>
          <w:sz w:val="26"/>
          <w:szCs w:val="26"/>
          <w:lang w:eastAsia="uk-UA"/>
        </w:rPr>
      </w:pPr>
      <w:r w:rsidRPr="00686226">
        <w:rPr>
          <w:rFonts w:ascii="Times New Roman" w:eastAsia="Times New Roman" w:hAnsi="Times New Roman"/>
          <w:sz w:val="26"/>
          <w:szCs w:val="26"/>
          <w:lang w:eastAsia="uk-UA"/>
        </w:rPr>
        <w:t>За результатами дослідження суддівського досьє та проведеної співбесіди суддя</w:t>
      </w:r>
      <w:r w:rsidR="00996C30" w:rsidRPr="00686226">
        <w:rPr>
          <w:rFonts w:ascii="Times New Roman" w:eastAsia="Times New Roman" w:hAnsi="Times New Roman"/>
          <w:sz w:val="26"/>
          <w:szCs w:val="26"/>
          <w:lang w:eastAsia="uk-UA"/>
        </w:rPr>
        <w:t xml:space="preserve"> </w:t>
      </w:r>
      <w:r w:rsidR="00996C30" w:rsidRPr="00686226">
        <w:rPr>
          <w:rFonts w:ascii="Times New Roman" w:hAnsi="Times New Roman"/>
          <w:sz w:val="26"/>
          <w:szCs w:val="26"/>
        </w:rPr>
        <w:t xml:space="preserve">Бончев І.В. </w:t>
      </w:r>
      <w:r w:rsidR="00996C30" w:rsidRPr="00686226">
        <w:rPr>
          <w:rFonts w:ascii="Times New Roman" w:eastAsia="Times New Roman" w:hAnsi="Times New Roman"/>
          <w:sz w:val="26"/>
          <w:szCs w:val="26"/>
          <w:lang w:eastAsia="uk-UA"/>
        </w:rPr>
        <w:t>у сукупності</w:t>
      </w:r>
      <w:r w:rsidR="00996C30" w:rsidRPr="00686226">
        <w:rPr>
          <w:rFonts w:ascii="Times New Roman" w:hAnsi="Times New Roman"/>
          <w:sz w:val="26"/>
          <w:szCs w:val="26"/>
        </w:rPr>
        <w:t xml:space="preserve"> набрав </w:t>
      </w:r>
      <w:r w:rsidR="00996C30" w:rsidRPr="00686226">
        <w:rPr>
          <w:rFonts w:ascii="Times New Roman" w:eastAsia="Times New Roman" w:hAnsi="Times New Roman"/>
          <w:sz w:val="26"/>
          <w:szCs w:val="26"/>
          <w:lang w:eastAsia="uk-UA"/>
        </w:rPr>
        <w:t xml:space="preserve">599,125 бала, </w:t>
      </w:r>
      <w:r w:rsidR="00686226" w:rsidRPr="00686226">
        <w:rPr>
          <w:rFonts w:ascii="Times New Roman" w:eastAsia="Times New Roman" w:hAnsi="Times New Roman"/>
          <w:sz w:val="26"/>
          <w:szCs w:val="26"/>
          <w:lang w:eastAsia="uk-UA"/>
        </w:rPr>
        <w:t>що становить менше 67 відсотків від суми максимально можливих балів за результатами кваліфікаційного оцінювання всіх критеріїв</w:t>
      </w:r>
      <w:r w:rsidR="00155440">
        <w:rPr>
          <w:rFonts w:ascii="Times New Roman" w:eastAsia="Times New Roman" w:hAnsi="Times New Roman"/>
          <w:sz w:val="26"/>
          <w:szCs w:val="26"/>
          <w:lang w:eastAsia="uk-UA"/>
        </w:rPr>
        <w:t>,</w:t>
      </w:r>
      <w:r w:rsidR="00686226" w:rsidRPr="00686226">
        <w:rPr>
          <w:rFonts w:ascii="Times New Roman" w:eastAsia="Times New Roman" w:hAnsi="Times New Roman"/>
          <w:sz w:val="26"/>
          <w:szCs w:val="26"/>
          <w:lang w:eastAsia="uk-UA"/>
        </w:rPr>
        <w:t xml:space="preserve"> і є таким, що не відповідає займаній посаді.</w:t>
      </w:r>
    </w:p>
    <w:p w:rsidR="00C50672" w:rsidRPr="00C50672" w:rsidRDefault="00C50672" w:rsidP="00C50672">
      <w:pPr>
        <w:shd w:val="clear" w:color="auto" w:fill="FFFFFF"/>
        <w:spacing w:after="0" w:line="240" w:lineRule="auto"/>
        <w:ind w:firstLine="708"/>
        <w:jc w:val="both"/>
        <w:rPr>
          <w:rFonts w:ascii="Times New Roman" w:eastAsia="Times New Roman" w:hAnsi="Times New Roman"/>
          <w:sz w:val="26"/>
          <w:szCs w:val="26"/>
          <w:lang w:eastAsia="uk-UA"/>
        </w:rPr>
      </w:pPr>
      <w:r>
        <w:rPr>
          <w:rFonts w:ascii="Times New Roman" w:eastAsia="Times New Roman" w:hAnsi="Times New Roman"/>
          <w:sz w:val="26"/>
          <w:szCs w:val="26"/>
          <w:lang w:eastAsia="uk-UA"/>
        </w:rPr>
        <w:t xml:space="preserve">Визнання судді таким, що не відповідає займаній посаді є підставою для внесення </w:t>
      </w:r>
      <w:r w:rsidRPr="00C50672">
        <w:rPr>
          <w:rFonts w:ascii="Times New Roman" w:eastAsia="Times New Roman" w:hAnsi="Times New Roman"/>
          <w:sz w:val="26"/>
          <w:szCs w:val="26"/>
          <w:lang w:eastAsia="uk-UA"/>
        </w:rPr>
        <w:t>до Вищої ради правосуддя</w:t>
      </w:r>
      <w:r>
        <w:rPr>
          <w:rFonts w:ascii="Times New Roman" w:eastAsia="Times New Roman" w:hAnsi="Times New Roman"/>
          <w:sz w:val="26"/>
          <w:szCs w:val="26"/>
          <w:lang w:eastAsia="uk-UA"/>
        </w:rPr>
        <w:t xml:space="preserve"> подання про звільнення його із займаної посади.</w:t>
      </w:r>
    </w:p>
    <w:p w:rsidR="00A40ABA" w:rsidRPr="00686226" w:rsidRDefault="008853E3" w:rsidP="00686226">
      <w:pPr>
        <w:shd w:val="clear" w:color="auto" w:fill="FFFFFF"/>
        <w:spacing w:after="0" w:line="240" w:lineRule="auto"/>
        <w:ind w:firstLine="708"/>
        <w:jc w:val="both"/>
        <w:rPr>
          <w:rFonts w:ascii="Times New Roman" w:eastAsia="Times New Roman" w:hAnsi="Times New Roman"/>
          <w:sz w:val="26"/>
          <w:szCs w:val="26"/>
          <w:lang w:eastAsia="uk-UA"/>
        </w:rPr>
      </w:pPr>
      <w:r w:rsidRPr="00686226">
        <w:rPr>
          <w:rFonts w:ascii="Times New Roman" w:eastAsia="Times New Roman" w:hAnsi="Times New Roman"/>
          <w:sz w:val="26"/>
          <w:szCs w:val="26"/>
          <w:lang w:eastAsia="uk-UA"/>
        </w:rPr>
        <w:t>Ураховуючи</w:t>
      </w:r>
      <w:r w:rsidRPr="00A72AD1">
        <w:rPr>
          <w:rFonts w:ascii="Times New Roman" w:eastAsia="Times New Roman" w:hAnsi="Times New Roman"/>
          <w:sz w:val="72"/>
          <w:szCs w:val="72"/>
          <w:lang w:eastAsia="uk-UA"/>
        </w:rPr>
        <w:t xml:space="preserve"> </w:t>
      </w:r>
      <w:r w:rsidRPr="00686226">
        <w:rPr>
          <w:rFonts w:ascii="Times New Roman" w:eastAsia="Times New Roman" w:hAnsi="Times New Roman"/>
          <w:sz w:val="26"/>
          <w:szCs w:val="26"/>
          <w:lang w:eastAsia="uk-UA"/>
        </w:rPr>
        <w:t>викладене</w:t>
      </w:r>
      <w:r w:rsidRPr="00A72AD1">
        <w:rPr>
          <w:rFonts w:ascii="Times New Roman" w:eastAsia="Times New Roman" w:hAnsi="Times New Roman"/>
          <w:sz w:val="72"/>
          <w:szCs w:val="72"/>
          <w:lang w:eastAsia="uk-UA"/>
        </w:rPr>
        <w:t xml:space="preserve"> </w:t>
      </w:r>
      <w:r w:rsidRPr="00686226">
        <w:rPr>
          <w:rFonts w:ascii="Times New Roman" w:eastAsia="Times New Roman" w:hAnsi="Times New Roman"/>
          <w:sz w:val="26"/>
          <w:szCs w:val="26"/>
          <w:lang w:eastAsia="uk-UA"/>
        </w:rPr>
        <w:t>та</w:t>
      </w:r>
      <w:r w:rsidRPr="00A72AD1">
        <w:rPr>
          <w:rFonts w:ascii="Times New Roman" w:eastAsia="Times New Roman" w:hAnsi="Times New Roman"/>
          <w:sz w:val="72"/>
          <w:szCs w:val="72"/>
          <w:lang w:eastAsia="uk-UA"/>
        </w:rPr>
        <w:t xml:space="preserve"> </w:t>
      </w:r>
      <w:r w:rsidRPr="00686226">
        <w:rPr>
          <w:rFonts w:ascii="Times New Roman" w:eastAsia="Times New Roman" w:hAnsi="Times New Roman"/>
          <w:sz w:val="26"/>
          <w:szCs w:val="26"/>
          <w:lang w:eastAsia="uk-UA"/>
        </w:rPr>
        <w:t>керуючись</w:t>
      </w:r>
      <w:r w:rsidRPr="00A72AD1">
        <w:rPr>
          <w:rFonts w:ascii="Times New Roman" w:eastAsia="Times New Roman" w:hAnsi="Times New Roman"/>
          <w:sz w:val="72"/>
          <w:szCs w:val="72"/>
          <w:lang w:eastAsia="uk-UA"/>
        </w:rPr>
        <w:t xml:space="preserve"> </w:t>
      </w:r>
      <w:r w:rsidRPr="00686226">
        <w:rPr>
          <w:rFonts w:ascii="Times New Roman" w:eastAsia="Times New Roman" w:hAnsi="Times New Roman"/>
          <w:sz w:val="26"/>
          <w:szCs w:val="26"/>
          <w:lang w:eastAsia="uk-UA"/>
        </w:rPr>
        <w:t>нормами</w:t>
      </w:r>
      <w:r w:rsidRPr="00A72AD1">
        <w:rPr>
          <w:rFonts w:ascii="Times New Roman" w:eastAsia="Times New Roman" w:hAnsi="Times New Roman"/>
          <w:sz w:val="72"/>
          <w:szCs w:val="72"/>
          <w:lang w:eastAsia="uk-UA"/>
        </w:rPr>
        <w:t xml:space="preserve"> </w:t>
      </w:r>
      <w:r w:rsidRPr="00686226">
        <w:rPr>
          <w:rFonts w:ascii="Times New Roman" w:eastAsia="Times New Roman" w:hAnsi="Times New Roman"/>
          <w:sz w:val="26"/>
          <w:szCs w:val="26"/>
          <w:lang w:eastAsia="uk-UA"/>
        </w:rPr>
        <w:t>Конституції</w:t>
      </w:r>
      <w:r w:rsidRPr="00A72AD1">
        <w:rPr>
          <w:rFonts w:ascii="Times New Roman" w:eastAsia="Times New Roman" w:hAnsi="Times New Roman"/>
          <w:sz w:val="72"/>
          <w:szCs w:val="72"/>
          <w:lang w:eastAsia="uk-UA"/>
        </w:rPr>
        <w:t xml:space="preserve"> </w:t>
      </w:r>
      <w:r w:rsidRPr="00686226">
        <w:rPr>
          <w:rFonts w:ascii="Times New Roman" w:eastAsia="Times New Roman" w:hAnsi="Times New Roman"/>
          <w:sz w:val="26"/>
          <w:szCs w:val="26"/>
          <w:lang w:eastAsia="uk-UA"/>
        </w:rPr>
        <w:t>України,</w:t>
      </w:r>
      <w:r w:rsidRPr="00A72AD1">
        <w:rPr>
          <w:rFonts w:ascii="Times New Roman" w:eastAsia="Times New Roman" w:hAnsi="Times New Roman"/>
          <w:sz w:val="72"/>
          <w:szCs w:val="72"/>
          <w:lang w:eastAsia="uk-UA"/>
        </w:rPr>
        <w:t xml:space="preserve"> </w:t>
      </w:r>
      <w:r w:rsidRPr="00686226">
        <w:rPr>
          <w:rFonts w:ascii="Times New Roman" w:eastAsia="Times New Roman" w:hAnsi="Times New Roman"/>
          <w:sz w:val="26"/>
          <w:szCs w:val="26"/>
          <w:lang w:eastAsia="uk-UA"/>
        </w:rPr>
        <w:t>статтями 83–85, 93 та 101, пунктом 20 розділу XII «Прикінцеві та перехідні положення» Закону України «Про судоустрій і статус суддів», Регламентом Вищої кваліфікаційної комісії суддів України, Вища кваліфікаційна комісія суддів України одноголосно</w:t>
      </w:r>
    </w:p>
    <w:p w:rsidR="00A40ABA" w:rsidRDefault="00A40ABA" w:rsidP="00A40ABA">
      <w:pPr>
        <w:pStyle w:val="a5"/>
        <w:ind w:firstLine="708"/>
        <w:jc w:val="both"/>
        <w:rPr>
          <w:rFonts w:ascii="Times New Roman" w:eastAsia="Times New Roman" w:hAnsi="Times New Roman" w:cs="Times New Roman"/>
          <w:sz w:val="26"/>
          <w:szCs w:val="26"/>
          <w:lang w:eastAsia="uk-UA"/>
        </w:rPr>
      </w:pPr>
    </w:p>
    <w:p w:rsidR="00A40ABA" w:rsidRDefault="008411FE" w:rsidP="00A40ABA">
      <w:pPr>
        <w:pStyle w:val="a5"/>
        <w:ind w:firstLine="708"/>
        <w:jc w:val="center"/>
        <w:rPr>
          <w:rFonts w:ascii="Times New Roman" w:eastAsia="Times New Roman" w:hAnsi="Times New Roman"/>
          <w:sz w:val="26"/>
          <w:szCs w:val="26"/>
          <w:lang w:eastAsia="uk-UA"/>
        </w:rPr>
      </w:pPr>
      <w:r w:rsidRPr="00A644FA">
        <w:rPr>
          <w:rFonts w:ascii="Times New Roman" w:eastAsia="Times New Roman" w:hAnsi="Times New Roman"/>
          <w:sz w:val="26"/>
          <w:szCs w:val="26"/>
          <w:lang w:eastAsia="uk-UA"/>
        </w:rPr>
        <w:t>вирішила:</w:t>
      </w:r>
    </w:p>
    <w:p w:rsidR="00A40ABA" w:rsidRDefault="00A40ABA" w:rsidP="00A40ABA">
      <w:pPr>
        <w:pStyle w:val="a5"/>
        <w:ind w:firstLine="708"/>
        <w:jc w:val="center"/>
        <w:rPr>
          <w:rFonts w:ascii="Times New Roman" w:eastAsia="Times New Roman" w:hAnsi="Times New Roman"/>
          <w:sz w:val="26"/>
          <w:szCs w:val="26"/>
          <w:lang w:eastAsia="uk-UA"/>
        </w:rPr>
      </w:pPr>
    </w:p>
    <w:p w:rsidR="00A40ABA" w:rsidRPr="00A40ABA" w:rsidRDefault="00A40ABA" w:rsidP="00A40ABA">
      <w:pPr>
        <w:pStyle w:val="a5"/>
        <w:ind w:firstLine="708"/>
        <w:jc w:val="both"/>
        <w:rPr>
          <w:rFonts w:ascii="Times New Roman" w:hAnsi="Times New Roman" w:cs="Times New Roman"/>
          <w:sz w:val="26"/>
          <w:szCs w:val="26"/>
        </w:rPr>
      </w:pPr>
      <w:r w:rsidRPr="00A40ABA">
        <w:rPr>
          <w:rFonts w:ascii="Times New Roman" w:hAnsi="Times New Roman" w:cs="Times New Roman"/>
          <w:sz w:val="26"/>
          <w:szCs w:val="26"/>
        </w:rPr>
        <w:t xml:space="preserve">Визначити, що суддя Фастівського міськрайонного суду Київської області Бончев Ігор Володимирович за результатами кваліфікаційного оцінювання на відповідність займаній посаді набрав </w:t>
      </w:r>
      <w:r w:rsidR="00874B35" w:rsidRPr="00BC1CCA">
        <w:rPr>
          <w:rFonts w:ascii="Times New Roman" w:hAnsi="Times New Roman" w:cs="Times New Roman"/>
          <w:sz w:val="26"/>
          <w:szCs w:val="26"/>
        </w:rPr>
        <w:t>599</w:t>
      </w:r>
      <w:r w:rsidR="00874B35">
        <w:rPr>
          <w:rFonts w:ascii="Times New Roman" w:hAnsi="Times New Roman" w:cs="Times New Roman"/>
          <w:sz w:val="26"/>
          <w:szCs w:val="26"/>
        </w:rPr>
        <w:t>,125</w:t>
      </w:r>
      <w:r w:rsidRPr="00A40ABA">
        <w:rPr>
          <w:rFonts w:ascii="Times New Roman" w:hAnsi="Times New Roman" w:cs="Times New Roman"/>
          <w:sz w:val="26"/>
          <w:szCs w:val="26"/>
        </w:rPr>
        <w:t xml:space="preserve"> бала.</w:t>
      </w:r>
    </w:p>
    <w:p w:rsidR="00A40ABA" w:rsidRPr="00A40ABA" w:rsidRDefault="00A40ABA" w:rsidP="00A40ABA">
      <w:pPr>
        <w:pStyle w:val="a5"/>
        <w:ind w:firstLine="708"/>
        <w:jc w:val="both"/>
        <w:rPr>
          <w:rFonts w:ascii="Times New Roman" w:hAnsi="Times New Roman" w:cs="Times New Roman"/>
          <w:sz w:val="26"/>
          <w:szCs w:val="26"/>
        </w:rPr>
      </w:pPr>
      <w:r w:rsidRPr="00A40ABA">
        <w:rPr>
          <w:rFonts w:ascii="Times New Roman" w:hAnsi="Times New Roman" w:cs="Times New Roman"/>
          <w:sz w:val="26"/>
          <w:szCs w:val="26"/>
        </w:rPr>
        <w:t>Визнати суддю Фастівського міськрайонного суду Київської області Бончева Ігоря Володимировича таким, що не відповідає займаній посаді.</w:t>
      </w:r>
    </w:p>
    <w:p w:rsidR="00A40ABA" w:rsidRPr="00A40ABA" w:rsidRDefault="00A40ABA" w:rsidP="00A40ABA">
      <w:pPr>
        <w:pStyle w:val="a5"/>
        <w:ind w:firstLine="708"/>
        <w:jc w:val="both"/>
        <w:rPr>
          <w:rFonts w:ascii="Times New Roman" w:eastAsia="Times New Roman" w:hAnsi="Times New Roman" w:cs="Times New Roman"/>
          <w:sz w:val="26"/>
          <w:szCs w:val="26"/>
          <w:lang w:eastAsia="uk-UA"/>
        </w:rPr>
      </w:pPr>
      <w:r w:rsidRPr="00A40ABA">
        <w:rPr>
          <w:rFonts w:ascii="Times New Roman" w:hAnsi="Times New Roman" w:cs="Times New Roman"/>
          <w:sz w:val="26"/>
          <w:szCs w:val="26"/>
        </w:rPr>
        <w:t>Внести подання до Вищої ради правосуддя про звільнення судді Фастівського міськрайонного суду Київської області Бончева Ігоря Володимировича із займаної посади.</w:t>
      </w:r>
    </w:p>
    <w:p w:rsidR="004B7A37" w:rsidRDefault="004B7A37" w:rsidP="00D232F7">
      <w:pPr>
        <w:pStyle w:val="rtejustify"/>
        <w:shd w:val="clear" w:color="auto" w:fill="FFFFFF"/>
        <w:spacing w:before="0" w:beforeAutospacing="0" w:after="0" w:afterAutospacing="0"/>
        <w:ind w:right="-142" w:firstLine="709"/>
        <w:jc w:val="both"/>
        <w:rPr>
          <w:sz w:val="26"/>
          <w:szCs w:val="26"/>
        </w:rPr>
      </w:pPr>
    </w:p>
    <w:p w:rsidR="004B7A37" w:rsidRPr="00A644FA" w:rsidRDefault="004B7A37" w:rsidP="004B7A37">
      <w:pPr>
        <w:pStyle w:val="rtejustify"/>
        <w:shd w:val="clear" w:color="auto" w:fill="FFFFFF"/>
        <w:spacing w:before="0" w:beforeAutospacing="0" w:after="0" w:afterAutospacing="0"/>
        <w:ind w:right="-142" w:firstLine="709"/>
        <w:jc w:val="both"/>
        <w:rPr>
          <w:sz w:val="26"/>
          <w:szCs w:val="26"/>
        </w:rPr>
      </w:pPr>
    </w:p>
    <w:p w:rsidR="008411FE" w:rsidRPr="00A644FA" w:rsidRDefault="008411FE" w:rsidP="008411FE">
      <w:pPr>
        <w:shd w:val="clear" w:color="auto" w:fill="FFFFFF"/>
        <w:suppressAutoHyphens/>
        <w:spacing w:after="0" w:line="240" w:lineRule="auto"/>
        <w:ind w:right="-142"/>
        <w:jc w:val="both"/>
        <w:rPr>
          <w:rFonts w:ascii="Times New Roman" w:eastAsia="Times New Roman" w:hAnsi="Times New Roman"/>
          <w:sz w:val="26"/>
          <w:szCs w:val="26"/>
          <w:lang w:eastAsia="ar-SA"/>
        </w:rPr>
      </w:pPr>
      <w:r w:rsidRPr="00A644FA">
        <w:rPr>
          <w:rFonts w:ascii="Times New Roman" w:eastAsia="Times New Roman" w:hAnsi="Times New Roman"/>
          <w:sz w:val="26"/>
          <w:szCs w:val="26"/>
          <w:lang w:eastAsia="ar-SA"/>
        </w:rPr>
        <w:t>Го</w:t>
      </w:r>
      <w:r w:rsidR="00A644FA">
        <w:rPr>
          <w:rFonts w:ascii="Times New Roman" w:eastAsia="Times New Roman" w:hAnsi="Times New Roman"/>
          <w:sz w:val="26"/>
          <w:szCs w:val="26"/>
          <w:lang w:eastAsia="ar-SA"/>
        </w:rPr>
        <w:t>ловуючий</w:t>
      </w:r>
      <w:r w:rsidR="00A644FA">
        <w:rPr>
          <w:rFonts w:ascii="Times New Roman" w:eastAsia="Times New Roman" w:hAnsi="Times New Roman"/>
          <w:sz w:val="26"/>
          <w:szCs w:val="26"/>
          <w:lang w:eastAsia="ar-SA"/>
        </w:rPr>
        <w:tab/>
      </w:r>
      <w:r w:rsidR="00A644FA">
        <w:rPr>
          <w:rFonts w:ascii="Times New Roman" w:eastAsia="Times New Roman" w:hAnsi="Times New Roman"/>
          <w:sz w:val="26"/>
          <w:szCs w:val="26"/>
          <w:lang w:eastAsia="ar-SA"/>
        </w:rPr>
        <w:tab/>
      </w:r>
      <w:r w:rsidR="00A644FA">
        <w:rPr>
          <w:rFonts w:ascii="Times New Roman" w:eastAsia="Times New Roman" w:hAnsi="Times New Roman"/>
          <w:sz w:val="26"/>
          <w:szCs w:val="26"/>
          <w:lang w:eastAsia="ar-SA"/>
        </w:rPr>
        <w:tab/>
      </w:r>
      <w:r w:rsidR="00A644FA">
        <w:rPr>
          <w:rFonts w:ascii="Times New Roman" w:eastAsia="Times New Roman" w:hAnsi="Times New Roman"/>
          <w:sz w:val="26"/>
          <w:szCs w:val="26"/>
          <w:lang w:eastAsia="ar-SA"/>
        </w:rPr>
        <w:tab/>
      </w:r>
      <w:r w:rsidR="00A644FA">
        <w:rPr>
          <w:rFonts w:ascii="Times New Roman" w:eastAsia="Times New Roman" w:hAnsi="Times New Roman"/>
          <w:sz w:val="26"/>
          <w:szCs w:val="26"/>
          <w:lang w:eastAsia="ar-SA"/>
        </w:rPr>
        <w:tab/>
      </w:r>
      <w:r w:rsidR="00A644FA">
        <w:rPr>
          <w:rFonts w:ascii="Times New Roman" w:eastAsia="Times New Roman" w:hAnsi="Times New Roman"/>
          <w:sz w:val="26"/>
          <w:szCs w:val="26"/>
          <w:lang w:eastAsia="ar-SA"/>
        </w:rPr>
        <w:tab/>
      </w:r>
      <w:r w:rsidR="00A644FA">
        <w:rPr>
          <w:rFonts w:ascii="Times New Roman" w:eastAsia="Times New Roman" w:hAnsi="Times New Roman"/>
          <w:sz w:val="26"/>
          <w:szCs w:val="26"/>
          <w:lang w:eastAsia="ar-SA"/>
        </w:rPr>
        <w:tab/>
      </w:r>
      <w:r w:rsidR="00A644FA">
        <w:rPr>
          <w:rFonts w:ascii="Times New Roman" w:eastAsia="Times New Roman" w:hAnsi="Times New Roman"/>
          <w:sz w:val="26"/>
          <w:szCs w:val="26"/>
          <w:lang w:eastAsia="ar-SA"/>
        </w:rPr>
        <w:tab/>
      </w:r>
      <w:r w:rsidR="00A644FA">
        <w:rPr>
          <w:rFonts w:ascii="Times New Roman" w:eastAsia="Times New Roman" w:hAnsi="Times New Roman"/>
          <w:sz w:val="26"/>
          <w:szCs w:val="26"/>
          <w:lang w:eastAsia="ar-SA"/>
        </w:rPr>
        <w:tab/>
      </w:r>
      <w:r w:rsidR="004B7A37">
        <w:rPr>
          <w:rFonts w:ascii="Times New Roman" w:eastAsia="Times New Roman" w:hAnsi="Times New Roman"/>
          <w:sz w:val="26"/>
          <w:szCs w:val="26"/>
          <w:lang w:eastAsia="ar-SA"/>
        </w:rPr>
        <w:t xml:space="preserve">       </w:t>
      </w:r>
      <w:r w:rsidR="005800C1" w:rsidRPr="00BC1CCA">
        <w:rPr>
          <w:rFonts w:ascii="Times New Roman" w:eastAsia="Times New Roman" w:hAnsi="Times New Roman"/>
          <w:sz w:val="26"/>
          <w:szCs w:val="26"/>
          <w:lang w:val="ru-RU" w:eastAsia="ar-SA"/>
        </w:rPr>
        <w:t xml:space="preserve"> </w:t>
      </w:r>
      <w:r w:rsidRPr="00A644FA">
        <w:rPr>
          <w:rFonts w:ascii="Times New Roman" w:eastAsia="Times New Roman" w:hAnsi="Times New Roman"/>
          <w:sz w:val="26"/>
          <w:szCs w:val="26"/>
          <w:lang w:eastAsia="ar-SA"/>
        </w:rPr>
        <w:t>Михайло БОГОНІС</w:t>
      </w:r>
    </w:p>
    <w:p w:rsidR="008411FE" w:rsidRPr="00A644FA" w:rsidRDefault="008411FE" w:rsidP="008411FE">
      <w:pPr>
        <w:shd w:val="clear" w:color="auto" w:fill="FFFFFF"/>
        <w:suppressAutoHyphens/>
        <w:spacing w:after="0" w:line="240" w:lineRule="auto"/>
        <w:ind w:right="-142"/>
        <w:jc w:val="both"/>
        <w:rPr>
          <w:rFonts w:ascii="Times New Roman" w:eastAsia="Times New Roman" w:hAnsi="Times New Roman"/>
          <w:sz w:val="26"/>
          <w:szCs w:val="26"/>
          <w:lang w:eastAsia="ar-SA"/>
        </w:rPr>
      </w:pPr>
    </w:p>
    <w:p w:rsidR="008411FE" w:rsidRDefault="008411FE" w:rsidP="008411FE">
      <w:pPr>
        <w:shd w:val="clear" w:color="auto" w:fill="FFFFFF"/>
        <w:suppressAutoHyphens/>
        <w:spacing w:after="0" w:line="240" w:lineRule="auto"/>
        <w:ind w:right="-142"/>
        <w:jc w:val="both"/>
        <w:rPr>
          <w:rFonts w:ascii="Times New Roman" w:eastAsia="Times New Roman" w:hAnsi="Times New Roman"/>
          <w:sz w:val="26"/>
          <w:szCs w:val="26"/>
          <w:lang w:eastAsia="ar-SA"/>
        </w:rPr>
      </w:pPr>
      <w:r w:rsidRPr="00A644FA">
        <w:rPr>
          <w:rFonts w:ascii="Times New Roman" w:eastAsia="Times New Roman" w:hAnsi="Times New Roman"/>
          <w:sz w:val="26"/>
          <w:szCs w:val="26"/>
          <w:lang w:eastAsia="ar-SA"/>
        </w:rPr>
        <w:t>Члени Комісії:</w:t>
      </w:r>
      <w:r w:rsidRPr="00A644FA">
        <w:rPr>
          <w:rFonts w:ascii="Times New Roman" w:eastAsia="Times New Roman" w:hAnsi="Times New Roman"/>
          <w:sz w:val="26"/>
          <w:szCs w:val="26"/>
          <w:lang w:eastAsia="ar-SA"/>
        </w:rPr>
        <w:tab/>
      </w:r>
      <w:r w:rsidRPr="00A644FA">
        <w:rPr>
          <w:rFonts w:ascii="Times New Roman" w:eastAsia="Times New Roman" w:hAnsi="Times New Roman"/>
          <w:sz w:val="26"/>
          <w:szCs w:val="26"/>
          <w:lang w:eastAsia="ar-SA"/>
        </w:rPr>
        <w:tab/>
      </w:r>
      <w:r w:rsidRPr="00A644FA">
        <w:rPr>
          <w:rFonts w:ascii="Times New Roman" w:eastAsia="Times New Roman" w:hAnsi="Times New Roman"/>
          <w:sz w:val="26"/>
          <w:szCs w:val="26"/>
          <w:lang w:eastAsia="ar-SA"/>
        </w:rPr>
        <w:tab/>
      </w:r>
      <w:r w:rsidRPr="00A644FA">
        <w:rPr>
          <w:rFonts w:ascii="Times New Roman" w:eastAsia="Times New Roman" w:hAnsi="Times New Roman"/>
          <w:sz w:val="26"/>
          <w:szCs w:val="26"/>
          <w:lang w:eastAsia="ar-SA"/>
        </w:rPr>
        <w:tab/>
      </w:r>
      <w:r w:rsidR="004B7A37">
        <w:rPr>
          <w:rFonts w:ascii="Times New Roman" w:eastAsia="Times New Roman" w:hAnsi="Times New Roman"/>
          <w:sz w:val="26"/>
          <w:szCs w:val="26"/>
          <w:lang w:eastAsia="ar-SA"/>
        </w:rPr>
        <w:tab/>
      </w:r>
      <w:r w:rsidR="004B7A37">
        <w:rPr>
          <w:rFonts w:ascii="Times New Roman" w:eastAsia="Times New Roman" w:hAnsi="Times New Roman"/>
          <w:sz w:val="26"/>
          <w:szCs w:val="26"/>
          <w:lang w:eastAsia="ar-SA"/>
        </w:rPr>
        <w:tab/>
      </w:r>
      <w:r w:rsidR="004B7A37">
        <w:rPr>
          <w:rFonts w:ascii="Times New Roman" w:eastAsia="Times New Roman" w:hAnsi="Times New Roman"/>
          <w:sz w:val="26"/>
          <w:szCs w:val="26"/>
          <w:lang w:eastAsia="ar-SA"/>
        </w:rPr>
        <w:tab/>
      </w:r>
      <w:r w:rsidR="004B7A37">
        <w:rPr>
          <w:rFonts w:ascii="Times New Roman" w:eastAsia="Times New Roman" w:hAnsi="Times New Roman"/>
          <w:sz w:val="26"/>
          <w:szCs w:val="26"/>
          <w:lang w:eastAsia="ar-SA"/>
        </w:rPr>
        <w:tab/>
        <w:t xml:space="preserve">       </w:t>
      </w:r>
      <w:r w:rsidR="005800C1" w:rsidRPr="00BC1CCA">
        <w:rPr>
          <w:rFonts w:ascii="Times New Roman" w:eastAsia="Times New Roman" w:hAnsi="Times New Roman"/>
          <w:sz w:val="26"/>
          <w:szCs w:val="26"/>
          <w:lang w:val="ru-RU" w:eastAsia="ar-SA"/>
        </w:rPr>
        <w:t xml:space="preserve"> </w:t>
      </w:r>
      <w:r w:rsidRPr="00A644FA">
        <w:rPr>
          <w:rFonts w:ascii="Times New Roman" w:eastAsia="Times New Roman" w:hAnsi="Times New Roman"/>
          <w:sz w:val="26"/>
          <w:szCs w:val="26"/>
          <w:lang w:eastAsia="ar-SA"/>
        </w:rPr>
        <w:t>Надія КОБЕЦЬКА</w:t>
      </w:r>
    </w:p>
    <w:p w:rsidR="00A72AD1" w:rsidRDefault="00A72AD1" w:rsidP="008411FE">
      <w:pPr>
        <w:shd w:val="clear" w:color="auto" w:fill="FFFFFF"/>
        <w:suppressAutoHyphens/>
        <w:spacing w:after="0" w:line="240" w:lineRule="auto"/>
        <w:ind w:right="-142"/>
        <w:jc w:val="both"/>
        <w:rPr>
          <w:rFonts w:ascii="Times New Roman" w:eastAsia="Times New Roman" w:hAnsi="Times New Roman"/>
          <w:sz w:val="26"/>
          <w:szCs w:val="26"/>
          <w:lang w:eastAsia="ar-SA"/>
        </w:rPr>
      </w:pPr>
    </w:p>
    <w:p w:rsidR="008411FE" w:rsidRPr="00A72AD1" w:rsidRDefault="00A72AD1" w:rsidP="00A72AD1">
      <w:pPr>
        <w:shd w:val="clear" w:color="auto" w:fill="FFFFFF"/>
        <w:suppressAutoHyphens/>
        <w:spacing w:after="0" w:line="240" w:lineRule="auto"/>
        <w:ind w:right="-142"/>
        <w:jc w:val="both"/>
        <w:rPr>
          <w:rFonts w:ascii="Times New Roman" w:eastAsia="Times New Roman" w:hAnsi="Times New Roman"/>
          <w:sz w:val="26"/>
          <w:szCs w:val="26"/>
          <w:lang w:eastAsia="ar-SA"/>
        </w:rPr>
      </w:pPr>
      <w:r>
        <w:rPr>
          <w:rFonts w:ascii="Times New Roman" w:eastAsia="Times New Roman" w:hAnsi="Times New Roman"/>
          <w:sz w:val="26"/>
          <w:szCs w:val="26"/>
          <w:lang w:eastAsia="ar-SA"/>
        </w:rPr>
        <w:tab/>
      </w:r>
      <w:r>
        <w:rPr>
          <w:rFonts w:ascii="Times New Roman" w:eastAsia="Times New Roman" w:hAnsi="Times New Roman"/>
          <w:sz w:val="26"/>
          <w:szCs w:val="26"/>
          <w:lang w:eastAsia="ar-SA"/>
        </w:rPr>
        <w:tab/>
      </w:r>
      <w:r>
        <w:rPr>
          <w:rFonts w:ascii="Times New Roman" w:eastAsia="Times New Roman" w:hAnsi="Times New Roman"/>
          <w:sz w:val="26"/>
          <w:szCs w:val="26"/>
          <w:lang w:eastAsia="ar-SA"/>
        </w:rPr>
        <w:tab/>
      </w:r>
      <w:r>
        <w:rPr>
          <w:rFonts w:ascii="Times New Roman" w:eastAsia="Times New Roman" w:hAnsi="Times New Roman"/>
          <w:sz w:val="26"/>
          <w:szCs w:val="26"/>
          <w:lang w:eastAsia="ar-SA"/>
        </w:rPr>
        <w:tab/>
      </w:r>
      <w:r>
        <w:rPr>
          <w:rFonts w:ascii="Times New Roman" w:eastAsia="Times New Roman" w:hAnsi="Times New Roman"/>
          <w:sz w:val="26"/>
          <w:szCs w:val="26"/>
          <w:lang w:eastAsia="ar-SA"/>
        </w:rPr>
        <w:tab/>
      </w:r>
      <w:r>
        <w:rPr>
          <w:rFonts w:ascii="Times New Roman" w:eastAsia="Times New Roman" w:hAnsi="Times New Roman"/>
          <w:sz w:val="26"/>
          <w:szCs w:val="26"/>
          <w:lang w:eastAsia="ar-SA"/>
        </w:rPr>
        <w:tab/>
      </w:r>
      <w:r>
        <w:rPr>
          <w:rFonts w:ascii="Times New Roman" w:eastAsia="Times New Roman" w:hAnsi="Times New Roman"/>
          <w:sz w:val="26"/>
          <w:szCs w:val="26"/>
          <w:lang w:eastAsia="ar-SA"/>
        </w:rPr>
        <w:tab/>
      </w:r>
      <w:r>
        <w:rPr>
          <w:rFonts w:ascii="Times New Roman" w:eastAsia="Times New Roman" w:hAnsi="Times New Roman"/>
          <w:sz w:val="26"/>
          <w:szCs w:val="26"/>
          <w:lang w:eastAsia="ar-SA"/>
        </w:rPr>
        <w:tab/>
      </w:r>
      <w:r>
        <w:rPr>
          <w:rFonts w:ascii="Times New Roman" w:eastAsia="Times New Roman" w:hAnsi="Times New Roman"/>
          <w:sz w:val="26"/>
          <w:szCs w:val="26"/>
          <w:lang w:eastAsia="ar-SA"/>
        </w:rPr>
        <w:tab/>
      </w:r>
      <w:r>
        <w:rPr>
          <w:rFonts w:ascii="Times New Roman" w:eastAsia="Times New Roman" w:hAnsi="Times New Roman"/>
          <w:sz w:val="26"/>
          <w:szCs w:val="26"/>
          <w:lang w:eastAsia="ar-SA"/>
        </w:rPr>
        <w:tab/>
        <w:t xml:space="preserve">       </w:t>
      </w:r>
      <w:r w:rsidRPr="00BC1CCA">
        <w:rPr>
          <w:rFonts w:ascii="Times New Roman" w:eastAsia="Times New Roman" w:hAnsi="Times New Roman"/>
          <w:sz w:val="26"/>
          <w:szCs w:val="26"/>
          <w:lang w:val="ru-RU" w:eastAsia="ar-SA"/>
        </w:rPr>
        <w:t xml:space="preserve"> </w:t>
      </w:r>
      <w:r w:rsidR="008411FE" w:rsidRPr="00A644FA">
        <w:rPr>
          <w:rFonts w:ascii="Times New Roman" w:eastAsia="Times New Roman" w:hAnsi="Times New Roman"/>
          <w:sz w:val="26"/>
          <w:szCs w:val="26"/>
          <w:lang w:eastAsia="ar-SA"/>
        </w:rPr>
        <w:t>Галина ШЕВЧУК</w:t>
      </w:r>
    </w:p>
    <w:p w:rsidR="003A64D0" w:rsidRPr="00A644FA" w:rsidRDefault="003A64D0">
      <w:pPr>
        <w:rPr>
          <w:sz w:val="26"/>
          <w:szCs w:val="26"/>
        </w:rPr>
      </w:pPr>
    </w:p>
    <w:sectPr w:rsidR="003A64D0" w:rsidRPr="00A644FA" w:rsidSect="00B71A4C">
      <w:headerReference w:type="default" r:id="rId9"/>
      <w:pgSz w:w="11906" w:h="16838"/>
      <w:pgMar w:top="851" w:right="707"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B7187" w:rsidRDefault="009B7187" w:rsidP="009A1CEE">
      <w:pPr>
        <w:spacing w:after="0" w:line="240" w:lineRule="auto"/>
      </w:pPr>
      <w:r>
        <w:separator/>
      </w:r>
    </w:p>
  </w:endnote>
  <w:endnote w:type="continuationSeparator" w:id="0">
    <w:p w:rsidR="009B7187" w:rsidRDefault="009B7187" w:rsidP="009A1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B7187" w:rsidRDefault="009B7187" w:rsidP="009A1CEE">
      <w:pPr>
        <w:spacing w:after="0" w:line="240" w:lineRule="auto"/>
      </w:pPr>
      <w:r>
        <w:separator/>
      </w:r>
    </w:p>
  </w:footnote>
  <w:footnote w:type="continuationSeparator" w:id="0">
    <w:p w:rsidR="009B7187" w:rsidRDefault="009B7187" w:rsidP="009A1C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04897759"/>
      <w:docPartObj>
        <w:docPartGallery w:val="Page Numbers (Top of Page)"/>
        <w:docPartUnique/>
      </w:docPartObj>
    </w:sdtPr>
    <w:sdtEndPr/>
    <w:sdtContent>
      <w:p w:rsidR="003A64D0" w:rsidRDefault="003A64D0">
        <w:pPr>
          <w:pStyle w:val="a8"/>
          <w:jc w:val="center"/>
        </w:pPr>
        <w:r>
          <w:fldChar w:fldCharType="begin"/>
        </w:r>
        <w:r>
          <w:instrText>PAGE   \* MERGEFORMAT</w:instrText>
        </w:r>
        <w:r>
          <w:fldChar w:fldCharType="separate"/>
        </w:r>
        <w:r w:rsidR="00D232F7">
          <w:rPr>
            <w:noProof/>
          </w:rPr>
          <w:t>21</w:t>
        </w:r>
        <w:r>
          <w:fldChar w:fldCharType="end"/>
        </w:r>
      </w:p>
    </w:sdtContent>
  </w:sdt>
  <w:p w:rsidR="003A64D0" w:rsidRDefault="003A64D0">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22709"/>
    <w:multiLevelType w:val="hybridMultilevel"/>
    <w:tmpl w:val="E7F08DFA"/>
    <w:lvl w:ilvl="0" w:tplc="5B5A1020">
      <w:numFmt w:val="bullet"/>
      <w:lvlText w:val="-"/>
      <w:lvlJc w:val="left"/>
      <w:pPr>
        <w:ind w:left="1129" w:hanging="360"/>
      </w:pPr>
      <w:rPr>
        <w:rFonts w:ascii="Times New Roman" w:eastAsia="Calibri" w:hAnsi="Times New Roman" w:cs="Times New Roman" w:hint="default"/>
      </w:rPr>
    </w:lvl>
    <w:lvl w:ilvl="1" w:tplc="04220003" w:tentative="1">
      <w:start w:val="1"/>
      <w:numFmt w:val="bullet"/>
      <w:lvlText w:val="o"/>
      <w:lvlJc w:val="left"/>
      <w:pPr>
        <w:ind w:left="1849" w:hanging="360"/>
      </w:pPr>
      <w:rPr>
        <w:rFonts w:ascii="Courier New" w:hAnsi="Courier New" w:cs="Courier New" w:hint="default"/>
      </w:rPr>
    </w:lvl>
    <w:lvl w:ilvl="2" w:tplc="04220005" w:tentative="1">
      <w:start w:val="1"/>
      <w:numFmt w:val="bullet"/>
      <w:lvlText w:val=""/>
      <w:lvlJc w:val="left"/>
      <w:pPr>
        <w:ind w:left="2569" w:hanging="360"/>
      </w:pPr>
      <w:rPr>
        <w:rFonts w:ascii="Wingdings" w:hAnsi="Wingdings" w:hint="default"/>
      </w:rPr>
    </w:lvl>
    <w:lvl w:ilvl="3" w:tplc="04220001" w:tentative="1">
      <w:start w:val="1"/>
      <w:numFmt w:val="bullet"/>
      <w:lvlText w:val=""/>
      <w:lvlJc w:val="left"/>
      <w:pPr>
        <w:ind w:left="3289" w:hanging="360"/>
      </w:pPr>
      <w:rPr>
        <w:rFonts w:ascii="Symbol" w:hAnsi="Symbol" w:hint="default"/>
      </w:rPr>
    </w:lvl>
    <w:lvl w:ilvl="4" w:tplc="04220003" w:tentative="1">
      <w:start w:val="1"/>
      <w:numFmt w:val="bullet"/>
      <w:lvlText w:val="o"/>
      <w:lvlJc w:val="left"/>
      <w:pPr>
        <w:ind w:left="4009" w:hanging="360"/>
      </w:pPr>
      <w:rPr>
        <w:rFonts w:ascii="Courier New" w:hAnsi="Courier New" w:cs="Courier New" w:hint="default"/>
      </w:rPr>
    </w:lvl>
    <w:lvl w:ilvl="5" w:tplc="04220005" w:tentative="1">
      <w:start w:val="1"/>
      <w:numFmt w:val="bullet"/>
      <w:lvlText w:val=""/>
      <w:lvlJc w:val="left"/>
      <w:pPr>
        <w:ind w:left="4729" w:hanging="360"/>
      </w:pPr>
      <w:rPr>
        <w:rFonts w:ascii="Wingdings" w:hAnsi="Wingdings" w:hint="default"/>
      </w:rPr>
    </w:lvl>
    <w:lvl w:ilvl="6" w:tplc="04220001" w:tentative="1">
      <w:start w:val="1"/>
      <w:numFmt w:val="bullet"/>
      <w:lvlText w:val=""/>
      <w:lvlJc w:val="left"/>
      <w:pPr>
        <w:ind w:left="5449" w:hanging="360"/>
      </w:pPr>
      <w:rPr>
        <w:rFonts w:ascii="Symbol" w:hAnsi="Symbol" w:hint="default"/>
      </w:rPr>
    </w:lvl>
    <w:lvl w:ilvl="7" w:tplc="04220003" w:tentative="1">
      <w:start w:val="1"/>
      <w:numFmt w:val="bullet"/>
      <w:lvlText w:val="o"/>
      <w:lvlJc w:val="left"/>
      <w:pPr>
        <w:ind w:left="6169" w:hanging="360"/>
      </w:pPr>
      <w:rPr>
        <w:rFonts w:ascii="Courier New" w:hAnsi="Courier New" w:cs="Courier New" w:hint="default"/>
      </w:rPr>
    </w:lvl>
    <w:lvl w:ilvl="8" w:tplc="04220005" w:tentative="1">
      <w:start w:val="1"/>
      <w:numFmt w:val="bullet"/>
      <w:lvlText w:val=""/>
      <w:lvlJc w:val="left"/>
      <w:pPr>
        <w:ind w:left="6889" w:hanging="360"/>
      </w:pPr>
      <w:rPr>
        <w:rFonts w:ascii="Wingdings" w:hAnsi="Wingdings" w:hint="default"/>
      </w:rPr>
    </w:lvl>
  </w:abstractNum>
  <w:abstractNum w:abstractNumId="1" w15:restartNumberingAfterBreak="0">
    <w:nsid w:val="15E95359"/>
    <w:multiLevelType w:val="hybridMultilevel"/>
    <w:tmpl w:val="0F5CB09C"/>
    <w:lvl w:ilvl="0" w:tplc="5010E6FC">
      <w:start w:val="16"/>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 w15:restartNumberingAfterBreak="0">
    <w:nsid w:val="38990D40"/>
    <w:multiLevelType w:val="hybridMultilevel"/>
    <w:tmpl w:val="7B283754"/>
    <w:lvl w:ilvl="0" w:tplc="75FA7A3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15:restartNumberingAfterBreak="0">
    <w:nsid w:val="71FB7EF8"/>
    <w:multiLevelType w:val="hybridMultilevel"/>
    <w:tmpl w:val="8EBC675E"/>
    <w:lvl w:ilvl="0" w:tplc="7C2899D8">
      <w:start w:val="16"/>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 w15:restartNumberingAfterBreak="0">
    <w:nsid w:val="7767097A"/>
    <w:multiLevelType w:val="hybridMultilevel"/>
    <w:tmpl w:val="F45AEB42"/>
    <w:lvl w:ilvl="0" w:tplc="AA24D320">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488"/>
    <w:rsid w:val="000010B6"/>
    <w:rsid w:val="00003C6B"/>
    <w:rsid w:val="000040B5"/>
    <w:rsid w:val="00006DA4"/>
    <w:rsid w:val="000119B9"/>
    <w:rsid w:val="0001248E"/>
    <w:rsid w:val="00017499"/>
    <w:rsid w:val="0002403E"/>
    <w:rsid w:val="0002640E"/>
    <w:rsid w:val="00035DF6"/>
    <w:rsid w:val="00042D2B"/>
    <w:rsid w:val="00042FD3"/>
    <w:rsid w:val="00044ED9"/>
    <w:rsid w:val="00055B9D"/>
    <w:rsid w:val="00062766"/>
    <w:rsid w:val="00064ADA"/>
    <w:rsid w:val="000734BD"/>
    <w:rsid w:val="00075283"/>
    <w:rsid w:val="00080F29"/>
    <w:rsid w:val="00085C4F"/>
    <w:rsid w:val="00091542"/>
    <w:rsid w:val="000932F6"/>
    <w:rsid w:val="000A7815"/>
    <w:rsid w:val="000B0288"/>
    <w:rsid w:val="000B12D4"/>
    <w:rsid w:val="000B209D"/>
    <w:rsid w:val="000B2DFE"/>
    <w:rsid w:val="000B5391"/>
    <w:rsid w:val="000B5434"/>
    <w:rsid w:val="000B5716"/>
    <w:rsid w:val="000C1BFB"/>
    <w:rsid w:val="000C4399"/>
    <w:rsid w:val="000C50E1"/>
    <w:rsid w:val="000C6300"/>
    <w:rsid w:val="000D02F3"/>
    <w:rsid w:val="000D17CD"/>
    <w:rsid w:val="000E2BCC"/>
    <w:rsid w:val="000E44BD"/>
    <w:rsid w:val="000E5BCC"/>
    <w:rsid w:val="000F6329"/>
    <w:rsid w:val="000F7449"/>
    <w:rsid w:val="000F7F12"/>
    <w:rsid w:val="00106481"/>
    <w:rsid w:val="00112521"/>
    <w:rsid w:val="00124D2B"/>
    <w:rsid w:val="001318F4"/>
    <w:rsid w:val="00132406"/>
    <w:rsid w:val="0013255B"/>
    <w:rsid w:val="001429F8"/>
    <w:rsid w:val="00144BC6"/>
    <w:rsid w:val="0014556F"/>
    <w:rsid w:val="00146B57"/>
    <w:rsid w:val="00146D76"/>
    <w:rsid w:val="00147172"/>
    <w:rsid w:val="00150D2C"/>
    <w:rsid w:val="00151833"/>
    <w:rsid w:val="00151EED"/>
    <w:rsid w:val="001533C5"/>
    <w:rsid w:val="00155440"/>
    <w:rsid w:val="00155C99"/>
    <w:rsid w:val="0016644B"/>
    <w:rsid w:val="00167FB5"/>
    <w:rsid w:val="0017098B"/>
    <w:rsid w:val="001728C7"/>
    <w:rsid w:val="00175A4F"/>
    <w:rsid w:val="001778C1"/>
    <w:rsid w:val="00180FBE"/>
    <w:rsid w:val="001814A3"/>
    <w:rsid w:val="00181D7D"/>
    <w:rsid w:val="00181E7C"/>
    <w:rsid w:val="00184A94"/>
    <w:rsid w:val="00192CEA"/>
    <w:rsid w:val="0019423C"/>
    <w:rsid w:val="001954DE"/>
    <w:rsid w:val="001A27B7"/>
    <w:rsid w:val="001A746E"/>
    <w:rsid w:val="001B00C5"/>
    <w:rsid w:val="001B75BA"/>
    <w:rsid w:val="001C0DC4"/>
    <w:rsid w:val="001C27E9"/>
    <w:rsid w:val="001C2908"/>
    <w:rsid w:val="001C39A5"/>
    <w:rsid w:val="001C4DDC"/>
    <w:rsid w:val="001C7621"/>
    <w:rsid w:val="001D1404"/>
    <w:rsid w:val="001D1EA0"/>
    <w:rsid w:val="001D2842"/>
    <w:rsid w:val="001D39E6"/>
    <w:rsid w:val="001D6FA7"/>
    <w:rsid w:val="001E3D75"/>
    <w:rsid w:val="001E54C0"/>
    <w:rsid w:val="001E66C9"/>
    <w:rsid w:val="001E74B5"/>
    <w:rsid w:val="001F1DFC"/>
    <w:rsid w:val="001F2B16"/>
    <w:rsid w:val="001F3377"/>
    <w:rsid w:val="001F7132"/>
    <w:rsid w:val="00204076"/>
    <w:rsid w:val="002050CD"/>
    <w:rsid w:val="00206C94"/>
    <w:rsid w:val="0021013B"/>
    <w:rsid w:val="00215DBC"/>
    <w:rsid w:val="00237125"/>
    <w:rsid w:val="00240143"/>
    <w:rsid w:val="0024444C"/>
    <w:rsid w:val="002457FF"/>
    <w:rsid w:val="002520DE"/>
    <w:rsid w:val="002623C5"/>
    <w:rsid w:val="00267A64"/>
    <w:rsid w:val="00271D0D"/>
    <w:rsid w:val="00273334"/>
    <w:rsid w:val="00275E2F"/>
    <w:rsid w:val="00277338"/>
    <w:rsid w:val="0027749A"/>
    <w:rsid w:val="00282CD8"/>
    <w:rsid w:val="00282F9A"/>
    <w:rsid w:val="00285B17"/>
    <w:rsid w:val="002870B8"/>
    <w:rsid w:val="002900E1"/>
    <w:rsid w:val="0029574E"/>
    <w:rsid w:val="002A0A2F"/>
    <w:rsid w:val="002A0A9D"/>
    <w:rsid w:val="002A1F80"/>
    <w:rsid w:val="002A4D51"/>
    <w:rsid w:val="002A554E"/>
    <w:rsid w:val="002B002B"/>
    <w:rsid w:val="002B267C"/>
    <w:rsid w:val="002B68A5"/>
    <w:rsid w:val="002B6A60"/>
    <w:rsid w:val="002C3EC9"/>
    <w:rsid w:val="002C3F9B"/>
    <w:rsid w:val="002D0386"/>
    <w:rsid w:val="002D3C7C"/>
    <w:rsid w:val="002D7AFD"/>
    <w:rsid w:val="002E2FC0"/>
    <w:rsid w:val="002E350E"/>
    <w:rsid w:val="002E48D0"/>
    <w:rsid w:val="002E5BEC"/>
    <w:rsid w:val="002E5E7E"/>
    <w:rsid w:val="002F12E5"/>
    <w:rsid w:val="002F2524"/>
    <w:rsid w:val="002F30E8"/>
    <w:rsid w:val="00301C64"/>
    <w:rsid w:val="003074B4"/>
    <w:rsid w:val="00312370"/>
    <w:rsid w:val="00316292"/>
    <w:rsid w:val="00316842"/>
    <w:rsid w:val="00317C40"/>
    <w:rsid w:val="00322DCB"/>
    <w:rsid w:val="0032713A"/>
    <w:rsid w:val="00332569"/>
    <w:rsid w:val="003325A6"/>
    <w:rsid w:val="00333310"/>
    <w:rsid w:val="00336031"/>
    <w:rsid w:val="00337E36"/>
    <w:rsid w:val="00345B19"/>
    <w:rsid w:val="0034796A"/>
    <w:rsid w:val="0036145A"/>
    <w:rsid w:val="00363A63"/>
    <w:rsid w:val="00364CDA"/>
    <w:rsid w:val="00365E6B"/>
    <w:rsid w:val="00365F2D"/>
    <w:rsid w:val="00370DA4"/>
    <w:rsid w:val="00374464"/>
    <w:rsid w:val="00374D07"/>
    <w:rsid w:val="00375F6C"/>
    <w:rsid w:val="00377D62"/>
    <w:rsid w:val="00382F80"/>
    <w:rsid w:val="003835CA"/>
    <w:rsid w:val="00383E1D"/>
    <w:rsid w:val="00397641"/>
    <w:rsid w:val="003A64D0"/>
    <w:rsid w:val="003B2FB4"/>
    <w:rsid w:val="003B6FAC"/>
    <w:rsid w:val="003B7B7C"/>
    <w:rsid w:val="003C25F7"/>
    <w:rsid w:val="003C28F1"/>
    <w:rsid w:val="003C445B"/>
    <w:rsid w:val="003E30DA"/>
    <w:rsid w:val="003E7E2B"/>
    <w:rsid w:val="003F4E75"/>
    <w:rsid w:val="00411694"/>
    <w:rsid w:val="0041679F"/>
    <w:rsid w:val="00416C70"/>
    <w:rsid w:val="004205C0"/>
    <w:rsid w:val="00422F88"/>
    <w:rsid w:val="0042381A"/>
    <w:rsid w:val="0043333A"/>
    <w:rsid w:val="0043384D"/>
    <w:rsid w:val="0044105D"/>
    <w:rsid w:val="004424E7"/>
    <w:rsid w:val="00444DC7"/>
    <w:rsid w:val="004451DF"/>
    <w:rsid w:val="004453F5"/>
    <w:rsid w:val="00447FF8"/>
    <w:rsid w:val="004527DB"/>
    <w:rsid w:val="00455E80"/>
    <w:rsid w:val="00456961"/>
    <w:rsid w:val="00460D6E"/>
    <w:rsid w:val="004625DB"/>
    <w:rsid w:val="00466088"/>
    <w:rsid w:val="00473DE2"/>
    <w:rsid w:val="00475305"/>
    <w:rsid w:val="00475692"/>
    <w:rsid w:val="00475BA7"/>
    <w:rsid w:val="00477C8D"/>
    <w:rsid w:val="00480C84"/>
    <w:rsid w:val="00481E59"/>
    <w:rsid w:val="00482F03"/>
    <w:rsid w:val="0048364D"/>
    <w:rsid w:val="00483B3F"/>
    <w:rsid w:val="00490E0C"/>
    <w:rsid w:val="004914C7"/>
    <w:rsid w:val="00491F8C"/>
    <w:rsid w:val="004924FF"/>
    <w:rsid w:val="0049405F"/>
    <w:rsid w:val="0049715B"/>
    <w:rsid w:val="004979C8"/>
    <w:rsid w:val="004A1A91"/>
    <w:rsid w:val="004A6EF0"/>
    <w:rsid w:val="004B05D0"/>
    <w:rsid w:val="004B49F5"/>
    <w:rsid w:val="004B5720"/>
    <w:rsid w:val="004B5975"/>
    <w:rsid w:val="004B7A37"/>
    <w:rsid w:val="004C6850"/>
    <w:rsid w:val="004D1548"/>
    <w:rsid w:val="004D1A80"/>
    <w:rsid w:val="004D344E"/>
    <w:rsid w:val="004E3613"/>
    <w:rsid w:val="004E5C5A"/>
    <w:rsid w:val="004F3C30"/>
    <w:rsid w:val="00500B78"/>
    <w:rsid w:val="00501407"/>
    <w:rsid w:val="00506DDC"/>
    <w:rsid w:val="0051097D"/>
    <w:rsid w:val="00511981"/>
    <w:rsid w:val="005135B1"/>
    <w:rsid w:val="00513E29"/>
    <w:rsid w:val="00515884"/>
    <w:rsid w:val="0052449E"/>
    <w:rsid w:val="00536CA0"/>
    <w:rsid w:val="0054114F"/>
    <w:rsid w:val="00541996"/>
    <w:rsid w:val="00541FB7"/>
    <w:rsid w:val="0054589A"/>
    <w:rsid w:val="00550C52"/>
    <w:rsid w:val="00550F27"/>
    <w:rsid w:val="005559BA"/>
    <w:rsid w:val="005572AC"/>
    <w:rsid w:val="00560BB2"/>
    <w:rsid w:val="0056113B"/>
    <w:rsid w:val="00564FE7"/>
    <w:rsid w:val="00565165"/>
    <w:rsid w:val="00566C63"/>
    <w:rsid w:val="00573196"/>
    <w:rsid w:val="005751EE"/>
    <w:rsid w:val="0057771C"/>
    <w:rsid w:val="00577D17"/>
    <w:rsid w:val="005800C1"/>
    <w:rsid w:val="005808A6"/>
    <w:rsid w:val="00580B38"/>
    <w:rsid w:val="0058329C"/>
    <w:rsid w:val="005839C6"/>
    <w:rsid w:val="005856C2"/>
    <w:rsid w:val="005858E8"/>
    <w:rsid w:val="0058600D"/>
    <w:rsid w:val="005960DE"/>
    <w:rsid w:val="005A07C1"/>
    <w:rsid w:val="005A1AED"/>
    <w:rsid w:val="005A5495"/>
    <w:rsid w:val="005A56F3"/>
    <w:rsid w:val="005B6F76"/>
    <w:rsid w:val="005B7703"/>
    <w:rsid w:val="005C0E24"/>
    <w:rsid w:val="005C3F0A"/>
    <w:rsid w:val="005C73F1"/>
    <w:rsid w:val="005D0D49"/>
    <w:rsid w:val="005D1136"/>
    <w:rsid w:val="005D1BAD"/>
    <w:rsid w:val="005E0F71"/>
    <w:rsid w:val="005E1100"/>
    <w:rsid w:val="005E3736"/>
    <w:rsid w:val="005E47B9"/>
    <w:rsid w:val="005E4E3D"/>
    <w:rsid w:val="005F08F1"/>
    <w:rsid w:val="005F285C"/>
    <w:rsid w:val="005F5681"/>
    <w:rsid w:val="005F6E2C"/>
    <w:rsid w:val="005F7B93"/>
    <w:rsid w:val="006015BD"/>
    <w:rsid w:val="00601F4E"/>
    <w:rsid w:val="0060268E"/>
    <w:rsid w:val="00603690"/>
    <w:rsid w:val="00604008"/>
    <w:rsid w:val="00607E6B"/>
    <w:rsid w:val="006104DC"/>
    <w:rsid w:val="00611529"/>
    <w:rsid w:val="00617BB5"/>
    <w:rsid w:val="00620447"/>
    <w:rsid w:val="00623C46"/>
    <w:rsid w:val="00625AF1"/>
    <w:rsid w:val="00651456"/>
    <w:rsid w:val="00655A33"/>
    <w:rsid w:val="00655D6A"/>
    <w:rsid w:val="00660626"/>
    <w:rsid w:val="00661144"/>
    <w:rsid w:val="00666AE4"/>
    <w:rsid w:val="00672F4F"/>
    <w:rsid w:val="00674C5F"/>
    <w:rsid w:val="00676E95"/>
    <w:rsid w:val="00677FB3"/>
    <w:rsid w:val="00686226"/>
    <w:rsid w:val="00690C8B"/>
    <w:rsid w:val="00696321"/>
    <w:rsid w:val="006A0772"/>
    <w:rsid w:val="006A41BB"/>
    <w:rsid w:val="006A438E"/>
    <w:rsid w:val="006A54CA"/>
    <w:rsid w:val="006B0135"/>
    <w:rsid w:val="006B2E1F"/>
    <w:rsid w:val="006B30E5"/>
    <w:rsid w:val="006B34E3"/>
    <w:rsid w:val="006B3E5E"/>
    <w:rsid w:val="006B7EB7"/>
    <w:rsid w:val="006C16E9"/>
    <w:rsid w:val="006C4544"/>
    <w:rsid w:val="006C49E1"/>
    <w:rsid w:val="006C4CAE"/>
    <w:rsid w:val="006C5DE3"/>
    <w:rsid w:val="006C6BCA"/>
    <w:rsid w:val="006D0109"/>
    <w:rsid w:val="006D241D"/>
    <w:rsid w:val="006D63E3"/>
    <w:rsid w:val="006E46BC"/>
    <w:rsid w:val="006F0CBF"/>
    <w:rsid w:val="006F5B63"/>
    <w:rsid w:val="006F5BFD"/>
    <w:rsid w:val="00700B9D"/>
    <w:rsid w:val="00702CFC"/>
    <w:rsid w:val="00703047"/>
    <w:rsid w:val="007063CC"/>
    <w:rsid w:val="00706CB9"/>
    <w:rsid w:val="007127C1"/>
    <w:rsid w:val="00721020"/>
    <w:rsid w:val="00722A16"/>
    <w:rsid w:val="0073000A"/>
    <w:rsid w:val="00747082"/>
    <w:rsid w:val="007537DD"/>
    <w:rsid w:val="00756570"/>
    <w:rsid w:val="00756CBD"/>
    <w:rsid w:val="00757B76"/>
    <w:rsid w:val="0076130F"/>
    <w:rsid w:val="0076652E"/>
    <w:rsid w:val="00766EC6"/>
    <w:rsid w:val="007671A3"/>
    <w:rsid w:val="00767611"/>
    <w:rsid w:val="0077557B"/>
    <w:rsid w:val="00777DAE"/>
    <w:rsid w:val="007858E7"/>
    <w:rsid w:val="00785953"/>
    <w:rsid w:val="007878D0"/>
    <w:rsid w:val="007937A0"/>
    <w:rsid w:val="0079493D"/>
    <w:rsid w:val="007955F7"/>
    <w:rsid w:val="007A1A83"/>
    <w:rsid w:val="007B3C2A"/>
    <w:rsid w:val="007B79B9"/>
    <w:rsid w:val="007C0E2A"/>
    <w:rsid w:val="007C4142"/>
    <w:rsid w:val="007C41FA"/>
    <w:rsid w:val="007C445D"/>
    <w:rsid w:val="007C45F0"/>
    <w:rsid w:val="007C6AAF"/>
    <w:rsid w:val="007C706B"/>
    <w:rsid w:val="007C7F6F"/>
    <w:rsid w:val="007D55A3"/>
    <w:rsid w:val="007D5C16"/>
    <w:rsid w:val="007D6C9A"/>
    <w:rsid w:val="007F3FE5"/>
    <w:rsid w:val="00801065"/>
    <w:rsid w:val="00802BAA"/>
    <w:rsid w:val="0080310D"/>
    <w:rsid w:val="008058A3"/>
    <w:rsid w:val="00807252"/>
    <w:rsid w:val="008123AE"/>
    <w:rsid w:val="00821D44"/>
    <w:rsid w:val="008260A5"/>
    <w:rsid w:val="008272A1"/>
    <w:rsid w:val="00831C60"/>
    <w:rsid w:val="008325FC"/>
    <w:rsid w:val="00834D6D"/>
    <w:rsid w:val="00834F91"/>
    <w:rsid w:val="008411FE"/>
    <w:rsid w:val="008469D8"/>
    <w:rsid w:val="00847850"/>
    <w:rsid w:val="008509DA"/>
    <w:rsid w:val="00870173"/>
    <w:rsid w:val="00874B35"/>
    <w:rsid w:val="0088162B"/>
    <w:rsid w:val="008839B7"/>
    <w:rsid w:val="00884013"/>
    <w:rsid w:val="008853E3"/>
    <w:rsid w:val="00885CAC"/>
    <w:rsid w:val="00896EB7"/>
    <w:rsid w:val="008A2420"/>
    <w:rsid w:val="008A3583"/>
    <w:rsid w:val="008A59A6"/>
    <w:rsid w:val="008B0F75"/>
    <w:rsid w:val="008B47CD"/>
    <w:rsid w:val="008B4CF7"/>
    <w:rsid w:val="008B4EAB"/>
    <w:rsid w:val="008C09EE"/>
    <w:rsid w:val="008C1C00"/>
    <w:rsid w:val="008C3C67"/>
    <w:rsid w:val="008C47D4"/>
    <w:rsid w:val="008C63F2"/>
    <w:rsid w:val="008C7273"/>
    <w:rsid w:val="008C7A23"/>
    <w:rsid w:val="008D6CF5"/>
    <w:rsid w:val="008D7C14"/>
    <w:rsid w:val="008E0CA1"/>
    <w:rsid w:val="008E7FBF"/>
    <w:rsid w:val="008F0391"/>
    <w:rsid w:val="008F3374"/>
    <w:rsid w:val="0090133D"/>
    <w:rsid w:val="009031CE"/>
    <w:rsid w:val="00905E94"/>
    <w:rsid w:val="00906B0B"/>
    <w:rsid w:val="00906DDC"/>
    <w:rsid w:val="00910EB0"/>
    <w:rsid w:val="00915C5F"/>
    <w:rsid w:val="00920A1B"/>
    <w:rsid w:val="00922EBB"/>
    <w:rsid w:val="00927B60"/>
    <w:rsid w:val="009300C1"/>
    <w:rsid w:val="0093187A"/>
    <w:rsid w:val="009379BD"/>
    <w:rsid w:val="00940488"/>
    <w:rsid w:val="009471A4"/>
    <w:rsid w:val="009515C7"/>
    <w:rsid w:val="00953146"/>
    <w:rsid w:val="00964383"/>
    <w:rsid w:val="009665A8"/>
    <w:rsid w:val="00970D4E"/>
    <w:rsid w:val="00971B9B"/>
    <w:rsid w:val="00983EDF"/>
    <w:rsid w:val="00986623"/>
    <w:rsid w:val="00990A6A"/>
    <w:rsid w:val="009918E2"/>
    <w:rsid w:val="00993718"/>
    <w:rsid w:val="009967A6"/>
    <w:rsid w:val="00996C30"/>
    <w:rsid w:val="00997CB3"/>
    <w:rsid w:val="009A0A9E"/>
    <w:rsid w:val="009A1CEE"/>
    <w:rsid w:val="009B049C"/>
    <w:rsid w:val="009B7187"/>
    <w:rsid w:val="009B72D2"/>
    <w:rsid w:val="009B76D9"/>
    <w:rsid w:val="009C0DA5"/>
    <w:rsid w:val="009C1EB2"/>
    <w:rsid w:val="009C2AFD"/>
    <w:rsid w:val="009C4E41"/>
    <w:rsid w:val="009C6324"/>
    <w:rsid w:val="009D6437"/>
    <w:rsid w:val="009E2706"/>
    <w:rsid w:val="009E754F"/>
    <w:rsid w:val="009F22B0"/>
    <w:rsid w:val="009F3721"/>
    <w:rsid w:val="009F3DFB"/>
    <w:rsid w:val="009F483C"/>
    <w:rsid w:val="009F61B2"/>
    <w:rsid w:val="009F64E5"/>
    <w:rsid w:val="00A01EEC"/>
    <w:rsid w:val="00A031F9"/>
    <w:rsid w:val="00A05B16"/>
    <w:rsid w:val="00A10FA6"/>
    <w:rsid w:val="00A10FAF"/>
    <w:rsid w:val="00A1150D"/>
    <w:rsid w:val="00A13B58"/>
    <w:rsid w:val="00A15ABE"/>
    <w:rsid w:val="00A30C8F"/>
    <w:rsid w:val="00A317AD"/>
    <w:rsid w:val="00A344A5"/>
    <w:rsid w:val="00A40ABA"/>
    <w:rsid w:val="00A41305"/>
    <w:rsid w:val="00A41CEF"/>
    <w:rsid w:val="00A426BE"/>
    <w:rsid w:val="00A644FA"/>
    <w:rsid w:val="00A66643"/>
    <w:rsid w:val="00A67BB1"/>
    <w:rsid w:val="00A71091"/>
    <w:rsid w:val="00A72104"/>
    <w:rsid w:val="00A727D6"/>
    <w:rsid w:val="00A727E3"/>
    <w:rsid w:val="00A72AD1"/>
    <w:rsid w:val="00A8017E"/>
    <w:rsid w:val="00A82857"/>
    <w:rsid w:val="00A8333F"/>
    <w:rsid w:val="00A849E6"/>
    <w:rsid w:val="00A92525"/>
    <w:rsid w:val="00A93DE9"/>
    <w:rsid w:val="00AA1E69"/>
    <w:rsid w:val="00AB2541"/>
    <w:rsid w:val="00AB2A01"/>
    <w:rsid w:val="00AB3C54"/>
    <w:rsid w:val="00AB447A"/>
    <w:rsid w:val="00AB6B7B"/>
    <w:rsid w:val="00AC2269"/>
    <w:rsid w:val="00AC25BF"/>
    <w:rsid w:val="00AC3AEA"/>
    <w:rsid w:val="00AC4CDC"/>
    <w:rsid w:val="00AC5408"/>
    <w:rsid w:val="00AC736C"/>
    <w:rsid w:val="00AC77A5"/>
    <w:rsid w:val="00AD1DF3"/>
    <w:rsid w:val="00AE2E64"/>
    <w:rsid w:val="00AE343A"/>
    <w:rsid w:val="00AE3605"/>
    <w:rsid w:val="00AE5B7C"/>
    <w:rsid w:val="00AE7F72"/>
    <w:rsid w:val="00AF4C45"/>
    <w:rsid w:val="00AF59C5"/>
    <w:rsid w:val="00AF5D3A"/>
    <w:rsid w:val="00AF5F18"/>
    <w:rsid w:val="00AF747F"/>
    <w:rsid w:val="00AF7DEA"/>
    <w:rsid w:val="00B031D2"/>
    <w:rsid w:val="00B045D3"/>
    <w:rsid w:val="00B048B8"/>
    <w:rsid w:val="00B05177"/>
    <w:rsid w:val="00B113D2"/>
    <w:rsid w:val="00B12A89"/>
    <w:rsid w:val="00B16BA7"/>
    <w:rsid w:val="00B17706"/>
    <w:rsid w:val="00B24955"/>
    <w:rsid w:val="00B5051C"/>
    <w:rsid w:val="00B51AA0"/>
    <w:rsid w:val="00B51CF1"/>
    <w:rsid w:val="00B5285A"/>
    <w:rsid w:val="00B52DC2"/>
    <w:rsid w:val="00B55034"/>
    <w:rsid w:val="00B56170"/>
    <w:rsid w:val="00B64A3B"/>
    <w:rsid w:val="00B6679C"/>
    <w:rsid w:val="00B71A4C"/>
    <w:rsid w:val="00B725B0"/>
    <w:rsid w:val="00B73208"/>
    <w:rsid w:val="00B74778"/>
    <w:rsid w:val="00B75074"/>
    <w:rsid w:val="00B76D83"/>
    <w:rsid w:val="00B84ABE"/>
    <w:rsid w:val="00B86EC3"/>
    <w:rsid w:val="00B86FC5"/>
    <w:rsid w:val="00B935A7"/>
    <w:rsid w:val="00B97EC7"/>
    <w:rsid w:val="00B97EEE"/>
    <w:rsid w:val="00BA1FF5"/>
    <w:rsid w:val="00BA62A6"/>
    <w:rsid w:val="00BA6F10"/>
    <w:rsid w:val="00BB11FA"/>
    <w:rsid w:val="00BB422E"/>
    <w:rsid w:val="00BB56CE"/>
    <w:rsid w:val="00BC0F47"/>
    <w:rsid w:val="00BC1CCA"/>
    <w:rsid w:val="00BD5739"/>
    <w:rsid w:val="00BE0464"/>
    <w:rsid w:val="00BE3021"/>
    <w:rsid w:val="00BE34F4"/>
    <w:rsid w:val="00BF57F5"/>
    <w:rsid w:val="00BF7077"/>
    <w:rsid w:val="00C00926"/>
    <w:rsid w:val="00C022BE"/>
    <w:rsid w:val="00C060DC"/>
    <w:rsid w:val="00C23B99"/>
    <w:rsid w:val="00C30233"/>
    <w:rsid w:val="00C309C3"/>
    <w:rsid w:val="00C31C82"/>
    <w:rsid w:val="00C40489"/>
    <w:rsid w:val="00C44650"/>
    <w:rsid w:val="00C50672"/>
    <w:rsid w:val="00C51D99"/>
    <w:rsid w:val="00C62A96"/>
    <w:rsid w:val="00C634FC"/>
    <w:rsid w:val="00C66116"/>
    <w:rsid w:val="00C67F82"/>
    <w:rsid w:val="00C713B5"/>
    <w:rsid w:val="00C72C5E"/>
    <w:rsid w:val="00C732F8"/>
    <w:rsid w:val="00C7558A"/>
    <w:rsid w:val="00C7792A"/>
    <w:rsid w:val="00C84935"/>
    <w:rsid w:val="00C91756"/>
    <w:rsid w:val="00C9444A"/>
    <w:rsid w:val="00C95A02"/>
    <w:rsid w:val="00C9607F"/>
    <w:rsid w:val="00C96510"/>
    <w:rsid w:val="00C96AFA"/>
    <w:rsid w:val="00C9747C"/>
    <w:rsid w:val="00CA0EA8"/>
    <w:rsid w:val="00CA115A"/>
    <w:rsid w:val="00CA30A0"/>
    <w:rsid w:val="00CA417D"/>
    <w:rsid w:val="00CA42DA"/>
    <w:rsid w:val="00CA4CCA"/>
    <w:rsid w:val="00CB147D"/>
    <w:rsid w:val="00CB3F6F"/>
    <w:rsid w:val="00CB66B2"/>
    <w:rsid w:val="00CC4379"/>
    <w:rsid w:val="00CC53CC"/>
    <w:rsid w:val="00CD05D2"/>
    <w:rsid w:val="00CE3274"/>
    <w:rsid w:val="00CE643A"/>
    <w:rsid w:val="00CE6E0B"/>
    <w:rsid w:val="00CF07FD"/>
    <w:rsid w:val="00CF3200"/>
    <w:rsid w:val="00CF48D6"/>
    <w:rsid w:val="00CF555F"/>
    <w:rsid w:val="00CF6D03"/>
    <w:rsid w:val="00CF7D0F"/>
    <w:rsid w:val="00D00D2C"/>
    <w:rsid w:val="00D03471"/>
    <w:rsid w:val="00D062D9"/>
    <w:rsid w:val="00D1460C"/>
    <w:rsid w:val="00D1474A"/>
    <w:rsid w:val="00D15BF7"/>
    <w:rsid w:val="00D169C8"/>
    <w:rsid w:val="00D16CF3"/>
    <w:rsid w:val="00D232F7"/>
    <w:rsid w:val="00D3744E"/>
    <w:rsid w:val="00D377C3"/>
    <w:rsid w:val="00D465E8"/>
    <w:rsid w:val="00D4675F"/>
    <w:rsid w:val="00D46D65"/>
    <w:rsid w:val="00D54841"/>
    <w:rsid w:val="00D60349"/>
    <w:rsid w:val="00D705B0"/>
    <w:rsid w:val="00D70B86"/>
    <w:rsid w:val="00D86011"/>
    <w:rsid w:val="00D87B89"/>
    <w:rsid w:val="00D924E8"/>
    <w:rsid w:val="00D92B8B"/>
    <w:rsid w:val="00D932F2"/>
    <w:rsid w:val="00D94ADE"/>
    <w:rsid w:val="00D94ED1"/>
    <w:rsid w:val="00DA37EB"/>
    <w:rsid w:val="00DB1BD8"/>
    <w:rsid w:val="00DB427F"/>
    <w:rsid w:val="00DB6781"/>
    <w:rsid w:val="00DC0369"/>
    <w:rsid w:val="00DC15A1"/>
    <w:rsid w:val="00DC25B3"/>
    <w:rsid w:val="00DC3777"/>
    <w:rsid w:val="00DC4BA0"/>
    <w:rsid w:val="00DC50A8"/>
    <w:rsid w:val="00DC561B"/>
    <w:rsid w:val="00DC5C07"/>
    <w:rsid w:val="00DC6A1B"/>
    <w:rsid w:val="00DC757B"/>
    <w:rsid w:val="00DD6FA2"/>
    <w:rsid w:val="00DD7DBB"/>
    <w:rsid w:val="00DF4EE0"/>
    <w:rsid w:val="00DF6687"/>
    <w:rsid w:val="00DF66E2"/>
    <w:rsid w:val="00E066ED"/>
    <w:rsid w:val="00E07CE2"/>
    <w:rsid w:val="00E17311"/>
    <w:rsid w:val="00E2036D"/>
    <w:rsid w:val="00E2664C"/>
    <w:rsid w:val="00E26C11"/>
    <w:rsid w:val="00E306A4"/>
    <w:rsid w:val="00E30F5D"/>
    <w:rsid w:val="00E3631E"/>
    <w:rsid w:val="00E41038"/>
    <w:rsid w:val="00E46899"/>
    <w:rsid w:val="00E50F94"/>
    <w:rsid w:val="00E51049"/>
    <w:rsid w:val="00E52A05"/>
    <w:rsid w:val="00E61779"/>
    <w:rsid w:val="00E630B5"/>
    <w:rsid w:val="00E64DC6"/>
    <w:rsid w:val="00E66354"/>
    <w:rsid w:val="00E74165"/>
    <w:rsid w:val="00E96413"/>
    <w:rsid w:val="00EA1F37"/>
    <w:rsid w:val="00EA20BB"/>
    <w:rsid w:val="00EB120B"/>
    <w:rsid w:val="00EB4BEF"/>
    <w:rsid w:val="00EB7288"/>
    <w:rsid w:val="00EC33DE"/>
    <w:rsid w:val="00EC76CC"/>
    <w:rsid w:val="00EC7837"/>
    <w:rsid w:val="00ED512E"/>
    <w:rsid w:val="00ED5E2A"/>
    <w:rsid w:val="00ED7ED2"/>
    <w:rsid w:val="00EE16D2"/>
    <w:rsid w:val="00EE5D62"/>
    <w:rsid w:val="00EE5E67"/>
    <w:rsid w:val="00EE62DA"/>
    <w:rsid w:val="00EE6629"/>
    <w:rsid w:val="00EF7D76"/>
    <w:rsid w:val="00F010E6"/>
    <w:rsid w:val="00F06329"/>
    <w:rsid w:val="00F06DCD"/>
    <w:rsid w:val="00F15C93"/>
    <w:rsid w:val="00F22BA5"/>
    <w:rsid w:val="00F24635"/>
    <w:rsid w:val="00F260D4"/>
    <w:rsid w:val="00F27247"/>
    <w:rsid w:val="00F2737F"/>
    <w:rsid w:val="00F30871"/>
    <w:rsid w:val="00F4323A"/>
    <w:rsid w:val="00F44103"/>
    <w:rsid w:val="00F473EA"/>
    <w:rsid w:val="00F55805"/>
    <w:rsid w:val="00F6544A"/>
    <w:rsid w:val="00F668A4"/>
    <w:rsid w:val="00F67497"/>
    <w:rsid w:val="00F7087C"/>
    <w:rsid w:val="00F733B1"/>
    <w:rsid w:val="00F76352"/>
    <w:rsid w:val="00F77CD3"/>
    <w:rsid w:val="00F85E2C"/>
    <w:rsid w:val="00F910A1"/>
    <w:rsid w:val="00F92239"/>
    <w:rsid w:val="00F937C9"/>
    <w:rsid w:val="00F966AA"/>
    <w:rsid w:val="00FA4AA7"/>
    <w:rsid w:val="00FA59F5"/>
    <w:rsid w:val="00FB191D"/>
    <w:rsid w:val="00FB78E3"/>
    <w:rsid w:val="00FC016F"/>
    <w:rsid w:val="00FC0FCC"/>
    <w:rsid w:val="00FC305C"/>
    <w:rsid w:val="00FD49AA"/>
    <w:rsid w:val="00FE6279"/>
    <w:rsid w:val="00FE65F0"/>
    <w:rsid w:val="00FF4C18"/>
    <w:rsid w:val="00FF4F46"/>
    <w:rsid w:val="00FF522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225E1"/>
  <w15:docId w15:val="{0364DC76-6AC0-42B6-8C73-865FC1012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067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uiPriority w:val="99"/>
    <w:rsid w:val="008411FE"/>
    <w:pPr>
      <w:spacing w:before="100" w:beforeAutospacing="1" w:after="100" w:afterAutospacing="1" w:line="240" w:lineRule="auto"/>
    </w:pPr>
    <w:rPr>
      <w:rFonts w:ascii="Times New Roman" w:eastAsia="Times New Roman" w:hAnsi="Times New Roman"/>
      <w:sz w:val="24"/>
      <w:szCs w:val="24"/>
      <w:lang w:eastAsia="uk-UA"/>
    </w:rPr>
  </w:style>
  <w:style w:type="paragraph" w:styleId="a3">
    <w:name w:val="Balloon Text"/>
    <w:basedOn w:val="a"/>
    <w:link w:val="a4"/>
    <w:uiPriority w:val="99"/>
    <w:semiHidden/>
    <w:unhideWhenUsed/>
    <w:rsid w:val="008411FE"/>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8411FE"/>
    <w:rPr>
      <w:rFonts w:ascii="Tahoma" w:eastAsia="Calibri" w:hAnsi="Tahoma" w:cs="Tahoma"/>
      <w:sz w:val="16"/>
      <w:szCs w:val="16"/>
    </w:rPr>
  </w:style>
  <w:style w:type="paragraph" w:styleId="a5">
    <w:name w:val="No Spacing"/>
    <w:uiPriority w:val="1"/>
    <w:qFormat/>
    <w:rsid w:val="00D94ADE"/>
    <w:pPr>
      <w:spacing w:after="0" w:line="240" w:lineRule="auto"/>
    </w:pPr>
  </w:style>
  <w:style w:type="paragraph" w:styleId="a6">
    <w:name w:val="Normal (Web)"/>
    <w:basedOn w:val="a"/>
    <w:uiPriority w:val="99"/>
    <w:unhideWhenUsed/>
    <w:rsid w:val="00D94ADE"/>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7">
    <w:name w:val="List Paragraph"/>
    <w:basedOn w:val="a"/>
    <w:uiPriority w:val="34"/>
    <w:qFormat/>
    <w:rsid w:val="00D94ADE"/>
    <w:pPr>
      <w:spacing w:after="160" w:line="259" w:lineRule="auto"/>
      <w:ind w:left="720"/>
      <w:contextualSpacing/>
    </w:pPr>
    <w:rPr>
      <w:rFonts w:asciiTheme="minorHAnsi" w:eastAsiaTheme="minorHAnsi" w:hAnsiTheme="minorHAnsi" w:cstheme="minorBidi"/>
    </w:rPr>
  </w:style>
  <w:style w:type="paragraph" w:styleId="a8">
    <w:name w:val="header"/>
    <w:basedOn w:val="a"/>
    <w:link w:val="a9"/>
    <w:uiPriority w:val="99"/>
    <w:unhideWhenUsed/>
    <w:rsid w:val="00D94ADE"/>
    <w:pPr>
      <w:tabs>
        <w:tab w:val="center" w:pos="4819"/>
        <w:tab w:val="right" w:pos="9639"/>
      </w:tabs>
      <w:spacing w:after="0" w:line="240" w:lineRule="auto"/>
    </w:pPr>
    <w:rPr>
      <w:rFonts w:asciiTheme="minorHAnsi" w:eastAsiaTheme="minorHAnsi" w:hAnsiTheme="minorHAnsi" w:cstheme="minorBidi"/>
    </w:rPr>
  </w:style>
  <w:style w:type="character" w:customStyle="1" w:styleId="a9">
    <w:name w:val="Верхній колонтитул Знак"/>
    <w:basedOn w:val="a0"/>
    <w:link w:val="a8"/>
    <w:uiPriority w:val="99"/>
    <w:rsid w:val="00D94ADE"/>
  </w:style>
  <w:style w:type="paragraph" w:styleId="aa">
    <w:name w:val="footer"/>
    <w:basedOn w:val="a"/>
    <w:link w:val="ab"/>
    <w:uiPriority w:val="99"/>
    <w:unhideWhenUsed/>
    <w:rsid w:val="00D94ADE"/>
    <w:pPr>
      <w:tabs>
        <w:tab w:val="center" w:pos="4819"/>
        <w:tab w:val="right" w:pos="9639"/>
      </w:tabs>
      <w:spacing w:after="0" w:line="240" w:lineRule="auto"/>
    </w:pPr>
    <w:rPr>
      <w:rFonts w:asciiTheme="minorHAnsi" w:eastAsiaTheme="minorHAnsi" w:hAnsiTheme="minorHAnsi" w:cstheme="minorBidi"/>
    </w:rPr>
  </w:style>
  <w:style w:type="character" w:customStyle="1" w:styleId="ab">
    <w:name w:val="Нижній колонтитул Знак"/>
    <w:basedOn w:val="a0"/>
    <w:link w:val="aa"/>
    <w:uiPriority w:val="99"/>
    <w:rsid w:val="00D94ADE"/>
  </w:style>
  <w:style w:type="character" w:styleId="ac">
    <w:name w:val="Strong"/>
    <w:basedOn w:val="a0"/>
    <w:uiPriority w:val="22"/>
    <w:qFormat/>
    <w:rsid w:val="00DB427F"/>
    <w:rPr>
      <w:b/>
      <w:bCs/>
    </w:rPr>
  </w:style>
  <w:style w:type="paragraph" w:customStyle="1" w:styleId="rvps2">
    <w:name w:val="rvps2"/>
    <w:basedOn w:val="a"/>
    <w:rsid w:val="00AF5F18"/>
    <w:pPr>
      <w:spacing w:before="100" w:beforeAutospacing="1" w:after="100" w:afterAutospacing="1" w:line="240" w:lineRule="auto"/>
    </w:pPr>
    <w:rPr>
      <w:rFonts w:ascii="Times New Roman" w:eastAsia="Times New Roman" w:hAnsi="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433465">
      <w:bodyDiv w:val="1"/>
      <w:marLeft w:val="0"/>
      <w:marRight w:val="0"/>
      <w:marTop w:val="0"/>
      <w:marBottom w:val="0"/>
      <w:divBdr>
        <w:top w:val="none" w:sz="0" w:space="0" w:color="auto"/>
        <w:left w:val="none" w:sz="0" w:space="0" w:color="auto"/>
        <w:bottom w:val="none" w:sz="0" w:space="0" w:color="auto"/>
        <w:right w:val="none" w:sz="0" w:space="0" w:color="auto"/>
      </w:divBdr>
    </w:div>
    <w:div w:id="2012294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E934C-4B48-4350-8E04-1641F3559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49325</Words>
  <Characters>28116</Characters>
  <Application>Microsoft Office Word</Application>
  <DocSecurity>0</DocSecurity>
  <Lines>234</Lines>
  <Paragraphs>154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Василенко Наталія Іванівна</cp:lastModifiedBy>
  <cp:revision>4</cp:revision>
  <cp:lastPrinted>2024-07-10T11:11:00Z</cp:lastPrinted>
  <dcterms:created xsi:type="dcterms:W3CDTF">2024-07-15T13:35:00Z</dcterms:created>
  <dcterms:modified xsi:type="dcterms:W3CDTF">2024-07-16T07:33:00Z</dcterms:modified>
</cp:coreProperties>
</file>