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243" w:rsidRPr="003A58FC" w:rsidRDefault="00413747">
      <w:pPr>
        <w:spacing w:after="0" w:line="240" w:lineRule="auto"/>
        <w:jc w:val="center"/>
        <w:rPr>
          <w:rFonts w:ascii="Times New Roman" w:eastAsia="Times New Roman" w:hAnsi="Times New Roman"/>
          <w:color w:val="000000" w:themeColor="text1"/>
          <w:sz w:val="24"/>
          <w:szCs w:val="24"/>
        </w:rPr>
      </w:pPr>
      <w:r w:rsidRPr="003A58FC">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3A58FC" w:rsidRDefault="00504243">
      <w:pPr>
        <w:spacing w:after="0" w:line="240" w:lineRule="auto"/>
        <w:rPr>
          <w:rFonts w:ascii="Times New Roman" w:eastAsia="Times New Roman" w:hAnsi="Times New Roman"/>
          <w:color w:val="000000" w:themeColor="text1"/>
          <w:sz w:val="27"/>
          <w:szCs w:val="27"/>
        </w:rPr>
      </w:pPr>
    </w:p>
    <w:p w:rsidR="00504243" w:rsidRPr="003A58FC" w:rsidRDefault="00413747">
      <w:pPr>
        <w:widowControl w:val="0"/>
        <w:spacing w:after="0"/>
        <w:jc w:val="center"/>
        <w:rPr>
          <w:rFonts w:ascii="Times New Roman" w:eastAsia="Times New Roman" w:hAnsi="Times New Roman"/>
          <w:color w:val="000000" w:themeColor="text1"/>
          <w:sz w:val="36"/>
          <w:szCs w:val="36"/>
        </w:rPr>
      </w:pPr>
      <w:r w:rsidRPr="003A58FC">
        <w:rPr>
          <w:rFonts w:ascii="Times New Roman" w:eastAsia="Times New Roman" w:hAnsi="Times New Roman"/>
          <w:color w:val="000000" w:themeColor="text1"/>
          <w:sz w:val="36"/>
          <w:szCs w:val="36"/>
        </w:rPr>
        <w:t>ВИЩА КВАЛІФІКАЦІЙНА КОМІСІЯ СУДДІВ УКРАЇНИ</w:t>
      </w:r>
    </w:p>
    <w:p w:rsidR="00504243" w:rsidRPr="003A58FC" w:rsidRDefault="00504243">
      <w:pPr>
        <w:spacing w:after="0" w:line="240" w:lineRule="auto"/>
        <w:jc w:val="center"/>
        <w:rPr>
          <w:rFonts w:ascii="Times New Roman" w:eastAsia="Times New Roman" w:hAnsi="Times New Roman"/>
          <w:color w:val="000000" w:themeColor="text1"/>
          <w:sz w:val="27"/>
          <w:szCs w:val="27"/>
        </w:rPr>
      </w:pPr>
    </w:p>
    <w:p w:rsidR="00504243" w:rsidRPr="007F2BB2" w:rsidRDefault="00C6594A" w:rsidP="007F2BB2">
      <w:pPr>
        <w:spacing w:after="360" w:line="300" w:lineRule="exact"/>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30</w:t>
      </w:r>
      <w:r w:rsidR="00413747"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квітня</w:t>
      </w:r>
      <w:r w:rsidR="00413747" w:rsidRPr="007F2BB2">
        <w:rPr>
          <w:rFonts w:ascii="Times New Roman" w:eastAsia="Times New Roman" w:hAnsi="Times New Roman"/>
          <w:color w:val="000000" w:themeColor="text1"/>
          <w:sz w:val="27"/>
          <w:szCs w:val="27"/>
        </w:rPr>
        <w:t xml:space="preserve"> 202</w:t>
      </w:r>
      <w:r w:rsidR="00C7100F" w:rsidRPr="007F2BB2">
        <w:rPr>
          <w:rFonts w:ascii="Times New Roman" w:eastAsia="Times New Roman" w:hAnsi="Times New Roman"/>
          <w:color w:val="000000" w:themeColor="text1"/>
          <w:sz w:val="27"/>
          <w:szCs w:val="27"/>
        </w:rPr>
        <w:t>6</w:t>
      </w:r>
      <w:r w:rsidR="00413747" w:rsidRPr="007F2BB2">
        <w:rPr>
          <w:rFonts w:ascii="Times New Roman" w:eastAsia="Times New Roman" w:hAnsi="Times New Roman"/>
          <w:color w:val="000000" w:themeColor="text1"/>
          <w:sz w:val="27"/>
          <w:szCs w:val="27"/>
        </w:rPr>
        <w:t xml:space="preserve"> року </w:t>
      </w:r>
      <w:r w:rsidR="00413747" w:rsidRPr="007F2BB2">
        <w:rPr>
          <w:rFonts w:ascii="Times New Roman" w:eastAsia="Times New Roman" w:hAnsi="Times New Roman"/>
          <w:color w:val="000000" w:themeColor="text1"/>
          <w:sz w:val="27"/>
          <w:szCs w:val="27"/>
        </w:rPr>
        <w:tab/>
      </w:r>
      <w:r w:rsidR="00413747" w:rsidRPr="007F2BB2">
        <w:rPr>
          <w:rFonts w:ascii="Times New Roman" w:eastAsia="Times New Roman" w:hAnsi="Times New Roman"/>
          <w:color w:val="000000" w:themeColor="text1"/>
          <w:sz w:val="27"/>
          <w:szCs w:val="27"/>
        </w:rPr>
        <w:tab/>
      </w:r>
      <w:r w:rsidR="00413747" w:rsidRPr="007F2BB2">
        <w:rPr>
          <w:rFonts w:ascii="Times New Roman" w:eastAsia="Times New Roman" w:hAnsi="Times New Roman"/>
          <w:color w:val="000000" w:themeColor="text1"/>
          <w:sz w:val="27"/>
          <w:szCs w:val="27"/>
        </w:rPr>
        <w:tab/>
      </w:r>
      <w:r w:rsidR="00413747" w:rsidRPr="007F2BB2">
        <w:rPr>
          <w:rFonts w:ascii="Times New Roman" w:eastAsia="Times New Roman" w:hAnsi="Times New Roman"/>
          <w:color w:val="000000" w:themeColor="text1"/>
          <w:sz w:val="27"/>
          <w:szCs w:val="27"/>
        </w:rPr>
        <w:tab/>
      </w:r>
      <w:r w:rsidR="00413747" w:rsidRPr="007F2BB2">
        <w:rPr>
          <w:rFonts w:ascii="Times New Roman" w:eastAsia="Times New Roman" w:hAnsi="Times New Roman"/>
          <w:color w:val="000000" w:themeColor="text1"/>
          <w:sz w:val="27"/>
          <w:szCs w:val="27"/>
        </w:rPr>
        <w:tab/>
      </w:r>
      <w:r w:rsidR="00413747" w:rsidRPr="007F2BB2">
        <w:rPr>
          <w:rFonts w:ascii="Times New Roman" w:eastAsia="Times New Roman" w:hAnsi="Times New Roman"/>
          <w:color w:val="000000" w:themeColor="text1"/>
          <w:sz w:val="27"/>
          <w:szCs w:val="27"/>
        </w:rPr>
        <w:tab/>
      </w:r>
      <w:r w:rsidR="00413747" w:rsidRPr="007F2BB2">
        <w:rPr>
          <w:rFonts w:ascii="Times New Roman" w:eastAsia="Times New Roman" w:hAnsi="Times New Roman"/>
          <w:color w:val="000000" w:themeColor="text1"/>
          <w:sz w:val="27"/>
          <w:szCs w:val="27"/>
        </w:rPr>
        <w:tab/>
      </w:r>
      <w:r w:rsidR="00413747" w:rsidRPr="007F2BB2">
        <w:rPr>
          <w:rFonts w:ascii="Times New Roman" w:eastAsia="Times New Roman" w:hAnsi="Times New Roman"/>
          <w:color w:val="000000" w:themeColor="text1"/>
          <w:sz w:val="27"/>
          <w:szCs w:val="27"/>
        </w:rPr>
        <w:tab/>
      </w:r>
      <w:r w:rsidR="001B5C5C" w:rsidRPr="007F2BB2">
        <w:rPr>
          <w:rFonts w:ascii="Times New Roman" w:eastAsia="Times New Roman" w:hAnsi="Times New Roman"/>
          <w:color w:val="000000" w:themeColor="text1"/>
          <w:sz w:val="27"/>
          <w:szCs w:val="27"/>
        </w:rPr>
        <w:tab/>
      </w:r>
      <w:r w:rsidR="007F2BB2" w:rsidRPr="007F2BB2">
        <w:rPr>
          <w:rFonts w:ascii="Times New Roman" w:eastAsia="Times New Roman" w:hAnsi="Times New Roman"/>
          <w:color w:val="000000" w:themeColor="text1"/>
          <w:sz w:val="27"/>
          <w:szCs w:val="27"/>
        </w:rPr>
        <w:t xml:space="preserve"> </w:t>
      </w:r>
      <w:r w:rsidR="00413747" w:rsidRPr="007F2BB2">
        <w:rPr>
          <w:rFonts w:ascii="Times New Roman" w:eastAsia="Times New Roman" w:hAnsi="Times New Roman"/>
          <w:color w:val="000000" w:themeColor="text1"/>
          <w:sz w:val="27"/>
          <w:szCs w:val="27"/>
        </w:rPr>
        <w:t xml:space="preserve"> м. Київ</w:t>
      </w:r>
    </w:p>
    <w:p w:rsidR="00504243" w:rsidRPr="007F2BB2" w:rsidRDefault="00413747" w:rsidP="007F2BB2">
      <w:pPr>
        <w:spacing w:after="240" w:line="300" w:lineRule="exact"/>
        <w:ind w:right="57"/>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Р І Ш Е Н </w:t>
      </w:r>
      <w:proofErr w:type="spellStart"/>
      <w:r w:rsidRPr="007F2BB2">
        <w:rPr>
          <w:rFonts w:ascii="Times New Roman" w:eastAsia="Times New Roman" w:hAnsi="Times New Roman"/>
          <w:color w:val="000000" w:themeColor="text1"/>
          <w:sz w:val="27"/>
          <w:szCs w:val="27"/>
        </w:rPr>
        <w:t>Н</w:t>
      </w:r>
      <w:proofErr w:type="spellEnd"/>
      <w:r w:rsidRPr="007F2BB2">
        <w:rPr>
          <w:rFonts w:ascii="Times New Roman" w:eastAsia="Times New Roman" w:hAnsi="Times New Roman"/>
          <w:color w:val="000000" w:themeColor="text1"/>
          <w:sz w:val="27"/>
          <w:szCs w:val="27"/>
        </w:rPr>
        <w:t xml:space="preserve"> Я  № </w:t>
      </w:r>
      <w:r w:rsidR="00181839">
        <w:rPr>
          <w:rFonts w:ascii="Times New Roman" w:eastAsia="Times New Roman" w:hAnsi="Times New Roman"/>
          <w:color w:val="000000" w:themeColor="text1"/>
          <w:sz w:val="27"/>
          <w:szCs w:val="27"/>
          <w:u w:val="single"/>
        </w:rPr>
        <w:t>163/ас-26</w:t>
      </w:r>
    </w:p>
    <w:p w:rsidR="00504243" w:rsidRPr="007F2BB2" w:rsidRDefault="00413747" w:rsidP="007F2BB2">
      <w:pPr>
        <w:spacing w:after="240" w:line="300" w:lineRule="exact"/>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Вища кваліфікаційна комісія суддів України у складі </w:t>
      </w:r>
      <w:r w:rsidR="009B114B" w:rsidRPr="007F2BB2">
        <w:rPr>
          <w:rFonts w:ascii="Times New Roman" w:eastAsia="Times New Roman" w:hAnsi="Times New Roman"/>
          <w:color w:val="000000" w:themeColor="text1"/>
          <w:sz w:val="27"/>
          <w:szCs w:val="27"/>
        </w:rPr>
        <w:t>колегії</w:t>
      </w:r>
      <w:r w:rsidRPr="007F2BB2">
        <w:rPr>
          <w:rFonts w:ascii="Times New Roman" w:eastAsia="Times New Roman" w:hAnsi="Times New Roman"/>
          <w:color w:val="000000" w:themeColor="text1"/>
          <w:sz w:val="27"/>
          <w:szCs w:val="27"/>
        </w:rPr>
        <w:t>:</w:t>
      </w:r>
    </w:p>
    <w:p w:rsidR="00504243" w:rsidRPr="007F2BB2" w:rsidRDefault="00413747" w:rsidP="007F2BB2">
      <w:pPr>
        <w:shd w:val="clear" w:color="auto" w:fill="FFFFFF"/>
        <w:spacing w:after="240" w:line="300" w:lineRule="exact"/>
        <w:jc w:val="both"/>
        <w:rPr>
          <w:rFonts w:ascii="Times New Roman" w:eastAsia="Times New Roman" w:hAnsi="Times New Roman"/>
          <w:color w:val="000000" w:themeColor="text1"/>
          <w:sz w:val="27"/>
          <w:szCs w:val="27"/>
          <w:highlight w:val="yellow"/>
        </w:rPr>
      </w:pPr>
      <w:r w:rsidRPr="007F2BB2">
        <w:rPr>
          <w:rFonts w:ascii="Times New Roman" w:eastAsia="Times New Roman" w:hAnsi="Times New Roman"/>
          <w:color w:val="000000" w:themeColor="text1"/>
          <w:sz w:val="27"/>
          <w:szCs w:val="27"/>
        </w:rPr>
        <w:t xml:space="preserve">головуючого – </w:t>
      </w:r>
      <w:r w:rsidR="009B114B" w:rsidRPr="007F2BB2">
        <w:rPr>
          <w:rFonts w:ascii="Times New Roman" w:eastAsia="Times New Roman" w:hAnsi="Times New Roman"/>
          <w:color w:val="000000" w:themeColor="text1"/>
          <w:sz w:val="27"/>
          <w:szCs w:val="27"/>
          <w:highlight w:val="white"/>
        </w:rPr>
        <w:t>Руслана СИДОРОВИЧА</w:t>
      </w:r>
      <w:r w:rsidR="009B114B" w:rsidRPr="007F2BB2">
        <w:rPr>
          <w:rFonts w:ascii="Times New Roman" w:eastAsia="Times New Roman" w:hAnsi="Times New Roman"/>
          <w:color w:val="000000" w:themeColor="text1"/>
          <w:sz w:val="27"/>
          <w:szCs w:val="27"/>
        </w:rPr>
        <w:t xml:space="preserve"> (доповідач)</w:t>
      </w:r>
      <w:r w:rsidRPr="007F2BB2">
        <w:rPr>
          <w:rFonts w:ascii="Times New Roman" w:eastAsia="Times New Roman" w:hAnsi="Times New Roman"/>
          <w:color w:val="000000" w:themeColor="text1"/>
          <w:sz w:val="27"/>
          <w:szCs w:val="27"/>
        </w:rPr>
        <w:t>,</w:t>
      </w:r>
    </w:p>
    <w:p w:rsidR="00504243" w:rsidRPr="007F2BB2" w:rsidRDefault="00413747" w:rsidP="007F2BB2">
      <w:pPr>
        <w:spacing w:after="240" w:line="300" w:lineRule="exact"/>
        <w:jc w:val="both"/>
        <w:rPr>
          <w:rFonts w:ascii="Times New Roman" w:eastAsia="Times New Roman" w:hAnsi="Times New Roman"/>
          <w:color w:val="000000" w:themeColor="text1"/>
          <w:sz w:val="27"/>
          <w:szCs w:val="27"/>
          <w:highlight w:val="white"/>
        </w:rPr>
      </w:pPr>
      <w:r w:rsidRPr="007F2BB2">
        <w:rPr>
          <w:rFonts w:ascii="Times New Roman" w:eastAsia="Times New Roman" w:hAnsi="Times New Roman"/>
          <w:color w:val="000000" w:themeColor="text1"/>
          <w:sz w:val="27"/>
          <w:szCs w:val="27"/>
        </w:rPr>
        <w:t xml:space="preserve">членів Комісії: </w:t>
      </w:r>
      <w:r w:rsidR="009B114B" w:rsidRPr="007F2BB2">
        <w:rPr>
          <w:rFonts w:ascii="Times New Roman" w:eastAsia="Times New Roman" w:hAnsi="Times New Roman"/>
          <w:color w:val="000000" w:themeColor="text1"/>
          <w:sz w:val="27"/>
          <w:szCs w:val="27"/>
        </w:rPr>
        <w:t>Людмили ВОЛКОВОЇ</w:t>
      </w:r>
      <w:r w:rsidRPr="007F2BB2">
        <w:rPr>
          <w:rFonts w:ascii="Times New Roman" w:eastAsia="Times New Roman" w:hAnsi="Times New Roman"/>
          <w:color w:val="000000" w:themeColor="text1"/>
          <w:sz w:val="27"/>
          <w:szCs w:val="27"/>
          <w:highlight w:val="white"/>
        </w:rPr>
        <w:t>, Романа КИДИСЮКА,</w:t>
      </w:r>
    </w:p>
    <w:p w:rsidR="00504243" w:rsidRPr="007F2BB2" w:rsidRDefault="00413747" w:rsidP="007F2BB2">
      <w:pPr>
        <w:pBdr>
          <w:top w:val="nil"/>
          <w:left w:val="nil"/>
          <w:bottom w:val="nil"/>
          <w:right w:val="nil"/>
          <w:between w:val="nil"/>
        </w:pBdr>
        <w:spacing w:after="180" w:line="300" w:lineRule="exact"/>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за участі:</w:t>
      </w:r>
    </w:p>
    <w:p w:rsidR="00504243" w:rsidRPr="007F2BB2" w:rsidRDefault="00413747" w:rsidP="007F2BB2">
      <w:pPr>
        <w:pBdr>
          <w:top w:val="nil"/>
          <w:left w:val="nil"/>
          <w:bottom w:val="nil"/>
          <w:right w:val="nil"/>
          <w:between w:val="nil"/>
        </w:pBdr>
        <w:spacing w:after="180" w:line="300" w:lineRule="exact"/>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кандидата на посаду судді </w:t>
      </w:r>
      <w:r w:rsidRPr="007F2BB2">
        <w:rPr>
          <w:rFonts w:ascii="Times New Roman" w:eastAsia="Times New Roman" w:hAnsi="Times New Roman"/>
          <w:color w:val="000000" w:themeColor="text1"/>
          <w:sz w:val="27"/>
          <w:szCs w:val="27"/>
          <w:highlight w:val="white"/>
        </w:rPr>
        <w:t xml:space="preserve">апеляційного </w:t>
      </w:r>
      <w:r w:rsidR="009B114B" w:rsidRPr="007F2BB2">
        <w:rPr>
          <w:rFonts w:ascii="Times New Roman" w:eastAsia="Times New Roman" w:hAnsi="Times New Roman"/>
          <w:color w:val="000000" w:themeColor="text1"/>
          <w:sz w:val="27"/>
          <w:szCs w:val="27"/>
          <w:highlight w:val="white"/>
        </w:rPr>
        <w:t>загального</w:t>
      </w:r>
      <w:r w:rsidRPr="007F2BB2">
        <w:rPr>
          <w:rFonts w:ascii="Times New Roman" w:eastAsia="Times New Roman" w:hAnsi="Times New Roman"/>
          <w:color w:val="000000" w:themeColor="text1"/>
          <w:sz w:val="27"/>
          <w:szCs w:val="27"/>
          <w:highlight w:val="white"/>
        </w:rPr>
        <w:t xml:space="preserve"> суду </w:t>
      </w:r>
      <w:r w:rsidR="00C6594A" w:rsidRPr="007F2BB2">
        <w:rPr>
          <w:rFonts w:ascii="Times New Roman" w:eastAsia="Times New Roman" w:hAnsi="Times New Roman"/>
          <w:color w:val="000000" w:themeColor="text1"/>
          <w:sz w:val="27"/>
          <w:szCs w:val="27"/>
          <w:highlight w:val="white"/>
        </w:rPr>
        <w:t>Геннадія ГРИШИНА</w:t>
      </w:r>
      <w:r w:rsidRPr="007F2BB2">
        <w:rPr>
          <w:rFonts w:ascii="Times New Roman" w:eastAsia="Times New Roman" w:hAnsi="Times New Roman"/>
          <w:color w:val="000000" w:themeColor="text1"/>
          <w:sz w:val="27"/>
          <w:szCs w:val="27"/>
        </w:rPr>
        <w:t>,</w:t>
      </w:r>
    </w:p>
    <w:p w:rsidR="00504243" w:rsidRPr="007F2BB2" w:rsidRDefault="00413747" w:rsidP="007F2BB2">
      <w:pPr>
        <w:shd w:val="clear" w:color="auto" w:fill="FFFFFF"/>
        <w:tabs>
          <w:tab w:val="left" w:pos="3969"/>
        </w:tabs>
        <w:spacing w:after="240" w:line="300" w:lineRule="exact"/>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розглянувши питання про </w:t>
      </w:r>
      <w:r w:rsidR="009B114B" w:rsidRPr="007F2BB2">
        <w:rPr>
          <w:rFonts w:ascii="Times New Roman" w:eastAsia="Times New Roman" w:hAnsi="Times New Roman"/>
          <w:color w:val="000000" w:themeColor="text1"/>
          <w:sz w:val="27"/>
          <w:szCs w:val="27"/>
        </w:rPr>
        <w:t xml:space="preserve">встановлення результатів спеціальної перевірки, </w:t>
      </w:r>
      <w:r w:rsidRPr="007F2BB2">
        <w:rPr>
          <w:rFonts w:ascii="Times New Roman" w:eastAsia="Times New Roman" w:hAnsi="Times New Roman"/>
          <w:color w:val="000000" w:themeColor="text1"/>
          <w:sz w:val="27"/>
          <w:szCs w:val="27"/>
        </w:rPr>
        <w:t xml:space="preserve">дослідження досьє, проведення співбесіди та визначення результатів кваліфікаційного оцінювання </w:t>
      </w:r>
      <w:r w:rsidRPr="007F2BB2">
        <w:rPr>
          <w:rFonts w:ascii="Times New Roman" w:eastAsia="Times New Roman" w:hAnsi="Times New Roman"/>
          <w:color w:val="000000" w:themeColor="text1"/>
          <w:sz w:val="27"/>
          <w:szCs w:val="27"/>
          <w:highlight w:val="white"/>
        </w:rPr>
        <w:t>кандидата на посад</w:t>
      </w:r>
      <w:r w:rsidR="009F010C" w:rsidRPr="007F2BB2">
        <w:rPr>
          <w:rFonts w:ascii="Times New Roman" w:eastAsia="Times New Roman" w:hAnsi="Times New Roman"/>
          <w:color w:val="000000" w:themeColor="text1"/>
          <w:sz w:val="27"/>
          <w:szCs w:val="27"/>
          <w:highlight w:val="white"/>
        </w:rPr>
        <w:t>у</w:t>
      </w:r>
      <w:r w:rsidRPr="007F2BB2">
        <w:rPr>
          <w:rFonts w:ascii="Times New Roman" w:eastAsia="Times New Roman" w:hAnsi="Times New Roman"/>
          <w:color w:val="000000" w:themeColor="text1"/>
          <w:sz w:val="27"/>
          <w:szCs w:val="27"/>
          <w:highlight w:val="white"/>
        </w:rPr>
        <w:t xml:space="preserve"> судді апеляційного </w:t>
      </w:r>
      <w:r w:rsidR="009B114B" w:rsidRPr="007F2BB2">
        <w:rPr>
          <w:rFonts w:ascii="Times New Roman" w:eastAsia="Times New Roman" w:hAnsi="Times New Roman"/>
          <w:color w:val="000000" w:themeColor="text1"/>
          <w:sz w:val="27"/>
          <w:szCs w:val="27"/>
          <w:highlight w:val="white"/>
        </w:rPr>
        <w:t>загального</w:t>
      </w:r>
      <w:r w:rsidRPr="007F2BB2">
        <w:rPr>
          <w:rFonts w:ascii="Times New Roman" w:eastAsia="Times New Roman" w:hAnsi="Times New Roman"/>
          <w:color w:val="000000" w:themeColor="text1"/>
          <w:sz w:val="27"/>
          <w:szCs w:val="27"/>
          <w:highlight w:val="white"/>
        </w:rPr>
        <w:t xml:space="preserve"> суду </w:t>
      </w:r>
      <w:r w:rsidR="00C6594A" w:rsidRPr="007F2BB2">
        <w:rPr>
          <w:rFonts w:ascii="Times New Roman" w:eastAsia="Times New Roman" w:hAnsi="Times New Roman"/>
          <w:color w:val="000000" w:themeColor="text1"/>
          <w:sz w:val="27"/>
          <w:szCs w:val="27"/>
          <w:highlight w:val="white"/>
        </w:rPr>
        <w:t>Гришина Геннадія Анатолійовича</w:t>
      </w:r>
      <w:r w:rsidRPr="007F2BB2">
        <w:rPr>
          <w:rFonts w:ascii="Times New Roman" w:eastAsia="Times New Roman" w:hAnsi="Times New Roman"/>
          <w:color w:val="000000" w:themeColor="text1"/>
          <w:sz w:val="27"/>
          <w:szCs w:val="27"/>
          <w:highlight w:val="white"/>
        </w:rPr>
        <w:t xml:space="preserve"> </w:t>
      </w:r>
      <w:r w:rsidR="009F010C" w:rsidRPr="007F2BB2">
        <w:rPr>
          <w:rFonts w:ascii="Times New Roman" w:eastAsia="Times New Roman" w:hAnsi="Times New Roman"/>
          <w:color w:val="000000" w:themeColor="text1"/>
          <w:sz w:val="27"/>
          <w:szCs w:val="27"/>
          <w:highlight w:val="white"/>
        </w:rPr>
        <w:t>в</w:t>
      </w:r>
      <w:r w:rsidRPr="007F2BB2">
        <w:rPr>
          <w:rFonts w:ascii="Times New Roman" w:eastAsia="Times New Roman" w:hAnsi="Times New Roman"/>
          <w:color w:val="000000" w:themeColor="text1"/>
          <w:sz w:val="27"/>
          <w:szCs w:val="27"/>
          <w:highlight w:val="white"/>
        </w:rPr>
        <w:t xml:space="preserve"> межах конкурсу, оголошеного рішенням Комісії від 14 вересня 2023 року № 94/зп-23 (зі змінами)</w:t>
      </w:r>
      <w:r w:rsidRPr="007F2BB2">
        <w:rPr>
          <w:rFonts w:ascii="Times New Roman" w:eastAsia="Times New Roman" w:hAnsi="Times New Roman"/>
          <w:color w:val="000000" w:themeColor="text1"/>
          <w:sz w:val="27"/>
          <w:szCs w:val="27"/>
        </w:rPr>
        <w:t>,</w:t>
      </w:r>
    </w:p>
    <w:p w:rsidR="00504243" w:rsidRPr="007F2BB2" w:rsidRDefault="00413747" w:rsidP="007F2BB2">
      <w:pPr>
        <w:spacing w:after="240"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встановила:</w:t>
      </w:r>
    </w:p>
    <w:p w:rsidR="00504243" w:rsidRPr="007F2BB2" w:rsidRDefault="00413747" w:rsidP="007F2BB2">
      <w:pPr>
        <w:numPr>
          <w:ilvl w:val="0"/>
          <w:numId w:val="1"/>
        </w:numPr>
        <w:pBdr>
          <w:top w:val="nil"/>
          <w:left w:val="nil"/>
          <w:bottom w:val="nil"/>
          <w:right w:val="nil"/>
          <w:between w:val="nil"/>
        </w:pBdr>
        <w:spacing w:after="120" w:line="300" w:lineRule="exact"/>
        <w:ind w:left="0" w:firstLine="1134"/>
        <w:jc w:val="both"/>
        <w:rPr>
          <w:rFonts w:ascii="Times New Roman" w:eastAsia="Times New Roman" w:hAnsi="Times New Roman"/>
          <w:b/>
          <w:color w:val="000000" w:themeColor="text1"/>
          <w:sz w:val="27"/>
          <w:szCs w:val="27"/>
        </w:rPr>
      </w:pPr>
      <w:r w:rsidRPr="007F2BB2">
        <w:rPr>
          <w:rFonts w:ascii="Times New Roman" w:eastAsia="Times New Roman" w:hAnsi="Times New Roman"/>
          <w:b/>
          <w:color w:val="000000" w:themeColor="text1"/>
          <w:sz w:val="27"/>
          <w:szCs w:val="27"/>
        </w:rPr>
        <w:t xml:space="preserve">Стислий виклад інформації про кар’єру та кваліфікаційне оцінювання </w:t>
      </w:r>
      <w:r w:rsidR="004E5A5B" w:rsidRPr="007F2BB2">
        <w:rPr>
          <w:rFonts w:ascii="Times New Roman" w:eastAsia="Times New Roman" w:hAnsi="Times New Roman"/>
          <w:b/>
          <w:color w:val="000000" w:themeColor="text1"/>
          <w:sz w:val="27"/>
          <w:szCs w:val="27"/>
        </w:rPr>
        <w:t>кандидата</w:t>
      </w:r>
      <w:r w:rsidRPr="007F2BB2">
        <w:rPr>
          <w:rFonts w:ascii="Times New Roman" w:eastAsia="Times New Roman" w:hAnsi="Times New Roman"/>
          <w:b/>
          <w:color w:val="000000" w:themeColor="text1"/>
          <w:sz w:val="27"/>
          <w:szCs w:val="27"/>
        </w:rPr>
        <w:t>.</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До Комісії у встановлений строк із заявою про участь </w:t>
      </w:r>
      <w:r w:rsidR="004E5A5B" w:rsidRPr="007F2BB2">
        <w:rPr>
          <w:rFonts w:ascii="Times New Roman" w:eastAsia="Times New Roman" w:hAnsi="Times New Roman"/>
          <w:color w:val="000000" w:themeColor="text1"/>
          <w:sz w:val="27"/>
          <w:szCs w:val="27"/>
        </w:rPr>
        <w:t>у</w:t>
      </w:r>
      <w:r w:rsidRPr="007F2BB2">
        <w:rPr>
          <w:rFonts w:ascii="Times New Roman" w:eastAsia="Times New Roman" w:hAnsi="Times New Roman"/>
          <w:color w:val="000000" w:themeColor="text1"/>
          <w:sz w:val="27"/>
          <w:szCs w:val="27"/>
        </w:rPr>
        <w:t xml:space="preserve"> Конкурсі зверну</w:t>
      </w:r>
      <w:r w:rsidR="009B114B" w:rsidRPr="007F2BB2">
        <w:rPr>
          <w:rFonts w:ascii="Times New Roman" w:eastAsia="Times New Roman" w:hAnsi="Times New Roman"/>
          <w:color w:val="000000" w:themeColor="text1"/>
          <w:sz w:val="27"/>
          <w:szCs w:val="27"/>
        </w:rPr>
        <w:t>вся</w:t>
      </w:r>
      <w:r w:rsidRPr="007F2BB2">
        <w:rPr>
          <w:rFonts w:ascii="Times New Roman" w:eastAsia="Times New Roman" w:hAnsi="Times New Roman"/>
          <w:color w:val="000000" w:themeColor="text1"/>
          <w:sz w:val="27"/>
          <w:szCs w:val="27"/>
        </w:rPr>
        <w:t xml:space="preserve"> </w:t>
      </w:r>
      <w:r w:rsidR="00C6594A" w:rsidRPr="007F2BB2">
        <w:rPr>
          <w:rFonts w:ascii="Times New Roman" w:eastAsia="Times New Roman" w:hAnsi="Times New Roman"/>
          <w:color w:val="000000" w:themeColor="text1"/>
          <w:sz w:val="27"/>
          <w:szCs w:val="27"/>
          <w:highlight w:val="white"/>
        </w:rPr>
        <w:t>Гришин Геннадій Анатолійович</w:t>
      </w:r>
      <w:r w:rsidR="009B114B" w:rsidRPr="007F2BB2">
        <w:rPr>
          <w:rFonts w:ascii="Times New Roman" w:eastAsia="Times New Roman" w:hAnsi="Times New Roman"/>
          <w:color w:val="000000" w:themeColor="text1"/>
          <w:sz w:val="27"/>
          <w:szCs w:val="27"/>
          <w:highlight w:val="white"/>
        </w:rPr>
        <w:t xml:space="preserve"> </w:t>
      </w:r>
      <w:r w:rsidRPr="007F2BB2">
        <w:rPr>
          <w:rFonts w:ascii="Times New Roman" w:eastAsia="Times New Roman" w:hAnsi="Times New Roman"/>
          <w:color w:val="000000" w:themeColor="text1"/>
          <w:sz w:val="27"/>
          <w:szCs w:val="27"/>
        </w:rPr>
        <w:t xml:space="preserve">як особа, яка відповідає вимогам, </w:t>
      </w:r>
      <w:r w:rsidR="004E5A5B" w:rsidRPr="007F2BB2">
        <w:rPr>
          <w:rFonts w:ascii="Times New Roman" w:eastAsia="Times New Roman" w:hAnsi="Times New Roman"/>
          <w:color w:val="000000" w:themeColor="text1"/>
          <w:sz w:val="27"/>
          <w:szCs w:val="27"/>
        </w:rPr>
        <w:t>виз</w:t>
      </w:r>
      <w:r w:rsidR="00FF4877" w:rsidRPr="007F2BB2">
        <w:rPr>
          <w:rFonts w:ascii="Times New Roman" w:eastAsia="Times New Roman" w:hAnsi="Times New Roman"/>
          <w:color w:val="000000" w:themeColor="text1"/>
          <w:sz w:val="27"/>
          <w:szCs w:val="27"/>
        </w:rPr>
        <w:t>н</w:t>
      </w:r>
      <w:r w:rsidR="004E5A5B" w:rsidRPr="007F2BB2">
        <w:rPr>
          <w:rFonts w:ascii="Times New Roman" w:eastAsia="Times New Roman" w:hAnsi="Times New Roman"/>
          <w:color w:val="000000" w:themeColor="text1"/>
          <w:sz w:val="27"/>
          <w:szCs w:val="27"/>
        </w:rPr>
        <w:t>аченим</w:t>
      </w:r>
      <w:r w:rsidRPr="007F2BB2">
        <w:rPr>
          <w:rFonts w:ascii="Times New Roman" w:eastAsia="Times New Roman" w:hAnsi="Times New Roman"/>
          <w:color w:val="000000" w:themeColor="text1"/>
          <w:sz w:val="27"/>
          <w:szCs w:val="27"/>
        </w:rPr>
        <w:t xml:space="preserve"> </w:t>
      </w:r>
      <w:r w:rsidR="009B114B" w:rsidRPr="007F2BB2">
        <w:rPr>
          <w:rFonts w:ascii="Times New Roman" w:eastAsia="Times New Roman" w:hAnsi="Times New Roman"/>
          <w:color w:val="000000" w:themeColor="text1"/>
          <w:sz w:val="27"/>
          <w:szCs w:val="27"/>
        </w:rPr>
        <w:t xml:space="preserve">пунктом 1 </w:t>
      </w:r>
      <w:r w:rsidRPr="007F2BB2">
        <w:rPr>
          <w:rFonts w:ascii="Times New Roman" w:eastAsia="Times New Roman" w:hAnsi="Times New Roman"/>
          <w:color w:val="000000" w:themeColor="text1"/>
          <w:sz w:val="27"/>
          <w:szCs w:val="27"/>
        </w:rPr>
        <w:t>частин</w:t>
      </w:r>
      <w:r w:rsidR="009B114B" w:rsidRPr="007F2BB2">
        <w:rPr>
          <w:rFonts w:ascii="Times New Roman" w:eastAsia="Times New Roman" w:hAnsi="Times New Roman"/>
          <w:color w:val="000000" w:themeColor="text1"/>
          <w:sz w:val="27"/>
          <w:szCs w:val="27"/>
        </w:rPr>
        <w:t>и</w:t>
      </w:r>
      <w:r w:rsidRPr="007F2BB2">
        <w:rPr>
          <w:rFonts w:ascii="Times New Roman" w:eastAsia="Times New Roman" w:hAnsi="Times New Roman"/>
          <w:color w:val="000000" w:themeColor="text1"/>
          <w:sz w:val="27"/>
          <w:szCs w:val="27"/>
        </w:rPr>
        <w:t xml:space="preserve"> першо</w:t>
      </w:r>
      <w:r w:rsidR="009B114B" w:rsidRPr="007F2BB2">
        <w:rPr>
          <w:rFonts w:ascii="Times New Roman" w:eastAsia="Times New Roman" w:hAnsi="Times New Roman"/>
          <w:color w:val="000000" w:themeColor="text1"/>
          <w:sz w:val="27"/>
          <w:szCs w:val="27"/>
        </w:rPr>
        <w:t>ї</w:t>
      </w:r>
      <w:r w:rsidRPr="007F2BB2">
        <w:rPr>
          <w:rFonts w:ascii="Times New Roman" w:eastAsia="Times New Roman" w:hAnsi="Times New Roman"/>
          <w:color w:val="000000" w:themeColor="text1"/>
          <w:sz w:val="27"/>
          <w:szCs w:val="27"/>
        </w:rPr>
        <w:t xml:space="preserve"> статті</w:t>
      </w:r>
      <w:r w:rsidR="009B114B"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28 Закону України «Про судоустрій і статус суддів» (далі – Закон), тобто має стаж роботи на посаді судді не менше 5 років.</w:t>
      </w:r>
    </w:p>
    <w:p w:rsidR="00504243" w:rsidRPr="007F2BB2" w:rsidRDefault="00C6594A" w:rsidP="007F2BB2">
      <w:pPr>
        <w:spacing w:after="0" w:line="300" w:lineRule="exact"/>
        <w:ind w:firstLine="851"/>
        <w:jc w:val="both"/>
        <w:rPr>
          <w:rFonts w:ascii="Times New Roman" w:eastAsia="Times New Roman" w:hAnsi="Times New Roman"/>
          <w:color w:val="000000" w:themeColor="text1"/>
          <w:sz w:val="27"/>
          <w:szCs w:val="27"/>
          <w:lang w:val="en-US"/>
        </w:rPr>
      </w:pPr>
      <w:r w:rsidRPr="007F2BB2">
        <w:rPr>
          <w:rFonts w:ascii="Times New Roman" w:hAnsi="Times New Roman"/>
          <w:sz w:val="27"/>
          <w:szCs w:val="27"/>
        </w:rPr>
        <w:t xml:space="preserve">Рішенням Ради народних депутатів Донецької області від 29 жовтня 1992 року Гришин Г.А. обраний суддею Куйбишевського районного суду міста Донецька. Постановою Верховної Ради України від 04 березня 1998 року </w:t>
      </w:r>
      <w:r w:rsidR="00FA040E" w:rsidRPr="007F2BB2">
        <w:rPr>
          <w:rFonts w:ascii="Times New Roman" w:hAnsi="Times New Roman"/>
          <w:sz w:val="27"/>
          <w:szCs w:val="27"/>
        </w:rPr>
        <w:br/>
      </w:r>
      <w:r w:rsidRPr="007F2BB2">
        <w:rPr>
          <w:rFonts w:ascii="Times New Roman" w:hAnsi="Times New Roman"/>
          <w:sz w:val="27"/>
          <w:szCs w:val="27"/>
        </w:rPr>
        <w:t xml:space="preserve">№ 161/98-ВР обраний на посаду судді Донецького обласного суду безстроково. </w:t>
      </w:r>
      <w:r w:rsidRPr="007F2BB2">
        <w:rPr>
          <w:rFonts w:ascii="Times New Roman" w:hAnsi="Times New Roman"/>
          <w:sz w:val="27"/>
          <w:szCs w:val="27"/>
          <w:shd w:val="clear" w:color="auto" w:fill="FFFFFF"/>
        </w:rPr>
        <w:t xml:space="preserve">У зв’язку з прийняттям Закону України «Про судоустрій України» від 07 лютого 2002 року № 3018-ІІІ Донецький обласний суд реорганізовано в Апеляційний суд Донецької області. </w:t>
      </w:r>
      <w:r w:rsidRPr="007F2BB2">
        <w:rPr>
          <w:rFonts w:ascii="Times New Roman" w:hAnsi="Times New Roman"/>
          <w:sz w:val="27"/>
          <w:szCs w:val="27"/>
        </w:rPr>
        <w:t>Указом Президента України від 28 вересня 2018 року № 297/2018 Гришин Г.А. переведений на посаду судді Донецького апеляційного суду.</w:t>
      </w:r>
    </w:p>
    <w:p w:rsidR="00504243" w:rsidRPr="007F2BB2" w:rsidRDefault="00B757B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lastRenderedPageBreak/>
        <w:t xml:space="preserve">Рішенням Комісії від </w:t>
      </w:r>
      <w:r w:rsidR="00ED17E0" w:rsidRPr="007F2BB2">
        <w:rPr>
          <w:rFonts w:ascii="Times New Roman" w:hAnsi="Times New Roman"/>
          <w:sz w:val="27"/>
          <w:szCs w:val="27"/>
        </w:rPr>
        <w:t>04 березня 2024 року № </w:t>
      </w:r>
      <w:r w:rsidR="00ED17E0" w:rsidRPr="007F2BB2">
        <w:rPr>
          <w:rFonts w:ascii="Times New Roman" w:hAnsi="Times New Roman"/>
          <w:sz w:val="27"/>
          <w:szCs w:val="27"/>
          <w:lang w:val="en-US"/>
        </w:rPr>
        <w:t>1</w:t>
      </w:r>
      <w:r w:rsidR="00ED17E0" w:rsidRPr="007F2BB2">
        <w:rPr>
          <w:rFonts w:ascii="Times New Roman" w:hAnsi="Times New Roman"/>
          <w:sz w:val="27"/>
          <w:szCs w:val="27"/>
        </w:rPr>
        <w:t>05/ас-24 Гришина Г.А.</w:t>
      </w:r>
      <w:r w:rsidRPr="007F2BB2">
        <w:rPr>
          <w:rFonts w:ascii="Times New Roman" w:hAnsi="Times New Roman"/>
          <w:sz w:val="27"/>
          <w:szCs w:val="27"/>
        </w:rPr>
        <w:t xml:space="preserve"> допущено до проходження кваліфікаційного оцінювання та участі в конкурсі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p>
    <w:p w:rsidR="00504243" w:rsidRPr="007F2BB2" w:rsidRDefault="003B017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Гришин Г.А. за результатами першого етапу кваліфікаційного іспиту набрав 136 балів та допущений до другого етапу кваліфікаційного іспиту – тестування когнітивних здібностей</w:t>
      </w:r>
      <w:r w:rsidR="00B757B3" w:rsidRPr="007F2BB2">
        <w:rPr>
          <w:rFonts w:ascii="Times New Roman" w:hAnsi="Times New Roman"/>
          <w:sz w:val="27"/>
          <w:szCs w:val="27"/>
        </w:rPr>
        <w:t>.</w:t>
      </w:r>
    </w:p>
    <w:p w:rsidR="00504243" w:rsidRPr="007F2BB2" w:rsidRDefault="003B017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Рішенням Комісії від 20 січня 2025 року № 16/зп-25 затверджено кодовані та декодовані результати тестування когнітивних здібностей. Встановлено, що Гришин Г.А. за результатами другого етапу кваліфікаційного іспиту набрав 41,4 </w:t>
      </w:r>
      <w:proofErr w:type="spellStart"/>
      <w:r w:rsidRPr="007F2BB2">
        <w:rPr>
          <w:rFonts w:ascii="Times New Roman" w:hAnsi="Times New Roman"/>
          <w:sz w:val="27"/>
          <w:szCs w:val="27"/>
        </w:rPr>
        <w:t>бала</w:t>
      </w:r>
      <w:proofErr w:type="spellEnd"/>
      <w:r w:rsidRPr="007F2BB2">
        <w:rPr>
          <w:rFonts w:ascii="Times New Roman" w:hAnsi="Times New Roman"/>
          <w:sz w:val="27"/>
          <w:szCs w:val="27"/>
        </w:rPr>
        <w:t xml:space="preserve"> та допущений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r w:rsidR="00B757B3" w:rsidRPr="007F2BB2">
        <w:rPr>
          <w:rFonts w:ascii="Times New Roman" w:hAnsi="Times New Roman"/>
          <w:sz w:val="27"/>
          <w:szCs w:val="27"/>
        </w:rPr>
        <w:t>.</w:t>
      </w:r>
    </w:p>
    <w:p w:rsidR="00C7100F" w:rsidRPr="007F2BB2" w:rsidRDefault="003B017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Гришин Г.А. за виконання практичного завдання зі спеціалізації апеляційного загального суду отримав 128 балів; загальний результат першого етапу кваліфікаційного оцінювання – 305,4 </w:t>
      </w:r>
      <w:proofErr w:type="spellStart"/>
      <w:r w:rsidRPr="007F2BB2">
        <w:rPr>
          <w:rFonts w:ascii="Times New Roman" w:hAnsi="Times New Roman"/>
          <w:sz w:val="27"/>
          <w:szCs w:val="27"/>
        </w:rPr>
        <w:t>бала</w:t>
      </w:r>
      <w:proofErr w:type="spellEnd"/>
      <w:r w:rsidRPr="007F2BB2">
        <w:rPr>
          <w:rFonts w:ascii="Times New Roman" w:hAnsi="Times New Roman"/>
          <w:sz w:val="27"/>
          <w:szCs w:val="27"/>
        </w:rPr>
        <w:t>; допущено Гришина Г.А. до другого етапу кваліфікаційного оцінювання – «Дослідження досьє та проведення співбесіди»</w:t>
      </w:r>
      <w:r w:rsidR="00B757B3" w:rsidRPr="007F2BB2">
        <w:rPr>
          <w:rFonts w:ascii="Times New Roman" w:hAnsi="Times New Roman"/>
          <w:sz w:val="27"/>
          <w:szCs w:val="27"/>
        </w:rPr>
        <w:t>.</w:t>
      </w:r>
    </w:p>
    <w:p w:rsidR="00C7100F" w:rsidRPr="007F2BB2" w:rsidRDefault="00C7100F"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sz w:val="27"/>
          <w:szCs w:val="27"/>
        </w:rPr>
        <w:t xml:space="preserve">Відповідно до пункту 62 розділу XII «Прикінцеві та перехідні положення» Закону </w:t>
      </w:r>
      <w:r w:rsidRPr="007F2BB2">
        <w:rPr>
          <w:rFonts w:ascii="Times New Roman" w:eastAsia="Times New Roman" w:hAnsi="Times New Roman"/>
          <w:color w:val="000000"/>
          <w:sz w:val="27"/>
          <w:szCs w:val="27"/>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C7100F" w:rsidRPr="007F2BB2" w:rsidRDefault="00C7100F"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C7100F" w:rsidRPr="007F2BB2" w:rsidRDefault="00C7100F"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color w:val="000000"/>
          <w:sz w:val="27"/>
          <w:szCs w:val="27"/>
          <w:shd w:val="clear" w:color="auto" w:fill="FFFFFF"/>
        </w:rPr>
        <w:t xml:space="preserve">З огляду на зазначене вище </w:t>
      </w:r>
      <w:r w:rsidR="003B0170" w:rsidRPr="007F2BB2">
        <w:rPr>
          <w:rFonts w:ascii="Times New Roman" w:hAnsi="Times New Roman"/>
          <w:sz w:val="27"/>
          <w:szCs w:val="27"/>
        </w:rPr>
        <w:t>Гришин Г.А.</w:t>
      </w:r>
      <w:r w:rsidRPr="007F2BB2">
        <w:rPr>
          <w:rFonts w:ascii="Times New Roman" w:hAnsi="Times New Roman"/>
          <w:color w:val="000000"/>
          <w:sz w:val="27"/>
          <w:szCs w:val="27"/>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Pr="007F2BB2">
        <w:rPr>
          <w:rFonts w:ascii="Times New Roman" w:eastAsia="Times New Roman" w:hAnsi="Times New Roman"/>
          <w:color w:val="000000" w:themeColor="text1"/>
          <w:sz w:val="27"/>
          <w:szCs w:val="27"/>
        </w:rPr>
        <w:t>3</w:t>
      </w:r>
      <w:r w:rsidR="003B0170" w:rsidRPr="007F2BB2">
        <w:rPr>
          <w:rFonts w:ascii="Times New Roman" w:eastAsia="Times New Roman" w:hAnsi="Times New Roman"/>
          <w:color w:val="000000" w:themeColor="text1"/>
          <w:sz w:val="27"/>
          <w:szCs w:val="27"/>
        </w:rPr>
        <w:t>4</w:t>
      </w:r>
      <w:r w:rsidRPr="007F2BB2">
        <w:rPr>
          <w:rFonts w:ascii="Times New Roman" w:eastAsia="Times New Roman" w:hAnsi="Times New Roman"/>
          <w:color w:val="000000" w:themeColor="text1"/>
          <w:sz w:val="27"/>
          <w:szCs w:val="27"/>
        </w:rPr>
        <w:t>5,</w:t>
      </w:r>
      <w:r w:rsidR="003B0170" w:rsidRPr="007F2BB2">
        <w:rPr>
          <w:rFonts w:ascii="Times New Roman" w:eastAsia="Times New Roman" w:hAnsi="Times New Roman"/>
          <w:color w:val="000000" w:themeColor="text1"/>
          <w:sz w:val="27"/>
          <w:szCs w:val="27"/>
        </w:rPr>
        <w:t>4</w:t>
      </w:r>
      <w:r w:rsidRPr="007F2BB2">
        <w:rPr>
          <w:rFonts w:ascii="Times New Roman" w:eastAsia="Times New Roman" w:hAnsi="Times New Roman"/>
          <w:color w:val="000000" w:themeColor="text1"/>
          <w:sz w:val="27"/>
          <w:szCs w:val="27"/>
        </w:rPr>
        <w:t> </w:t>
      </w:r>
      <w:proofErr w:type="spellStart"/>
      <w:r w:rsidRPr="007F2BB2">
        <w:rPr>
          <w:rFonts w:ascii="Times New Roman" w:eastAsia="Times New Roman" w:hAnsi="Times New Roman"/>
          <w:color w:val="000000" w:themeColor="text1"/>
          <w:sz w:val="27"/>
          <w:szCs w:val="27"/>
        </w:rPr>
        <w:t>бала</w:t>
      </w:r>
      <w:proofErr w:type="spellEnd"/>
      <w:r w:rsidRPr="007F2BB2">
        <w:rPr>
          <w:rFonts w:ascii="Times New Roman" w:eastAsia="Times New Roman" w:hAnsi="Times New Roman"/>
          <w:color w:val="000000" w:themeColor="text1"/>
          <w:sz w:val="27"/>
          <w:szCs w:val="27"/>
        </w:rPr>
        <w:t>.</w:t>
      </w:r>
    </w:p>
    <w:p w:rsidR="00B518C4" w:rsidRPr="007F2BB2" w:rsidRDefault="00B518C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7F2BB2" w:rsidRDefault="00B518C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7F2BB2" w:rsidRDefault="005A17A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lastRenderedPageBreak/>
        <w:t xml:space="preserve">Комісією у складі колегії </w:t>
      </w:r>
      <w:r w:rsidR="003B0170" w:rsidRPr="007F2BB2">
        <w:rPr>
          <w:rFonts w:ascii="Times New Roman" w:eastAsia="Times New Roman" w:hAnsi="Times New Roman"/>
          <w:color w:val="000000" w:themeColor="text1"/>
          <w:sz w:val="27"/>
          <w:szCs w:val="27"/>
        </w:rPr>
        <w:t>3</w:t>
      </w:r>
      <w:r w:rsidR="003C54CA" w:rsidRPr="007F2BB2">
        <w:rPr>
          <w:rFonts w:ascii="Times New Roman" w:eastAsia="Times New Roman" w:hAnsi="Times New Roman"/>
          <w:color w:val="000000" w:themeColor="text1"/>
          <w:sz w:val="27"/>
          <w:szCs w:val="27"/>
        </w:rPr>
        <w:t>0</w:t>
      </w:r>
      <w:r w:rsidRPr="007F2BB2">
        <w:rPr>
          <w:rFonts w:ascii="Times New Roman" w:eastAsia="Times New Roman" w:hAnsi="Times New Roman"/>
          <w:color w:val="000000" w:themeColor="text1"/>
          <w:sz w:val="27"/>
          <w:szCs w:val="27"/>
        </w:rPr>
        <w:t> </w:t>
      </w:r>
      <w:r w:rsidR="003B0170" w:rsidRPr="007F2BB2">
        <w:rPr>
          <w:rFonts w:ascii="Times New Roman" w:eastAsia="Times New Roman" w:hAnsi="Times New Roman"/>
          <w:color w:val="000000" w:themeColor="text1"/>
          <w:sz w:val="27"/>
          <w:szCs w:val="27"/>
        </w:rPr>
        <w:t>квіт</w:t>
      </w:r>
      <w:r w:rsidR="00B757B3" w:rsidRPr="007F2BB2">
        <w:rPr>
          <w:rFonts w:ascii="Times New Roman" w:eastAsia="Times New Roman" w:hAnsi="Times New Roman"/>
          <w:color w:val="000000" w:themeColor="text1"/>
          <w:sz w:val="27"/>
          <w:szCs w:val="27"/>
        </w:rPr>
        <w:t>ня</w:t>
      </w:r>
      <w:r w:rsidRPr="007F2BB2">
        <w:rPr>
          <w:rFonts w:ascii="Times New Roman" w:eastAsia="Times New Roman" w:hAnsi="Times New Roman"/>
          <w:color w:val="000000" w:themeColor="text1"/>
          <w:sz w:val="27"/>
          <w:szCs w:val="27"/>
        </w:rPr>
        <w:t xml:space="preserve"> 202</w:t>
      </w:r>
      <w:r w:rsidR="003B0170" w:rsidRPr="007F2BB2">
        <w:rPr>
          <w:rFonts w:ascii="Times New Roman" w:eastAsia="Times New Roman" w:hAnsi="Times New Roman"/>
          <w:color w:val="000000" w:themeColor="text1"/>
          <w:sz w:val="27"/>
          <w:szCs w:val="27"/>
        </w:rPr>
        <w:t>6</w:t>
      </w:r>
      <w:r w:rsidRPr="007F2BB2">
        <w:rPr>
          <w:rFonts w:ascii="Times New Roman" w:eastAsia="Times New Roman" w:hAnsi="Times New Roman"/>
          <w:color w:val="000000" w:themeColor="text1"/>
          <w:sz w:val="27"/>
          <w:szCs w:val="27"/>
        </w:rPr>
        <w:t xml:space="preserve"> року проведено співбесіду з кандидатом </w:t>
      </w:r>
      <w:r w:rsidR="003B0170" w:rsidRPr="007F2BB2">
        <w:rPr>
          <w:rFonts w:ascii="Times New Roman" w:hAnsi="Times New Roman"/>
          <w:sz w:val="27"/>
          <w:szCs w:val="27"/>
        </w:rPr>
        <w:t>Гришиним Г.А.</w:t>
      </w:r>
      <w:r w:rsidRPr="007F2BB2">
        <w:rPr>
          <w:rFonts w:ascii="Times New Roman" w:eastAsia="Times New Roman" w:hAnsi="Times New Roman"/>
          <w:color w:val="000000" w:themeColor="text1"/>
          <w:sz w:val="27"/>
          <w:szCs w:val="27"/>
        </w:rPr>
        <w:t xml:space="preserve">, досліджено матеріали досьє, зокрема </w:t>
      </w:r>
      <w:r w:rsidR="00B757B3" w:rsidRPr="007F2BB2">
        <w:rPr>
          <w:rFonts w:ascii="Times New Roman" w:eastAsia="Times New Roman" w:hAnsi="Times New Roman"/>
          <w:color w:val="000000" w:themeColor="text1"/>
          <w:sz w:val="27"/>
          <w:szCs w:val="27"/>
        </w:rPr>
        <w:t>рішення</w:t>
      </w:r>
      <w:r w:rsidRPr="007F2BB2">
        <w:rPr>
          <w:rFonts w:ascii="Times New Roman" w:eastAsia="Times New Roman" w:hAnsi="Times New Roman"/>
          <w:color w:val="000000" w:themeColor="text1"/>
          <w:sz w:val="27"/>
          <w:szCs w:val="27"/>
        </w:rPr>
        <w:t xml:space="preserve"> </w:t>
      </w:r>
      <w:r w:rsidR="003D5BEA" w:rsidRPr="007F2BB2">
        <w:rPr>
          <w:rFonts w:ascii="Times New Roman" w:eastAsia="Times New Roman" w:hAnsi="Times New Roman"/>
          <w:color w:val="000000" w:themeColor="text1"/>
          <w:sz w:val="27"/>
          <w:szCs w:val="27"/>
        </w:rPr>
        <w:t>Громадської ради доброчесності (далі – ГРД)</w:t>
      </w:r>
      <w:r w:rsidR="006047B3" w:rsidRPr="007F2BB2">
        <w:rPr>
          <w:rFonts w:ascii="Times New Roman" w:eastAsia="Times New Roman" w:hAnsi="Times New Roman"/>
          <w:color w:val="000000" w:themeColor="text1"/>
          <w:sz w:val="27"/>
          <w:szCs w:val="27"/>
        </w:rPr>
        <w:t>,</w:t>
      </w:r>
      <w:r w:rsidR="003D5BEA" w:rsidRPr="007F2BB2">
        <w:rPr>
          <w:rFonts w:ascii="Times New Roman" w:eastAsia="Times New Roman" w:hAnsi="Times New Roman"/>
          <w:color w:val="000000" w:themeColor="text1"/>
          <w:sz w:val="27"/>
          <w:szCs w:val="27"/>
        </w:rPr>
        <w:t xml:space="preserve"> про надання Вищій кваліфікаційній комісії суддів України інформації</w:t>
      </w:r>
      <w:r w:rsidRPr="007F2BB2">
        <w:rPr>
          <w:rFonts w:ascii="Times New Roman" w:eastAsia="Times New Roman" w:hAnsi="Times New Roman"/>
          <w:color w:val="000000" w:themeColor="text1"/>
          <w:sz w:val="27"/>
          <w:szCs w:val="27"/>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7F2BB2" w:rsidRDefault="00B518C4" w:rsidP="007F2BB2">
      <w:pPr>
        <w:pStyle w:val="a6"/>
        <w:numPr>
          <w:ilvl w:val="0"/>
          <w:numId w:val="16"/>
        </w:numPr>
        <w:pBdr>
          <w:top w:val="nil"/>
          <w:left w:val="nil"/>
          <w:bottom w:val="nil"/>
          <w:right w:val="nil"/>
          <w:between w:val="nil"/>
        </w:pBdr>
        <w:spacing w:before="120" w:after="120" w:line="300" w:lineRule="exact"/>
        <w:ind w:left="0" w:firstLine="1134"/>
        <w:contextualSpacing w:val="0"/>
        <w:jc w:val="both"/>
        <w:rPr>
          <w:rFonts w:ascii="Times New Roman" w:eastAsia="Times New Roman" w:hAnsi="Times New Roman"/>
          <w:b/>
          <w:color w:val="000000" w:themeColor="text1"/>
          <w:sz w:val="27"/>
          <w:szCs w:val="27"/>
        </w:rPr>
      </w:pPr>
      <w:r w:rsidRPr="007F2BB2">
        <w:rPr>
          <w:rFonts w:ascii="Times New Roman" w:eastAsia="Times New Roman" w:hAnsi="Times New Roman"/>
          <w:b/>
          <w:color w:val="000000" w:themeColor="text1"/>
          <w:sz w:val="27"/>
          <w:szCs w:val="27"/>
        </w:rPr>
        <w:t>Встановлення результатів спеціальної перевірки.</w:t>
      </w:r>
    </w:p>
    <w:p w:rsidR="005A17AB" w:rsidRPr="007F2BB2" w:rsidRDefault="004E5A5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w:t>
      </w:r>
      <w:r w:rsidR="00413747" w:rsidRPr="007F2BB2">
        <w:rPr>
          <w:rFonts w:ascii="Times New Roman" w:eastAsia="Times New Roman" w:hAnsi="Times New Roman"/>
          <w:color w:val="000000" w:themeColor="text1"/>
          <w:sz w:val="27"/>
          <w:szCs w:val="27"/>
        </w:rPr>
        <w:t>унктом 3 частини четвертої статті 79</w:t>
      </w:r>
      <w:r w:rsidR="00413747" w:rsidRPr="007F2BB2">
        <w:rPr>
          <w:rFonts w:ascii="Times New Roman" w:eastAsia="Times New Roman" w:hAnsi="Times New Roman"/>
          <w:color w:val="000000" w:themeColor="text1"/>
          <w:sz w:val="27"/>
          <w:szCs w:val="27"/>
          <w:vertAlign w:val="superscript"/>
        </w:rPr>
        <w:t>3</w:t>
      </w:r>
      <w:r w:rsidR="00413747" w:rsidRPr="007F2BB2">
        <w:rPr>
          <w:rFonts w:ascii="Times New Roman" w:eastAsia="Times New Roman" w:hAnsi="Times New Roman"/>
          <w:color w:val="000000" w:themeColor="text1"/>
          <w:sz w:val="27"/>
          <w:szCs w:val="27"/>
        </w:rPr>
        <w:t xml:space="preserve"> Закону </w:t>
      </w:r>
      <w:r w:rsidRPr="007F2BB2">
        <w:rPr>
          <w:rFonts w:ascii="Times New Roman" w:eastAsia="Times New Roman" w:hAnsi="Times New Roman"/>
          <w:color w:val="000000" w:themeColor="text1"/>
          <w:sz w:val="27"/>
          <w:szCs w:val="27"/>
        </w:rPr>
        <w:t xml:space="preserve">передбачено, що </w:t>
      </w:r>
      <w:r w:rsidR="00413747" w:rsidRPr="007F2BB2">
        <w:rPr>
          <w:rFonts w:ascii="Times New Roman" w:eastAsia="Times New Roman" w:hAnsi="Times New Roman"/>
          <w:color w:val="000000" w:themeColor="text1"/>
          <w:sz w:val="27"/>
          <w:szCs w:val="27"/>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D3771D" w:rsidRDefault="005A17A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Частиною п’ятою статті 75 Закону встановлено, </w:t>
      </w:r>
      <w:r w:rsidRPr="00D3771D">
        <w:rPr>
          <w:rFonts w:ascii="Times New Roman" w:eastAsia="Times New Roman" w:hAnsi="Times New Roman"/>
          <w:sz w:val="27"/>
          <w:szCs w:val="27"/>
        </w:rPr>
        <w:t xml:space="preserve">що </w:t>
      </w:r>
      <w:r w:rsidRPr="00D3771D">
        <w:rPr>
          <w:rFonts w:ascii="Times New Roman" w:hAnsi="Times New Roman"/>
          <w:color w:val="000000" w:themeColor="text1"/>
          <w:sz w:val="27"/>
          <w:szCs w:val="27"/>
          <w:shd w:val="clear" w:color="auto" w:fill="FFFFFF"/>
        </w:rPr>
        <w:t>Вища кваліфікаційна комісія суддів України встановлює результати спеціальної перевірки на засіданнях колегій</w:t>
      </w:r>
      <w:r w:rsidR="006047B3" w:rsidRPr="00D3771D">
        <w:rPr>
          <w:rFonts w:ascii="Times New Roman" w:hAnsi="Times New Roman"/>
          <w:color w:val="000000" w:themeColor="text1"/>
          <w:sz w:val="27"/>
          <w:szCs w:val="27"/>
          <w:shd w:val="clear" w:color="auto" w:fill="FFFFFF"/>
        </w:rPr>
        <w:t>.</w:t>
      </w:r>
    </w:p>
    <w:p w:rsidR="00D1511C" w:rsidRPr="007F2BB2" w:rsidRDefault="003B017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sz w:val="27"/>
          <w:szCs w:val="27"/>
        </w:rPr>
        <w:t xml:space="preserve">Запити про надання відомостей стосовно </w:t>
      </w:r>
      <w:r w:rsidRPr="007F2BB2">
        <w:rPr>
          <w:rFonts w:ascii="Times New Roman" w:hAnsi="Times New Roman"/>
          <w:sz w:val="27"/>
          <w:szCs w:val="27"/>
        </w:rPr>
        <w:t>Гришина Г.А. було</w:t>
      </w:r>
      <w:r w:rsidRPr="007F2BB2">
        <w:rPr>
          <w:rFonts w:ascii="Times New Roman" w:eastAsia="Times New Roman" w:hAnsi="Times New Roman"/>
          <w:sz w:val="27"/>
          <w:szCs w:val="27"/>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D1511C" w:rsidRPr="007F2BB2" w:rsidRDefault="00D1511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 xml:space="preserve">Для проведення спеціальної перевірки відомостей щодо особи, яка претендує на зайняття посади, </w:t>
      </w:r>
      <w:r w:rsidRPr="007F2BB2">
        <w:rPr>
          <w:rFonts w:ascii="Times New Roman" w:eastAsia="Times New Roman" w:hAnsi="Times New Roman"/>
          <w:sz w:val="27"/>
          <w:szCs w:val="27"/>
        </w:rPr>
        <w:t>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7F2BB2">
        <w:rPr>
          <w:rFonts w:ascii="Times New Roman" w:eastAsia="Times New Roman" w:hAnsi="Times New Roman"/>
          <w:sz w:val="27"/>
          <w:szCs w:val="27"/>
        </w:rPr>
        <w:t> </w:t>
      </w:r>
      <w:r w:rsidRPr="007F2BB2">
        <w:rPr>
          <w:rFonts w:ascii="Times New Roman" w:eastAsia="Times New Roman" w:hAnsi="Times New Roman"/>
          <w:sz w:val="27"/>
          <w:szCs w:val="27"/>
        </w:rPr>
        <w:t>45 Закону України «Про запобігання корупції», або в порядку, визначеному Національним агентством відповідно до статті</w:t>
      </w:r>
      <w:r w:rsidR="005A17AB" w:rsidRPr="007F2BB2">
        <w:rPr>
          <w:rFonts w:ascii="Times New Roman" w:eastAsia="Times New Roman" w:hAnsi="Times New Roman"/>
          <w:sz w:val="27"/>
          <w:szCs w:val="27"/>
        </w:rPr>
        <w:t> </w:t>
      </w:r>
      <w:r w:rsidRPr="007F2BB2">
        <w:rPr>
          <w:rFonts w:ascii="Times New Roman" w:eastAsia="Times New Roman" w:hAnsi="Times New Roman"/>
          <w:sz w:val="27"/>
          <w:szCs w:val="27"/>
        </w:rPr>
        <w:t>52</w:t>
      </w:r>
      <w:r w:rsidRPr="007F2BB2">
        <w:rPr>
          <w:rFonts w:ascii="Times New Roman" w:eastAsia="Times New Roman" w:hAnsi="Times New Roman"/>
          <w:sz w:val="27"/>
          <w:szCs w:val="27"/>
          <w:vertAlign w:val="superscript"/>
        </w:rPr>
        <w:t>1</w:t>
      </w:r>
      <w:r w:rsidRPr="007F2BB2">
        <w:rPr>
          <w:rFonts w:ascii="Times New Roman" w:eastAsia="Times New Roman" w:hAnsi="Times New Roman"/>
          <w:sz w:val="27"/>
          <w:szCs w:val="27"/>
        </w:rPr>
        <w:t xml:space="preserve"> Закону України «Про запобігання корупції».</w:t>
      </w:r>
    </w:p>
    <w:p w:rsidR="00D1511C" w:rsidRPr="007F2BB2" w:rsidRDefault="00D1511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sz w:val="27"/>
          <w:szCs w:val="27"/>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D1511C" w:rsidRPr="007F2BB2" w:rsidRDefault="00D1511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sz w:val="27"/>
          <w:szCs w:val="27"/>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7F2BB2" w:rsidRDefault="00947F28"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sz w:val="27"/>
          <w:szCs w:val="27"/>
        </w:rPr>
        <w:t>За результатами проведеної перевірки</w:t>
      </w:r>
      <w:r w:rsidR="00D1511C" w:rsidRPr="007F2BB2">
        <w:rPr>
          <w:rFonts w:ascii="Times New Roman" w:eastAsia="Times New Roman" w:hAnsi="Times New Roman"/>
          <w:sz w:val="27"/>
          <w:szCs w:val="27"/>
        </w:rPr>
        <w:t xml:space="preserve"> відділом з питань проведення перевірок департаменту суддівської кар’єри </w:t>
      </w:r>
      <w:r w:rsidR="006047B3" w:rsidRPr="007F2BB2">
        <w:rPr>
          <w:rFonts w:ascii="Times New Roman" w:eastAsia="Times New Roman" w:hAnsi="Times New Roman"/>
          <w:sz w:val="27"/>
          <w:szCs w:val="27"/>
        </w:rPr>
        <w:t xml:space="preserve">секретаріату Комісії </w:t>
      </w:r>
      <w:r w:rsidR="00D1511C" w:rsidRPr="007F2BB2">
        <w:rPr>
          <w:rFonts w:ascii="Times New Roman" w:eastAsia="Times New Roman" w:hAnsi="Times New Roman"/>
          <w:sz w:val="27"/>
          <w:szCs w:val="27"/>
        </w:rPr>
        <w:t xml:space="preserve">складено довідку </w:t>
      </w:r>
      <w:r w:rsidR="003D5BEA" w:rsidRPr="007F2BB2">
        <w:rPr>
          <w:rFonts w:ascii="Times New Roman" w:eastAsia="Times New Roman" w:hAnsi="Times New Roman"/>
          <w:sz w:val="27"/>
          <w:szCs w:val="27"/>
        </w:rPr>
        <w:t xml:space="preserve">від </w:t>
      </w:r>
      <w:r w:rsidR="003B0170" w:rsidRPr="007F2BB2">
        <w:rPr>
          <w:rFonts w:ascii="Times New Roman" w:eastAsia="Times New Roman" w:hAnsi="Times New Roman"/>
          <w:sz w:val="27"/>
          <w:szCs w:val="27"/>
        </w:rPr>
        <w:t xml:space="preserve">19 січня 2026 року № 21.2-8/26 про спеціальну перевірку щодо </w:t>
      </w:r>
      <w:r w:rsidR="003B0170" w:rsidRPr="007F2BB2">
        <w:rPr>
          <w:rFonts w:ascii="Times New Roman" w:hAnsi="Times New Roman"/>
          <w:sz w:val="27"/>
          <w:szCs w:val="27"/>
        </w:rPr>
        <w:t>Гришина Г.А</w:t>
      </w:r>
      <w:r w:rsidR="00D1511C" w:rsidRPr="007F2BB2">
        <w:rPr>
          <w:rFonts w:ascii="Times New Roman" w:hAnsi="Times New Roman"/>
          <w:sz w:val="27"/>
          <w:szCs w:val="27"/>
        </w:rPr>
        <w:t>.</w:t>
      </w:r>
    </w:p>
    <w:p w:rsidR="00504243" w:rsidRPr="007F2BB2" w:rsidRDefault="00413747" w:rsidP="007F2BB2">
      <w:pPr>
        <w:numPr>
          <w:ilvl w:val="0"/>
          <w:numId w:val="17"/>
        </w:numPr>
        <w:pBdr>
          <w:top w:val="nil"/>
          <w:left w:val="nil"/>
          <w:bottom w:val="nil"/>
          <w:right w:val="nil"/>
          <w:between w:val="nil"/>
        </w:pBdr>
        <w:spacing w:before="120" w:after="120" w:line="300" w:lineRule="exact"/>
        <w:ind w:left="0" w:firstLine="1134"/>
        <w:jc w:val="both"/>
        <w:rPr>
          <w:rFonts w:ascii="Times New Roman" w:eastAsia="Times New Roman" w:hAnsi="Times New Roman"/>
          <w:b/>
          <w:color w:val="000000" w:themeColor="text1"/>
          <w:sz w:val="27"/>
          <w:szCs w:val="27"/>
        </w:rPr>
      </w:pPr>
      <w:r w:rsidRPr="007F2BB2">
        <w:rPr>
          <w:rFonts w:ascii="Times New Roman" w:eastAsia="Times New Roman" w:hAnsi="Times New Roman"/>
          <w:b/>
          <w:color w:val="000000" w:themeColor="text1"/>
          <w:sz w:val="27"/>
          <w:szCs w:val="27"/>
        </w:rPr>
        <w:t xml:space="preserve">Стислий виклад </w:t>
      </w:r>
      <w:r w:rsidR="003D5BEA" w:rsidRPr="007F2BB2">
        <w:rPr>
          <w:rFonts w:ascii="Times New Roman" w:eastAsia="Times New Roman" w:hAnsi="Times New Roman"/>
          <w:b/>
          <w:color w:val="000000" w:themeColor="text1"/>
          <w:sz w:val="27"/>
          <w:szCs w:val="27"/>
        </w:rPr>
        <w:t>рішення</w:t>
      </w:r>
      <w:r w:rsidRPr="007F2BB2">
        <w:rPr>
          <w:rFonts w:ascii="Times New Roman" w:eastAsia="Times New Roman" w:hAnsi="Times New Roman"/>
          <w:b/>
          <w:color w:val="000000" w:themeColor="text1"/>
          <w:sz w:val="27"/>
          <w:szCs w:val="27"/>
        </w:rPr>
        <w:t xml:space="preserve"> Громадської ради доброчесності.</w:t>
      </w:r>
    </w:p>
    <w:p w:rsidR="005A17AB" w:rsidRPr="007F2BB2" w:rsidRDefault="005A17A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bookmarkStart w:id="0" w:name="_heading=h.3jbtqk36f1qn" w:colFirst="0" w:colLast="0"/>
      <w:bookmarkEnd w:id="0"/>
      <w:r w:rsidRPr="007F2BB2">
        <w:rPr>
          <w:rFonts w:ascii="Times New Roman" w:eastAsia="Times New Roman" w:hAnsi="Times New Roman"/>
          <w:color w:val="000000" w:themeColor="text1"/>
          <w:sz w:val="27"/>
          <w:szCs w:val="27"/>
        </w:rPr>
        <w:t xml:space="preserve">На адресу Комісії </w:t>
      </w:r>
      <w:r w:rsidR="003C54CA" w:rsidRPr="007F2BB2">
        <w:rPr>
          <w:rFonts w:ascii="Times New Roman" w:eastAsia="Times New Roman" w:hAnsi="Times New Roman"/>
          <w:color w:val="000000" w:themeColor="text1"/>
          <w:sz w:val="27"/>
          <w:szCs w:val="27"/>
        </w:rPr>
        <w:t>22</w:t>
      </w:r>
      <w:r w:rsidRPr="007F2BB2">
        <w:rPr>
          <w:rFonts w:ascii="Times New Roman" w:eastAsia="Times New Roman" w:hAnsi="Times New Roman"/>
          <w:color w:val="000000" w:themeColor="text1"/>
          <w:sz w:val="27"/>
          <w:szCs w:val="27"/>
        </w:rPr>
        <w:t> </w:t>
      </w:r>
      <w:r w:rsidR="003C54CA" w:rsidRPr="007F2BB2">
        <w:rPr>
          <w:rFonts w:ascii="Times New Roman" w:eastAsia="Times New Roman" w:hAnsi="Times New Roman"/>
          <w:color w:val="000000" w:themeColor="text1"/>
          <w:sz w:val="27"/>
          <w:szCs w:val="27"/>
        </w:rPr>
        <w:t>квіт</w:t>
      </w:r>
      <w:r w:rsidR="003D5BEA" w:rsidRPr="007F2BB2">
        <w:rPr>
          <w:rFonts w:ascii="Times New Roman" w:eastAsia="Times New Roman" w:hAnsi="Times New Roman"/>
          <w:color w:val="000000" w:themeColor="text1"/>
          <w:sz w:val="27"/>
          <w:szCs w:val="27"/>
        </w:rPr>
        <w:t>ня</w:t>
      </w:r>
      <w:r w:rsidRPr="007F2BB2">
        <w:rPr>
          <w:rFonts w:ascii="Times New Roman" w:eastAsia="Times New Roman" w:hAnsi="Times New Roman"/>
          <w:color w:val="000000" w:themeColor="text1"/>
          <w:sz w:val="27"/>
          <w:szCs w:val="27"/>
        </w:rPr>
        <w:t xml:space="preserve"> 202</w:t>
      </w:r>
      <w:r w:rsidR="003C54CA" w:rsidRPr="007F2BB2">
        <w:rPr>
          <w:rFonts w:ascii="Times New Roman" w:eastAsia="Times New Roman" w:hAnsi="Times New Roman"/>
          <w:color w:val="000000" w:themeColor="text1"/>
          <w:sz w:val="27"/>
          <w:szCs w:val="27"/>
        </w:rPr>
        <w:t>6</w:t>
      </w:r>
      <w:r w:rsidRPr="007F2BB2">
        <w:rPr>
          <w:rFonts w:ascii="Times New Roman" w:eastAsia="Times New Roman" w:hAnsi="Times New Roman"/>
          <w:color w:val="000000" w:themeColor="text1"/>
          <w:sz w:val="27"/>
          <w:szCs w:val="27"/>
        </w:rPr>
        <w:t> року надійш</w:t>
      </w:r>
      <w:r w:rsidR="003D5BEA" w:rsidRPr="007F2BB2">
        <w:rPr>
          <w:rFonts w:ascii="Times New Roman" w:eastAsia="Times New Roman" w:hAnsi="Times New Roman"/>
          <w:color w:val="000000" w:themeColor="text1"/>
          <w:sz w:val="27"/>
          <w:szCs w:val="27"/>
        </w:rPr>
        <w:t>ло</w:t>
      </w:r>
      <w:r w:rsidRPr="007F2BB2">
        <w:rPr>
          <w:rFonts w:ascii="Times New Roman" w:eastAsia="Times New Roman" w:hAnsi="Times New Roman"/>
          <w:color w:val="000000" w:themeColor="text1"/>
          <w:sz w:val="27"/>
          <w:szCs w:val="27"/>
        </w:rPr>
        <w:t xml:space="preserve"> </w:t>
      </w:r>
      <w:r w:rsidR="003D5BEA" w:rsidRPr="007F2BB2">
        <w:rPr>
          <w:rFonts w:ascii="Times New Roman" w:eastAsia="Times New Roman" w:hAnsi="Times New Roman"/>
          <w:color w:val="000000" w:themeColor="text1"/>
          <w:sz w:val="27"/>
          <w:szCs w:val="27"/>
        </w:rPr>
        <w:t>рішення</w:t>
      </w:r>
      <w:r w:rsidRPr="007F2BB2">
        <w:rPr>
          <w:rFonts w:ascii="Times New Roman" w:eastAsia="Times New Roman" w:hAnsi="Times New Roman"/>
          <w:color w:val="000000" w:themeColor="text1"/>
          <w:sz w:val="27"/>
          <w:szCs w:val="27"/>
        </w:rPr>
        <w:t xml:space="preserve"> ГРД про </w:t>
      </w:r>
      <w:r w:rsidR="003D5BEA" w:rsidRPr="007F2BB2">
        <w:rPr>
          <w:rFonts w:ascii="Times New Roman" w:eastAsia="Times New Roman" w:hAnsi="Times New Roman"/>
          <w:color w:val="000000" w:themeColor="text1"/>
          <w:sz w:val="27"/>
          <w:szCs w:val="27"/>
        </w:rPr>
        <w:t xml:space="preserve">надання Вищій кваліфікаційній комісії суддів України інформації, яка не є самостійною підставою для висновку про невідповідність кандидата критеріям </w:t>
      </w:r>
      <w:r w:rsidR="003D5BEA" w:rsidRPr="007F2BB2">
        <w:rPr>
          <w:rFonts w:ascii="Times New Roman" w:eastAsia="Times New Roman" w:hAnsi="Times New Roman"/>
          <w:color w:val="000000" w:themeColor="text1"/>
          <w:sz w:val="27"/>
          <w:szCs w:val="27"/>
        </w:rPr>
        <w:lastRenderedPageBreak/>
        <w:t xml:space="preserve">доброчесності та професійної етики, </w:t>
      </w:r>
      <w:r w:rsidR="00F13A5C" w:rsidRPr="007F2BB2">
        <w:rPr>
          <w:rFonts w:ascii="Times New Roman" w:eastAsia="Times New Roman" w:hAnsi="Times New Roman"/>
          <w:color w:val="000000" w:themeColor="text1"/>
          <w:sz w:val="27"/>
          <w:szCs w:val="27"/>
        </w:rPr>
        <w:t>однак є такою, що характеризує кандидата та може бути використана під час оцінювання</w:t>
      </w:r>
      <w:r w:rsidRPr="007F2BB2">
        <w:rPr>
          <w:rFonts w:ascii="Times New Roman" w:eastAsia="Times New Roman" w:hAnsi="Times New Roman"/>
          <w:color w:val="000000" w:themeColor="text1"/>
          <w:sz w:val="27"/>
          <w:szCs w:val="27"/>
        </w:rPr>
        <w:t>.</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В основу </w:t>
      </w:r>
      <w:r w:rsidR="00F13A5C" w:rsidRPr="007F2BB2">
        <w:rPr>
          <w:rFonts w:ascii="Times New Roman" w:eastAsia="Times New Roman" w:hAnsi="Times New Roman"/>
          <w:color w:val="000000" w:themeColor="text1"/>
          <w:sz w:val="27"/>
          <w:szCs w:val="27"/>
        </w:rPr>
        <w:t>рішення</w:t>
      </w:r>
      <w:r w:rsidRPr="007F2BB2">
        <w:rPr>
          <w:rFonts w:ascii="Times New Roman" w:eastAsia="Times New Roman" w:hAnsi="Times New Roman"/>
          <w:color w:val="000000" w:themeColor="text1"/>
          <w:sz w:val="27"/>
          <w:szCs w:val="27"/>
        </w:rPr>
        <w:t xml:space="preserve"> ГРД, затвердженого </w:t>
      </w:r>
      <w:r w:rsidR="003C54CA" w:rsidRPr="007F2BB2">
        <w:rPr>
          <w:rFonts w:ascii="Times New Roman" w:eastAsia="Times New Roman" w:hAnsi="Times New Roman"/>
          <w:color w:val="000000" w:themeColor="text1"/>
          <w:sz w:val="27"/>
          <w:szCs w:val="27"/>
        </w:rPr>
        <w:t>21</w:t>
      </w:r>
      <w:r w:rsidRPr="007F2BB2">
        <w:rPr>
          <w:rFonts w:ascii="Times New Roman" w:eastAsia="Times New Roman" w:hAnsi="Times New Roman"/>
          <w:color w:val="000000" w:themeColor="text1"/>
          <w:sz w:val="27"/>
          <w:szCs w:val="27"/>
        </w:rPr>
        <w:t> </w:t>
      </w:r>
      <w:r w:rsidR="003C54CA" w:rsidRPr="007F2BB2">
        <w:rPr>
          <w:rFonts w:ascii="Times New Roman" w:eastAsia="Times New Roman" w:hAnsi="Times New Roman"/>
          <w:color w:val="000000" w:themeColor="text1"/>
          <w:sz w:val="27"/>
          <w:szCs w:val="27"/>
        </w:rPr>
        <w:t>квітня</w:t>
      </w:r>
      <w:r w:rsidRPr="007F2BB2">
        <w:rPr>
          <w:rFonts w:ascii="Times New Roman" w:eastAsia="Times New Roman" w:hAnsi="Times New Roman"/>
          <w:color w:val="000000" w:themeColor="text1"/>
          <w:sz w:val="27"/>
          <w:szCs w:val="27"/>
        </w:rPr>
        <w:t xml:space="preserve"> 202</w:t>
      </w:r>
      <w:r w:rsidR="003C54CA" w:rsidRPr="007F2BB2">
        <w:rPr>
          <w:rFonts w:ascii="Times New Roman" w:eastAsia="Times New Roman" w:hAnsi="Times New Roman"/>
          <w:color w:val="000000" w:themeColor="text1"/>
          <w:sz w:val="27"/>
          <w:szCs w:val="27"/>
        </w:rPr>
        <w:t>6 </w:t>
      </w:r>
      <w:r w:rsidRPr="007F2BB2">
        <w:rPr>
          <w:rFonts w:ascii="Times New Roman" w:eastAsia="Times New Roman" w:hAnsi="Times New Roman"/>
          <w:color w:val="000000" w:themeColor="text1"/>
          <w:sz w:val="27"/>
          <w:szCs w:val="27"/>
        </w:rPr>
        <w:t>року, покладено такі аргументи.</w:t>
      </w:r>
    </w:p>
    <w:p w:rsidR="00F13A5C" w:rsidRPr="007F2BB2" w:rsidRDefault="003C54C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повідомив неправдиву інформацію в декларації доброчесності судді</w:t>
      </w:r>
      <w:r w:rsidR="00F13A5C" w:rsidRPr="007F2BB2">
        <w:rPr>
          <w:rFonts w:ascii="Times New Roman" w:eastAsia="Times New Roman" w:hAnsi="Times New Roman"/>
          <w:color w:val="000000" w:themeColor="text1"/>
          <w:sz w:val="27"/>
          <w:szCs w:val="27"/>
        </w:rPr>
        <w:t>.</w:t>
      </w:r>
    </w:p>
    <w:p w:rsidR="003C54CA" w:rsidRPr="007F2BB2" w:rsidRDefault="003C54CA"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Про цей факт ГРД зазначала у своїх висновках від 12 квітня 2017 року та від 28 січня 2019 року, затверджених під час участі кандидата у конкурсах на посаду судді Верховного Суду</w:t>
      </w:r>
      <w:r w:rsidR="00DE3696" w:rsidRPr="007F2BB2">
        <w:rPr>
          <w:rFonts w:ascii="Times New Roman" w:hAnsi="Times New Roman"/>
          <w:sz w:val="27"/>
          <w:szCs w:val="27"/>
        </w:rPr>
        <w:t>.</w:t>
      </w:r>
    </w:p>
    <w:p w:rsidR="003C54CA" w:rsidRPr="007F2BB2" w:rsidRDefault="003C54CA"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Так, у пункті 17 декларації доброчесності судді за 2015 рік кандидат указав, що ним не приймалися одноособово або у складі колегії суддів рішення, передбачені статтею 3 Закону України «Про відновлення довіри до судової влади в Україні»</w:t>
      </w:r>
      <w:r w:rsidR="006E2784" w:rsidRPr="007F2BB2">
        <w:rPr>
          <w:rFonts w:ascii="Times New Roman" w:eastAsia="Times New Roman" w:hAnsi="Times New Roman"/>
          <w:color w:val="000000" w:themeColor="text1"/>
          <w:sz w:val="27"/>
          <w:szCs w:val="27"/>
        </w:rPr>
        <w:t xml:space="preserve"> (далі – Закон № 1188-</w:t>
      </w:r>
      <w:r w:rsidR="006E2784" w:rsidRPr="007F2BB2">
        <w:rPr>
          <w:rFonts w:ascii="Times New Roman" w:eastAsia="Times New Roman" w:hAnsi="Times New Roman"/>
          <w:color w:val="000000" w:themeColor="text1"/>
          <w:sz w:val="27"/>
          <w:szCs w:val="27"/>
          <w:lang w:val="en-US"/>
        </w:rPr>
        <w:t>VII</w:t>
      </w:r>
      <w:r w:rsidR="006E2784" w:rsidRPr="007F2BB2">
        <w:rPr>
          <w:rFonts w:ascii="Times New Roman" w:eastAsia="Times New Roman" w:hAnsi="Times New Roman"/>
          <w:color w:val="000000" w:themeColor="text1"/>
          <w:sz w:val="27"/>
          <w:szCs w:val="27"/>
        </w:rPr>
        <w:t>)</w:t>
      </w:r>
      <w:r w:rsidR="00505B28" w:rsidRPr="007F2BB2">
        <w:rPr>
          <w:rFonts w:ascii="Times New Roman" w:eastAsia="Times New Roman" w:hAnsi="Times New Roman"/>
          <w:color w:val="000000" w:themeColor="text1"/>
          <w:sz w:val="27"/>
          <w:szCs w:val="27"/>
        </w:rPr>
        <w:t>.</w:t>
      </w:r>
    </w:p>
    <w:p w:rsidR="00505B28" w:rsidRPr="007F2BB2" w:rsidRDefault="003C54CA"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Водночас кандидат як суддя Апеляційного суд Донецької області брав участь у розгляді справи за обвинуваченням особи у вчиненні вбивства з корисливих мотивів та незаконному зберіганні вогнепальної зброї, у якій постановлено обвинувальний вирок</w:t>
      </w:r>
      <w:r w:rsidR="00463130" w:rsidRPr="007F2BB2">
        <w:rPr>
          <w:rFonts w:ascii="Times New Roman" w:eastAsia="Times New Roman" w:hAnsi="Times New Roman"/>
          <w:color w:val="000000" w:themeColor="text1"/>
          <w:sz w:val="27"/>
          <w:szCs w:val="27"/>
        </w:rPr>
        <w:t>.</w:t>
      </w:r>
    </w:p>
    <w:p w:rsidR="003C54CA" w:rsidRPr="007F2BB2" w:rsidRDefault="003C54CA"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Указана справа була предметом розгляду Європейського суду з прав людини</w:t>
      </w:r>
      <w:r w:rsidR="00351A1B" w:rsidRPr="007F2BB2">
        <w:rPr>
          <w:rFonts w:ascii="Times New Roman" w:eastAsia="Times New Roman" w:hAnsi="Times New Roman"/>
          <w:color w:val="000000" w:themeColor="text1"/>
          <w:sz w:val="27"/>
          <w:szCs w:val="27"/>
        </w:rPr>
        <w:t xml:space="preserve"> (далі – ЄСПЛ)</w:t>
      </w:r>
      <w:r w:rsidRPr="007F2BB2">
        <w:rPr>
          <w:rFonts w:ascii="Times New Roman" w:eastAsia="Times New Roman" w:hAnsi="Times New Roman"/>
          <w:color w:val="000000" w:themeColor="text1"/>
          <w:sz w:val="27"/>
          <w:szCs w:val="27"/>
        </w:rPr>
        <w:t>, який у рішенні від 18 грудня 2008 року визнав порушення Україною пункту 1 статті 6 Конвенції про захист прав і основоположних свобод людини</w:t>
      </w:r>
      <w:r w:rsidR="007D3C1B" w:rsidRPr="007F2BB2">
        <w:rPr>
          <w:rFonts w:ascii="Times New Roman" w:eastAsia="Times New Roman" w:hAnsi="Times New Roman"/>
          <w:color w:val="000000" w:themeColor="text1"/>
          <w:sz w:val="27"/>
          <w:szCs w:val="27"/>
        </w:rPr>
        <w:t xml:space="preserve"> (далі – Конвенція)</w:t>
      </w:r>
      <w:r w:rsidRPr="007F2BB2">
        <w:rPr>
          <w:rFonts w:ascii="Times New Roman" w:eastAsia="Times New Roman" w:hAnsi="Times New Roman"/>
          <w:color w:val="000000" w:themeColor="text1"/>
          <w:sz w:val="27"/>
          <w:szCs w:val="27"/>
        </w:rPr>
        <w:t>.</w:t>
      </w:r>
    </w:p>
    <w:p w:rsidR="003C54CA" w:rsidRPr="007F2BB2" w:rsidRDefault="003C54CA"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Статтею 3 Закону </w:t>
      </w:r>
      <w:r w:rsidR="00351A1B" w:rsidRPr="007F2BB2">
        <w:rPr>
          <w:rFonts w:ascii="Times New Roman" w:eastAsia="Times New Roman" w:hAnsi="Times New Roman"/>
          <w:color w:val="000000" w:themeColor="text1"/>
          <w:sz w:val="27"/>
          <w:szCs w:val="27"/>
        </w:rPr>
        <w:t>№ 1188-</w:t>
      </w:r>
      <w:r w:rsidR="00351A1B" w:rsidRPr="007F2BB2">
        <w:rPr>
          <w:rFonts w:ascii="Times New Roman" w:eastAsia="Times New Roman" w:hAnsi="Times New Roman"/>
          <w:color w:val="000000" w:themeColor="text1"/>
          <w:sz w:val="27"/>
          <w:szCs w:val="27"/>
          <w:lang w:val="en-US"/>
        </w:rPr>
        <w:t>VII</w:t>
      </w:r>
      <w:r w:rsidRPr="007F2BB2">
        <w:rPr>
          <w:rFonts w:ascii="Times New Roman" w:eastAsia="Times New Roman" w:hAnsi="Times New Roman"/>
          <w:color w:val="000000" w:themeColor="text1"/>
          <w:sz w:val="27"/>
          <w:szCs w:val="27"/>
        </w:rPr>
        <w:t xml:space="preserve"> встановлено, що суддя суду загальної юрисдикції підлягає перевірці у разі прийняття ним одноособово або у складі колегії суддів рішення з допущенням порушень Конвенції, констатованих у рішенні ЄСПЛ.</w:t>
      </w:r>
    </w:p>
    <w:p w:rsidR="003C54CA" w:rsidRPr="007F2BB2" w:rsidRDefault="003C54CA"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Правилами заповнення та подання декларації доброчесності судді передбачено, що при заповненні такої декларації вперше у ній зазначаються твердження щодо обставин, що мали місце впродовж всього життя особи, яка її заповнює. Отже, Гришин Г.А. мав вказати в декларації доброчесності судді за 2015 рік, що ним приймалися рішення, передбачені статтею 3 </w:t>
      </w:r>
      <w:r w:rsidR="00351A1B" w:rsidRPr="007F2BB2">
        <w:rPr>
          <w:rFonts w:ascii="Times New Roman" w:eastAsia="Times New Roman" w:hAnsi="Times New Roman"/>
          <w:color w:val="000000" w:themeColor="text1"/>
          <w:sz w:val="27"/>
          <w:szCs w:val="27"/>
        </w:rPr>
        <w:t>З</w:t>
      </w:r>
      <w:r w:rsidRPr="007F2BB2">
        <w:rPr>
          <w:rFonts w:ascii="Times New Roman" w:eastAsia="Times New Roman" w:hAnsi="Times New Roman"/>
          <w:color w:val="000000" w:themeColor="text1"/>
          <w:sz w:val="27"/>
          <w:szCs w:val="27"/>
        </w:rPr>
        <w:t>акону</w:t>
      </w:r>
      <w:r w:rsidR="00351A1B" w:rsidRPr="007F2BB2">
        <w:rPr>
          <w:rFonts w:ascii="Times New Roman" w:eastAsia="Times New Roman" w:hAnsi="Times New Roman"/>
          <w:color w:val="000000" w:themeColor="text1"/>
          <w:sz w:val="27"/>
          <w:szCs w:val="27"/>
        </w:rPr>
        <w:t xml:space="preserve"> № 1188-</w:t>
      </w:r>
      <w:r w:rsidR="00351A1B" w:rsidRPr="007F2BB2">
        <w:rPr>
          <w:rFonts w:ascii="Times New Roman" w:eastAsia="Times New Roman" w:hAnsi="Times New Roman"/>
          <w:color w:val="000000" w:themeColor="text1"/>
          <w:sz w:val="27"/>
          <w:szCs w:val="27"/>
          <w:lang w:val="en-US"/>
        </w:rPr>
        <w:t>VII</w:t>
      </w:r>
      <w:r w:rsidRPr="007F2BB2">
        <w:rPr>
          <w:rFonts w:ascii="Times New Roman" w:eastAsia="Times New Roman" w:hAnsi="Times New Roman"/>
          <w:color w:val="000000" w:themeColor="text1"/>
          <w:sz w:val="27"/>
          <w:szCs w:val="27"/>
        </w:rPr>
        <w:t>.</w:t>
      </w:r>
    </w:p>
    <w:p w:rsidR="00FB493F" w:rsidRPr="007F2BB2" w:rsidRDefault="003C54C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Судове навантаження кандидата впродовж 2022–2024 років є суттєво нижчим, ніж навантаження у суді.</w:t>
      </w:r>
    </w:p>
    <w:p w:rsidR="003C54CA" w:rsidRPr="007F2BB2" w:rsidRDefault="003C54CA" w:rsidP="007F2BB2">
      <w:pPr>
        <w:pStyle w:val="a6"/>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Показники навантаження кандидата становили:</w:t>
      </w:r>
    </w:p>
    <w:p w:rsidR="003C54CA" w:rsidRPr="007F2BB2" w:rsidRDefault="003C54CA" w:rsidP="007F2BB2">
      <w:pPr>
        <w:pStyle w:val="a6"/>
        <w:numPr>
          <w:ilvl w:val="0"/>
          <w:numId w:val="25"/>
        </w:numPr>
        <w:pBdr>
          <w:top w:val="nil"/>
          <w:left w:val="nil"/>
          <w:bottom w:val="nil"/>
          <w:right w:val="nil"/>
          <w:between w:val="nil"/>
        </w:pBdr>
        <w:tabs>
          <w:tab w:val="left" w:pos="1418"/>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у 2022 році 56,4 при середньому навантаженні в суді 135,6;</w:t>
      </w:r>
    </w:p>
    <w:p w:rsidR="003C54CA" w:rsidRPr="007F2BB2" w:rsidRDefault="003C54CA" w:rsidP="007F2BB2">
      <w:pPr>
        <w:pStyle w:val="a6"/>
        <w:numPr>
          <w:ilvl w:val="0"/>
          <w:numId w:val="25"/>
        </w:numPr>
        <w:pBdr>
          <w:top w:val="nil"/>
          <w:left w:val="nil"/>
          <w:bottom w:val="nil"/>
          <w:right w:val="nil"/>
          <w:between w:val="nil"/>
        </w:pBdr>
        <w:tabs>
          <w:tab w:val="left" w:pos="1418"/>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у 2023 році 24 при середньому навантаженні в суді 107,2;</w:t>
      </w:r>
    </w:p>
    <w:p w:rsidR="00D420FB" w:rsidRPr="007F2BB2" w:rsidRDefault="003C54CA" w:rsidP="007F2BB2">
      <w:pPr>
        <w:pStyle w:val="a6"/>
        <w:numPr>
          <w:ilvl w:val="0"/>
          <w:numId w:val="25"/>
        </w:numPr>
        <w:pBdr>
          <w:top w:val="nil"/>
          <w:left w:val="nil"/>
          <w:bottom w:val="nil"/>
          <w:right w:val="nil"/>
          <w:between w:val="nil"/>
        </w:pBdr>
        <w:tabs>
          <w:tab w:val="left" w:pos="1418"/>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у 2024 році 14 при середньому навантаженні в суді 79,8.</w:t>
      </w:r>
    </w:p>
    <w:p w:rsidR="003C54CA" w:rsidRPr="007F2BB2" w:rsidRDefault="00A857F6"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 </w:t>
      </w:r>
      <w:r w:rsidR="003C54CA" w:rsidRPr="007F2BB2">
        <w:rPr>
          <w:rFonts w:ascii="Times New Roman" w:eastAsia="Times New Roman" w:hAnsi="Times New Roman"/>
          <w:color w:val="000000" w:themeColor="text1"/>
          <w:sz w:val="27"/>
          <w:szCs w:val="27"/>
        </w:rPr>
        <w:t>Зросла також і кількість справ та матеріалів, розглянутих з порушенням законодавством строків: у 2023 році – 57 справ, у 2024 році – 103 справи</w:t>
      </w:r>
      <w:r w:rsidR="00253ADE" w:rsidRPr="007F2BB2">
        <w:rPr>
          <w:rFonts w:ascii="Times New Roman" w:eastAsia="Times New Roman" w:hAnsi="Times New Roman"/>
          <w:color w:val="000000" w:themeColor="text1"/>
          <w:sz w:val="27"/>
          <w:szCs w:val="27"/>
        </w:rPr>
        <w:t>.</w:t>
      </w:r>
      <w:r w:rsidR="003C54CA" w:rsidRPr="007F2BB2">
        <w:rPr>
          <w:rFonts w:ascii="Times New Roman" w:eastAsia="Times New Roman" w:hAnsi="Times New Roman"/>
          <w:color w:val="000000" w:themeColor="text1"/>
          <w:sz w:val="27"/>
          <w:szCs w:val="27"/>
        </w:rPr>
        <w:t xml:space="preserve"> Крім того, у цей період було скасовано сім постановлених кандидатом рішень у зв’язку з порушенням норм матеріального права.</w:t>
      </w:r>
    </w:p>
    <w:p w:rsidR="00253ADE" w:rsidRPr="007F2BB2" w:rsidRDefault="003C54CA"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На думку ГРД, сукупність наведених обставин може свідчити про зниження ефективності здійснення правосуддя та якості ухвалених рішень</w:t>
      </w:r>
      <w:r w:rsidR="00253ADE" w:rsidRPr="007F2BB2">
        <w:rPr>
          <w:rFonts w:ascii="Times New Roman" w:eastAsia="Times New Roman" w:hAnsi="Times New Roman"/>
          <w:color w:val="000000" w:themeColor="text1"/>
          <w:sz w:val="27"/>
          <w:szCs w:val="27"/>
        </w:rPr>
        <w:t>.</w:t>
      </w:r>
    </w:p>
    <w:p w:rsidR="00253ADE" w:rsidRPr="007F2BB2" w:rsidRDefault="00546E1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проживає в місті Києві, тоді як працює у Дніпровському апеляційному суді в місті Кривому Розі, проте протягом 2022–2024 років не декларував жодного помешкання, розташованого за місцем роботи</w:t>
      </w:r>
      <w:r w:rsidR="00FD6DA0" w:rsidRPr="007F2BB2">
        <w:rPr>
          <w:rFonts w:ascii="Times New Roman" w:eastAsia="Times New Roman" w:hAnsi="Times New Roman"/>
          <w:color w:val="000000" w:themeColor="text1"/>
          <w:sz w:val="27"/>
          <w:szCs w:val="27"/>
        </w:rPr>
        <w:t>.</w:t>
      </w:r>
    </w:p>
    <w:p w:rsidR="00546E1C" w:rsidRPr="007F2BB2" w:rsidRDefault="00351A1B" w:rsidP="007F2BB2">
      <w:pPr>
        <w:pStyle w:val="a6"/>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Гришин Г.А.</w:t>
      </w:r>
      <w:r w:rsidR="00546E1C" w:rsidRPr="007F2BB2">
        <w:rPr>
          <w:rFonts w:ascii="Times New Roman" w:eastAsia="Times New Roman" w:hAnsi="Times New Roman"/>
          <w:color w:val="000000" w:themeColor="text1"/>
          <w:sz w:val="27"/>
          <w:szCs w:val="27"/>
        </w:rPr>
        <w:t xml:space="preserve"> пояснив, що у складі палати з розгляду кримінальних справ та справ про адміністративні правопорушення </w:t>
      </w:r>
      <w:r w:rsidR="002117D3" w:rsidRPr="007F2BB2">
        <w:rPr>
          <w:rFonts w:ascii="Times New Roman" w:eastAsia="Times New Roman" w:hAnsi="Times New Roman"/>
          <w:color w:val="000000" w:themeColor="text1"/>
          <w:sz w:val="27"/>
          <w:szCs w:val="27"/>
        </w:rPr>
        <w:t xml:space="preserve">в місті Кривому Розі </w:t>
      </w:r>
      <w:r w:rsidR="00546E1C" w:rsidRPr="007F2BB2">
        <w:rPr>
          <w:rFonts w:ascii="Times New Roman" w:eastAsia="Times New Roman" w:hAnsi="Times New Roman"/>
          <w:color w:val="000000" w:themeColor="text1"/>
          <w:sz w:val="27"/>
          <w:szCs w:val="27"/>
        </w:rPr>
        <w:t xml:space="preserve">працюють три постійні колегії, які можуть використовувати тільки два зали судових засідань. </w:t>
      </w:r>
      <w:r w:rsidR="00546E1C" w:rsidRPr="007F2BB2">
        <w:rPr>
          <w:rFonts w:ascii="Times New Roman" w:eastAsia="Times New Roman" w:hAnsi="Times New Roman"/>
          <w:color w:val="000000" w:themeColor="text1"/>
          <w:sz w:val="27"/>
          <w:szCs w:val="27"/>
        </w:rPr>
        <w:lastRenderedPageBreak/>
        <w:t>З огляду на це, кожна з колегій за найкращих обставин може проводити засідання лише двічі на тиждень.</w:t>
      </w:r>
    </w:p>
    <w:p w:rsidR="00546E1C" w:rsidRPr="007F2BB2" w:rsidRDefault="00546E1C" w:rsidP="007F2BB2">
      <w:pPr>
        <w:pStyle w:val="a6"/>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В інші робочі дні здійснюється підготовка справ до розгляду та виготовлення повних текстів судових рішень. За словами кандидата, підготовка проваджень забезпечується, зокрема, через доступ до електронних систем судочинства.</w:t>
      </w:r>
    </w:p>
    <w:p w:rsidR="00546E1C" w:rsidRPr="007F2BB2" w:rsidRDefault="00546E1C" w:rsidP="007F2BB2">
      <w:pPr>
        <w:pStyle w:val="a6"/>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 xml:space="preserve">Кандидат зазначив, що добирається до місця роботи нічним потягом, здійснює правосуддя у приміщенні </w:t>
      </w:r>
      <w:r w:rsidRPr="007F2BB2">
        <w:rPr>
          <w:rFonts w:ascii="Times New Roman" w:eastAsia="Times New Roman" w:hAnsi="Times New Roman"/>
          <w:color w:val="000000" w:themeColor="text1"/>
          <w:sz w:val="27"/>
          <w:szCs w:val="27"/>
        </w:rPr>
        <w:t>Дніпровського апеляційного суду</w:t>
      </w:r>
      <w:r w:rsidRPr="007F2BB2">
        <w:rPr>
          <w:rFonts w:ascii="Times New Roman" w:hAnsi="Times New Roman"/>
          <w:sz w:val="27"/>
          <w:szCs w:val="27"/>
        </w:rPr>
        <w:t xml:space="preserve"> в дні проведення судових засідань та повертається до Києва нічним потягом, не використовуючи житло у Кривому Розі.</w:t>
      </w:r>
    </w:p>
    <w:p w:rsidR="00546E1C" w:rsidRPr="007F2BB2" w:rsidRDefault="00546E1C" w:rsidP="007F2BB2">
      <w:pPr>
        <w:pStyle w:val="a6"/>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Кандидат також зауважив, що в приміщенні суду відсутнє укриття, а будівлі органів державної влади у місті Кривому Розі зазнають обстрілів. Зокрема, у грудні 2024 року внаслідок ракетного удару було зруйновано будівлю апеляційного суду, що спричинило загибель та поранення працівників.</w:t>
      </w:r>
    </w:p>
    <w:p w:rsidR="00546E1C" w:rsidRPr="007F2BB2" w:rsidRDefault="00546E1C" w:rsidP="007F2BB2">
      <w:pPr>
        <w:pStyle w:val="a6"/>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На переконання кандидата, за таких обставин скорочення часу перебування у місті роботи є обґрунтованим з точки зору безпеки. Він також зазначив, що обраний ним спосіб організації роботи не впливає на ефективність здійснення правосуддя, що підтверджується, зокрема, незначним залишком нерозглянутих справ.</w:t>
      </w:r>
    </w:p>
    <w:p w:rsidR="00546E1C" w:rsidRPr="007F2BB2" w:rsidRDefault="00546E1C" w:rsidP="007F2BB2">
      <w:pPr>
        <w:pStyle w:val="a6"/>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ГРД, врахувавши пояснення кандидата, звернула увагу на необхідність підтвердження організації роботи в такому форматі відповідним наказом.</w:t>
      </w:r>
    </w:p>
    <w:p w:rsidR="00563ED8" w:rsidRPr="007F2BB2" w:rsidRDefault="003D0CF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Згідно з майновими деклараціями за 2022–2024 роки кандидат та його родина з червня 2022 року безоплатно користувалися квартирою площею 108,4 м</w:t>
      </w:r>
      <w:r w:rsidRPr="007F2BB2">
        <w:rPr>
          <w:rFonts w:ascii="Times New Roman" w:eastAsia="Times New Roman" w:hAnsi="Times New Roman"/>
          <w:color w:val="000000" w:themeColor="text1"/>
          <w:sz w:val="27"/>
          <w:szCs w:val="27"/>
          <w:vertAlign w:val="superscript"/>
        </w:rPr>
        <w:t>2</w:t>
      </w:r>
      <w:r w:rsidRPr="007F2BB2">
        <w:rPr>
          <w:rFonts w:ascii="Times New Roman" w:eastAsia="Times New Roman" w:hAnsi="Times New Roman"/>
          <w:color w:val="000000" w:themeColor="text1"/>
          <w:sz w:val="27"/>
          <w:szCs w:val="27"/>
        </w:rPr>
        <w:t>, розташованою у місті Києві. Відповідно до відомостей суддівського досьє власники цієї квартири не є близькими особами кандидата, отже таке користування може розцінюватись як подарунок в розумінні антикорупційного законодавства</w:t>
      </w:r>
      <w:r w:rsidR="00CF1C89" w:rsidRPr="007F2BB2">
        <w:rPr>
          <w:rFonts w:ascii="Times New Roman" w:eastAsia="Times New Roman" w:hAnsi="Times New Roman"/>
          <w:color w:val="000000" w:themeColor="text1"/>
          <w:sz w:val="27"/>
          <w:szCs w:val="27"/>
        </w:rPr>
        <w:t>.</w:t>
      </w:r>
    </w:p>
    <w:p w:rsidR="00AD69D6" w:rsidRPr="007F2BB2" w:rsidRDefault="00CF1C89"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 </w:t>
      </w:r>
      <w:r w:rsidR="00AD69D6" w:rsidRPr="007F2BB2">
        <w:rPr>
          <w:rFonts w:ascii="Times New Roman" w:eastAsia="Times New Roman" w:hAnsi="Times New Roman"/>
          <w:color w:val="000000" w:themeColor="text1"/>
          <w:sz w:val="27"/>
          <w:szCs w:val="27"/>
        </w:rPr>
        <w:t>Кандидат пояснив, що власники квартири є його друзями з часів навчання у Харківському юридичному інституті, вони дозволили родині кандидата проживати у вказаній квартирі, сплачуючи лише комунальні послуги. У січні 2025 року кандидат придбав у друзів цю квартиру, про що подав повідомлення про суттєві зміни в майновому стані</w:t>
      </w:r>
      <w:r w:rsidR="008430B5" w:rsidRPr="007F2BB2">
        <w:rPr>
          <w:rFonts w:ascii="Times New Roman" w:eastAsia="Times New Roman" w:hAnsi="Times New Roman"/>
          <w:color w:val="000000" w:themeColor="text1"/>
          <w:sz w:val="27"/>
          <w:szCs w:val="27"/>
        </w:rPr>
        <w:t>.</w:t>
      </w:r>
    </w:p>
    <w:p w:rsidR="00877DC0" w:rsidRPr="007F2BB2" w:rsidRDefault="00AD69D6"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На думку ГРД викладені обставини мають бути досліджені під час співбесіди для усунення будь-яких сумнівів щодо дотримання </w:t>
      </w:r>
      <w:r w:rsidR="002117D3" w:rsidRPr="007F2BB2">
        <w:rPr>
          <w:rFonts w:ascii="Times New Roman" w:eastAsia="Times New Roman" w:hAnsi="Times New Roman"/>
          <w:color w:val="000000" w:themeColor="text1"/>
          <w:sz w:val="27"/>
          <w:szCs w:val="27"/>
        </w:rPr>
        <w:t>кандидатом</w:t>
      </w:r>
      <w:r w:rsidRPr="007F2BB2">
        <w:rPr>
          <w:rFonts w:ascii="Times New Roman" w:eastAsia="Times New Roman" w:hAnsi="Times New Roman"/>
          <w:color w:val="000000" w:themeColor="text1"/>
          <w:sz w:val="27"/>
          <w:szCs w:val="27"/>
        </w:rPr>
        <w:t xml:space="preserve"> вимог антикорупційного законодавства</w:t>
      </w:r>
      <w:r w:rsidR="008430B5" w:rsidRPr="007F2BB2">
        <w:rPr>
          <w:rFonts w:ascii="Times New Roman" w:eastAsia="Times New Roman" w:hAnsi="Times New Roman"/>
          <w:color w:val="000000" w:themeColor="text1"/>
          <w:sz w:val="27"/>
          <w:szCs w:val="27"/>
        </w:rPr>
        <w:t>.</w:t>
      </w:r>
    </w:p>
    <w:p w:rsidR="00504243" w:rsidRPr="007F2BB2" w:rsidRDefault="00413747" w:rsidP="007F2BB2">
      <w:pPr>
        <w:numPr>
          <w:ilvl w:val="0"/>
          <w:numId w:val="17"/>
        </w:numPr>
        <w:pBdr>
          <w:top w:val="nil"/>
          <w:left w:val="nil"/>
          <w:bottom w:val="nil"/>
          <w:right w:val="nil"/>
          <w:between w:val="nil"/>
        </w:pBdr>
        <w:spacing w:before="120" w:after="120" w:line="300" w:lineRule="exact"/>
        <w:ind w:left="0" w:firstLine="1134"/>
        <w:jc w:val="both"/>
        <w:rPr>
          <w:rFonts w:ascii="Times New Roman" w:eastAsia="Times New Roman" w:hAnsi="Times New Roman"/>
          <w:b/>
          <w:color w:val="000000" w:themeColor="text1"/>
          <w:sz w:val="27"/>
          <w:szCs w:val="27"/>
        </w:rPr>
      </w:pPr>
      <w:bookmarkStart w:id="1" w:name="_heading=h.6xbayub8goe7" w:colFirst="0" w:colLast="0"/>
      <w:bookmarkEnd w:id="1"/>
      <w:r w:rsidRPr="007F2BB2">
        <w:rPr>
          <w:rFonts w:ascii="Times New Roman" w:eastAsia="Times New Roman" w:hAnsi="Times New Roman"/>
          <w:b/>
          <w:color w:val="000000" w:themeColor="text1"/>
          <w:sz w:val="27"/>
          <w:szCs w:val="27"/>
        </w:rPr>
        <w:t>Джерела права та їх застосування.</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Згідно з частиною першою статті</w:t>
      </w:r>
      <w:r w:rsidR="00F3782C"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79 Закону конкурс на зайняття вакантної посади судді</w:t>
      </w:r>
      <w:r w:rsidR="00F3782C"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апеляційного суду</w:t>
      </w:r>
      <w:r w:rsidR="00F3782C"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проводиться Вищою кваліфікаційною комісією суддів України відповідно до Закону та положення про проведення конкурсу.</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Частиною третьою статті</w:t>
      </w:r>
      <w:r w:rsidR="00F3782C"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 xml:space="preserve">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7F2BB2">
        <w:rPr>
          <w:rFonts w:ascii="Times New Roman" w:eastAsia="Times New Roman" w:hAnsi="Times New Roman"/>
          <w:color w:val="000000" w:themeColor="text1"/>
          <w:sz w:val="27"/>
          <w:szCs w:val="27"/>
        </w:rPr>
        <w:t>вебсайті</w:t>
      </w:r>
      <w:proofErr w:type="spellEnd"/>
      <w:r w:rsidRPr="007F2BB2">
        <w:rPr>
          <w:rFonts w:ascii="Times New Roman" w:eastAsia="Times New Roman" w:hAnsi="Times New Roman"/>
          <w:color w:val="000000" w:themeColor="text1"/>
          <w:sz w:val="27"/>
          <w:szCs w:val="27"/>
        </w:rPr>
        <w:t xml:space="preserve"> і </w:t>
      </w:r>
      <w:proofErr w:type="spellStart"/>
      <w:r w:rsidRPr="007F2BB2">
        <w:rPr>
          <w:rFonts w:ascii="Times New Roman" w:eastAsia="Times New Roman" w:hAnsi="Times New Roman"/>
          <w:color w:val="000000" w:themeColor="text1"/>
          <w:sz w:val="27"/>
          <w:szCs w:val="27"/>
        </w:rPr>
        <w:t>вебпорталі</w:t>
      </w:r>
      <w:proofErr w:type="spellEnd"/>
      <w:r w:rsidRPr="007F2BB2">
        <w:rPr>
          <w:rFonts w:ascii="Times New Roman" w:eastAsia="Times New Roman" w:hAnsi="Times New Roman"/>
          <w:color w:val="000000" w:themeColor="text1"/>
          <w:sz w:val="27"/>
          <w:szCs w:val="27"/>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lastRenderedPageBreak/>
        <w:t xml:space="preserve"> </w:t>
      </w:r>
      <w:r w:rsidRPr="007F2BB2">
        <w:rPr>
          <w:rFonts w:ascii="Times New Roman" w:eastAsia="Times New Roman" w:hAnsi="Times New Roman"/>
          <w:color w:val="000000" w:themeColor="text1"/>
          <w:sz w:val="27"/>
          <w:szCs w:val="27"/>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Пунктом 57</w:t>
      </w:r>
      <w:r w:rsidRPr="007F2BB2">
        <w:rPr>
          <w:rFonts w:ascii="Times New Roman" w:eastAsia="Times New Roman" w:hAnsi="Times New Roman"/>
          <w:color w:val="000000" w:themeColor="text1"/>
          <w:sz w:val="27"/>
          <w:szCs w:val="27"/>
          <w:vertAlign w:val="superscript"/>
        </w:rPr>
        <w:t>1</w:t>
      </w:r>
      <w:r w:rsidRPr="007F2BB2">
        <w:rPr>
          <w:rFonts w:ascii="Times New Roman" w:eastAsia="Times New Roman" w:hAnsi="Times New Roman"/>
          <w:color w:val="000000" w:themeColor="text1"/>
          <w:sz w:val="27"/>
          <w:szCs w:val="27"/>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7F2BB2">
        <w:rPr>
          <w:rFonts w:ascii="Times New Roman" w:eastAsia="Times New Roman" w:hAnsi="Times New Roman"/>
          <w:color w:val="000000" w:themeColor="text1"/>
          <w:sz w:val="27"/>
          <w:szCs w:val="27"/>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7F2BB2">
        <w:rPr>
          <w:rFonts w:ascii="Times New Roman" w:eastAsia="Times New Roman" w:hAnsi="Times New Roman"/>
          <w:color w:val="000000" w:themeColor="text1"/>
          <w:sz w:val="27"/>
          <w:szCs w:val="27"/>
          <w:highlight w:val="white"/>
        </w:rPr>
        <w:t>,</w:t>
      </w:r>
      <w:r w:rsidRPr="007F2BB2">
        <w:rPr>
          <w:rFonts w:ascii="Times New Roman" w:eastAsia="Times New Roman" w:hAnsi="Times New Roman"/>
          <w:color w:val="000000" w:themeColor="text1"/>
          <w:sz w:val="27"/>
          <w:szCs w:val="27"/>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Пунктом 2 частини першої статті</w:t>
      </w:r>
      <w:r w:rsidR="00F3782C"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79</w:t>
      </w:r>
      <w:r w:rsidRPr="007F2BB2">
        <w:rPr>
          <w:rFonts w:ascii="Times New Roman" w:eastAsia="Times New Roman" w:hAnsi="Times New Roman"/>
          <w:color w:val="000000" w:themeColor="text1"/>
          <w:sz w:val="27"/>
          <w:szCs w:val="27"/>
          <w:vertAlign w:val="superscript"/>
        </w:rPr>
        <w:t>2</w:t>
      </w:r>
      <w:r w:rsidRPr="007F2BB2">
        <w:rPr>
          <w:rFonts w:ascii="Times New Roman" w:eastAsia="Times New Roman" w:hAnsi="Times New Roman"/>
          <w:color w:val="000000" w:themeColor="text1"/>
          <w:sz w:val="27"/>
          <w:szCs w:val="27"/>
        </w:rPr>
        <w:t xml:space="preserve"> Закону встановлено, що Комісія </w:t>
      </w:r>
      <w:r w:rsidRPr="007F2BB2">
        <w:rPr>
          <w:rFonts w:ascii="Times New Roman" w:eastAsia="Times New Roman" w:hAnsi="Times New Roman"/>
          <w:color w:val="000000" w:themeColor="text1"/>
          <w:sz w:val="27"/>
          <w:szCs w:val="27"/>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7F2BB2">
        <w:rPr>
          <w:rFonts w:ascii="Times New Roman" w:eastAsia="Times New Roman" w:hAnsi="Times New Roman"/>
          <w:color w:val="000000" w:themeColor="text1"/>
          <w:sz w:val="27"/>
          <w:szCs w:val="27"/>
          <w:highlight w:val="white"/>
        </w:rPr>
        <w:t xml:space="preserve"> </w:t>
      </w:r>
      <w:r w:rsidRPr="007F2BB2">
        <w:rPr>
          <w:rFonts w:ascii="Times New Roman" w:eastAsia="Times New Roman" w:hAnsi="Times New Roman"/>
          <w:color w:val="000000" w:themeColor="text1"/>
          <w:sz w:val="27"/>
          <w:szCs w:val="27"/>
          <w:highlight w:val="white"/>
        </w:rPr>
        <w:t>статтею</w:t>
      </w:r>
      <w:r w:rsidR="00F3782C" w:rsidRPr="007F2BB2">
        <w:rPr>
          <w:rFonts w:ascii="Times New Roman" w:eastAsia="Times New Roman" w:hAnsi="Times New Roman"/>
          <w:color w:val="000000" w:themeColor="text1"/>
          <w:sz w:val="27"/>
          <w:szCs w:val="27"/>
          <w:highlight w:val="white"/>
        </w:rPr>
        <w:t> </w:t>
      </w:r>
      <w:r w:rsidRPr="007F2BB2">
        <w:rPr>
          <w:rFonts w:ascii="Times New Roman" w:eastAsia="Times New Roman" w:hAnsi="Times New Roman"/>
          <w:color w:val="000000" w:themeColor="text1"/>
          <w:sz w:val="27"/>
          <w:szCs w:val="27"/>
          <w:highlight w:val="white"/>
        </w:rPr>
        <w:t>7</w:t>
      </w:r>
      <w:r w:rsidRPr="007F2BB2">
        <w:rPr>
          <w:rFonts w:ascii="Times New Roman" w:eastAsia="Times New Roman" w:hAnsi="Times New Roman"/>
          <w:color w:val="000000" w:themeColor="text1"/>
          <w:sz w:val="27"/>
          <w:szCs w:val="27"/>
        </w:rPr>
        <w:t>9</w:t>
      </w:r>
      <w:r w:rsidRPr="007F2BB2">
        <w:rPr>
          <w:rFonts w:ascii="Times New Roman" w:eastAsia="Times New Roman" w:hAnsi="Times New Roman"/>
          <w:color w:val="000000" w:themeColor="text1"/>
          <w:sz w:val="27"/>
          <w:szCs w:val="27"/>
          <w:vertAlign w:val="superscript"/>
        </w:rPr>
        <w:t>3</w:t>
      </w:r>
      <w:r w:rsidR="00F3782C" w:rsidRPr="007F2BB2">
        <w:rPr>
          <w:rFonts w:ascii="Times New Roman" w:eastAsia="Times New Roman" w:hAnsi="Times New Roman"/>
          <w:color w:val="000000" w:themeColor="text1"/>
          <w:sz w:val="27"/>
          <w:szCs w:val="27"/>
          <w:highlight w:val="white"/>
        </w:rPr>
        <w:t xml:space="preserve"> </w:t>
      </w:r>
      <w:r w:rsidRPr="007F2BB2">
        <w:rPr>
          <w:rFonts w:ascii="Times New Roman" w:eastAsia="Times New Roman" w:hAnsi="Times New Roman"/>
          <w:color w:val="000000" w:themeColor="text1"/>
          <w:sz w:val="27"/>
          <w:szCs w:val="27"/>
          <w:highlight w:val="white"/>
        </w:rPr>
        <w:t>цього Закону.</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Відповідно до вимог частини другої статті 79</w:t>
      </w:r>
      <w:r w:rsidRPr="007F2BB2">
        <w:rPr>
          <w:rFonts w:ascii="Times New Roman" w:eastAsia="Times New Roman" w:hAnsi="Times New Roman"/>
          <w:color w:val="000000" w:themeColor="text1"/>
          <w:sz w:val="27"/>
          <w:szCs w:val="27"/>
          <w:vertAlign w:val="superscript"/>
        </w:rPr>
        <w:t>3</w:t>
      </w:r>
      <w:r w:rsidRPr="007F2BB2">
        <w:rPr>
          <w:rFonts w:ascii="Times New Roman" w:eastAsia="Times New Roman" w:hAnsi="Times New Roman"/>
          <w:color w:val="000000" w:themeColor="text1"/>
          <w:sz w:val="27"/>
          <w:szCs w:val="27"/>
        </w:rPr>
        <w:t xml:space="preserve"> Закону </w:t>
      </w:r>
      <w:r w:rsidRPr="007F2BB2">
        <w:rPr>
          <w:rFonts w:ascii="Times New Roman" w:eastAsia="Times New Roman" w:hAnsi="Times New Roman"/>
          <w:color w:val="000000" w:themeColor="text1"/>
          <w:sz w:val="27"/>
          <w:szCs w:val="27"/>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7F2BB2">
        <w:rPr>
          <w:rFonts w:ascii="Times New Roman" w:eastAsia="Times New Roman" w:hAnsi="Times New Roman"/>
          <w:color w:val="000000" w:themeColor="text1"/>
          <w:sz w:val="27"/>
          <w:szCs w:val="27"/>
          <w:highlight w:val="white"/>
        </w:rPr>
        <w:t xml:space="preserve"> </w:t>
      </w:r>
      <w:hyperlink r:id="rId10" w:anchor="n185">
        <w:r w:rsidRPr="007F2BB2">
          <w:rPr>
            <w:rFonts w:ascii="Times New Roman" w:eastAsia="Times New Roman" w:hAnsi="Times New Roman"/>
            <w:color w:val="000000" w:themeColor="text1"/>
            <w:sz w:val="27"/>
            <w:szCs w:val="27"/>
            <w:highlight w:val="white"/>
          </w:rPr>
          <w:t>частиною першою</w:t>
        </w:r>
      </w:hyperlink>
      <w:r w:rsidR="005224A2" w:rsidRPr="007F2BB2">
        <w:rPr>
          <w:rFonts w:ascii="Times New Roman" w:eastAsia="Times New Roman" w:hAnsi="Times New Roman"/>
          <w:color w:val="000000" w:themeColor="text1"/>
          <w:sz w:val="27"/>
          <w:szCs w:val="27"/>
          <w:highlight w:val="white"/>
        </w:rPr>
        <w:t xml:space="preserve"> </w:t>
      </w:r>
      <w:r w:rsidRPr="007F2BB2">
        <w:rPr>
          <w:rFonts w:ascii="Times New Roman" w:eastAsia="Times New Roman" w:hAnsi="Times New Roman"/>
          <w:color w:val="000000" w:themeColor="text1"/>
          <w:sz w:val="27"/>
          <w:szCs w:val="27"/>
          <w:highlight w:val="white"/>
        </w:rPr>
        <w:t>статті</w:t>
      </w:r>
      <w:r w:rsidR="005224A2" w:rsidRPr="007F2BB2">
        <w:rPr>
          <w:rFonts w:ascii="Times New Roman" w:eastAsia="Times New Roman" w:hAnsi="Times New Roman"/>
          <w:color w:val="000000" w:themeColor="text1"/>
          <w:sz w:val="27"/>
          <w:szCs w:val="27"/>
          <w:highlight w:val="white"/>
        </w:rPr>
        <w:t> </w:t>
      </w:r>
      <w:r w:rsidRPr="007F2BB2">
        <w:rPr>
          <w:rFonts w:ascii="Times New Roman" w:eastAsia="Times New Roman" w:hAnsi="Times New Roman"/>
          <w:color w:val="000000" w:themeColor="text1"/>
          <w:sz w:val="27"/>
          <w:szCs w:val="27"/>
          <w:highlight w:val="white"/>
        </w:rPr>
        <w:t>28 Закону.</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highlight w:val="white"/>
        </w:rPr>
        <w:t xml:space="preserve">Частиною </w:t>
      </w:r>
      <w:r w:rsidR="009F010C" w:rsidRPr="007F2BB2">
        <w:rPr>
          <w:rFonts w:ascii="Times New Roman" w:eastAsia="Times New Roman" w:hAnsi="Times New Roman"/>
          <w:color w:val="000000" w:themeColor="text1"/>
          <w:sz w:val="27"/>
          <w:szCs w:val="27"/>
          <w:highlight w:val="white"/>
        </w:rPr>
        <w:t>четвертою</w:t>
      </w:r>
      <w:r w:rsidRPr="007F2BB2">
        <w:rPr>
          <w:rFonts w:ascii="Times New Roman" w:eastAsia="Times New Roman" w:hAnsi="Times New Roman"/>
          <w:color w:val="000000" w:themeColor="text1"/>
          <w:sz w:val="27"/>
          <w:szCs w:val="27"/>
          <w:highlight w:val="white"/>
        </w:rPr>
        <w:t xml:space="preserve"> статті 79</w:t>
      </w:r>
      <w:r w:rsidRPr="007F2BB2">
        <w:rPr>
          <w:rFonts w:ascii="Times New Roman" w:eastAsia="Times New Roman" w:hAnsi="Times New Roman"/>
          <w:color w:val="000000" w:themeColor="text1"/>
          <w:sz w:val="27"/>
          <w:szCs w:val="27"/>
          <w:highlight w:val="white"/>
          <w:vertAlign w:val="superscript"/>
        </w:rPr>
        <w:t>3</w:t>
      </w:r>
      <w:r w:rsidRPr="007F2BB2">
        <w:rPr>
          <w:rFonts w:ascii="Times New Roman" w:eastAsia="Times New Roman" w:hAnsi="Times New Roman"/>
          <w:color w:val="000000" w:themeColor="text1"/>
          <w:sz w:val="27"/>
          <w:szCs w:val="27"/>
          <w:highlight w:val="white"/>
        </w:rPr>
        <w:t xml:space="preserve"> Закону визначено, що Вища кваліфікаційна комісія суддів України:</w:t>
      </w:r>
    </w:p>
    <w:p w:rsidR="00504243" w:rsidRPr="007F2BB2" w:rsidRDefault="00413747" w:rsidP="007F2BB2">
      <w:pPr>
        <w:numPr>
          <w:ilvl w:val="1"/>
          <w:numId w:val="2"/>
        </w:numPr>
        <w:pBdr>
          <w:top w:val="nil"/>
          <w:left w:val="nil"/>
          <w:bottom w:val="nil"/>
          <w:right w:val="nil"/>
          <w:between w:val="nil"/>
        </w:pBdr>
        <w:shd w:val="clear" w:color="auto" w:fill="FFFFFF"/>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2" w:name="bookmark=id.dkvxdvw7ygor" w:colFirst="0" w:colLast="0"/>
      <w:bookmarkEnd w:id="2"/>
      <w:r w:rsidR="009F010C" w:rsidRPr="007F2BB2">
        <w:rPr>
          <w:rFonts w:ascii="Times New Roman" w:eastAsia="Times New Roman" w:hAnsi="Times New Roman"/>
          <w:color w:val="000000" w:themeColor="text1"/>
          <w:sz w:val="27"/>
          <w:szCs w:val="27"/>
        </w:rPr>
        <w:t>.</w:t>
      </w:r>
    </w:p>
    <w:p w:rsidR="00504243" w:rsidRPr="007F2BB2" w:rsidRDefault="00413747" w:rsidP="007F2BB2">
      <w:pPr>
        <w:numPr>
          <w:ilvl w:val="1"/>
          <w:numId w:val="2"/>
        </w:numPr>
        <w:pBdr>
          <w:top w:val="nil"/>
          <w:left w:val="nil"/>
          <w:bottom w:val="nil"/>
          <w:right w:val="nil"/>
          <w:between w:val="nil"/>
        </w:pBdr>
        <w:shd w:val="clear" w:color="auto" w:fill="FFFFFF"/>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Проводить кваліфікаційне оцінювання кандидата на посаду судді апеляційного суду</w:t>
      </w:r>
      <w:bookmarkStart w:id="3" w:name="bookmark=id.24zjxnmu4rge" w:colFirst="0" w:colLast="0"/>
      <w:bookmarkEnd w:id="3"/>
      <w:r w:rsidR="009F010C" w:rsidRPr="007F2BB2">
        <w:rPr>
          <w:rFonts w:ascii="Times New Roman" w:eastAsia="Times New Roman" w:hAnsi="Times New Roman"/>
          <w:color w:val="000000" w:themeColor="text1"/>
          <w:sz w:val="27"/>
          <w:szCs w:val="27"/>
        </w:rPr>
        <w:t>.</w:t>
      </w:r>
    </w:p>
    <w:p w:rsidR="00504243" w:rsidRPr="007F2BB2" w:rsidRDefault="00413747" w:rsidP="007F2BB2">
      <w:pPr>
        <w:numPr>
          <w:ilvl w:val="1"/>
          <w:numId w:val="2"/>
        </w:numPr>
        <w:pBdr>
          <w:top w:val="nil"/>
          <w:left w:val="nil"/>
          <w:bottom w:val="nil"/>
          <w:right w:val="nil"/>
          <w:between w:val="nil"/>
        </w:pBdr>
        <w:shd w:val="clear" w:color="auto" w:fill="FFFFFF"/>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4" w:name="bookmark=id.jxqssjgm1y49" w:colFirst="0" w:colLast="0"/>
      <w:bookmarkEnd w:id="4"/>
      <w:r w:rsidR="009F010C" w:rsidRPr="007F2BB2">
        <w:rPr>
          <w:rFonts w:ascii="Times New Roman" w:eastAsia="Times New Roman" w:hAnsi="Times New Roman"/>
          <w:color w:val="000000" w:themeColor="text1"/>
          <w:sz w:val="27"/>
          <w:szCs w:val="27"/>
        </w:rPr>
        <w:t>.</w:t>
      </w:r>
    </w:p>
    <w:p w:rsidR="00504243" w:rsidRPr="007F2BB2" w:rsidRDefault="00413747" w:rsidP="007F2BB2">
      <w:pPr>
        <w:numPr>
          <w:ilvl w:val="1"/>
          <w:numId w:val="2"/>
        </w:numPr>
        <w:pBdr>
          <w:top w:val="nil"/>
          <w:left w:val="nil"/>
          <w:bottom w:val="nil"/>
          <w:right w:val="nil"/>
          <w:between w:val="nil"/>
        </w:pBdr>
        <w:shd w:val="clear" w:color="auto" w:fill="FFFFFF"/>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7F2BB2">
        <w:rPr>
          <w:rFonts w:ascii="Times New Roman" w:eastAsia="Times New Roman" w:hAnsi="Times New Roman"/>
          <w:color w:val="000000" w:themeColor="text1"/>
          <w:sz w:val="27"/>
          <w:szCs w:val="27"/>
        </w:rPr>
        <w:t>непідтвердження</w:t>
      </w:r>
      <w:proofErr w:type="spellEnd"/>
      <w:r w:rsidRPr="007F2BB2">
        <w:rPr>
          <w:rFonts w:ascii="Times New Roman" w:eastAsia="Times New Roman" w:hAnsi="Times New Roman"/>
          <w:color w:val="000000" w:themeColor="text1"/>
          <w:sz w:val="27"/>
          <w:szCs w:val="27"/>
        </w:rPr>
        <w:t xml:space="preserve"> здатності таких кандидатів здійснювати правосуддя у відповідному суді та визначає рейтинг для участі </w:t>
      </w:r>
      <w:r w:rsidR="009F010C"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конкурсі кандидатів, які підтвердили здатність здійснювати правосуддя у відповідному суді.</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Частиною п’ятою статті</w:t>
      </w:r>
      <w:r w:rsidR="005224A2"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79</w:t>
      </w:r>
      <w:r w:rsidRPr="007F2BB2">
        <w:rPr>
          <w:rFonts w:ascii="Times New Roman" w:eastAsia="Times New Roman" w:hAnsi="Times New Roman"/>
          <w:color w:val="000000" w:themeColor="text1"/>
          <w:sz w:val="27"/>
          <w:szCs w:val="27"/>
          <w:vertAlign w:val="superscript"/>
        </w:rPr>
        <w:t>3</w:t>
      </w:r>
      <w:r w:rsidRPr="007F2BB2">
        <w:rPr>
          <w:rFonts w:ascii="Times New Roman" w:eastAsia="Times New Roman" w:hAnsi="Times New Roman"/>
          <w:color w:val="000000" w:themeColor="text1"/>
          <w:sz w:val="27"/>
          <w:szCs w:val="27"/>
        </w:rPr>
        <w:t xml:space="preserve"> Закону встановлено, що </w:t>
      </w:r>
      <w:r w:rsidRPr="007F2BB2">
        <w:rPr>
          <w:rFonts w:ascii="Times New Roman" w:eastAsia="Times New Roman" w:hAnsi="Times New Roman"/>
          <w:color w:val="000000" w:themeColor="text1"/>
          <w:sz w:val="27"/>
          <w:szCs w:val="27"/>
          <w:highlight w:val="white"/>
        </w:rPr>
        <w:t xml:space="preserve">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w:t>
      </w:r>
      <w:r w:rsidRPr="007F2BB2">
        <w:rPr>
          <w:rFonts w:ascii="Times New Roman" w:eastAsia="Times New Roman" w:hAnsi="Times New Roman"/>
          <w:color w:val="000000" w:themeColor="text1"/>
          <w:sz w:val="27"/>
          <w:szCs w:val="27"/>
          <w:highlight w:val="white"/>
        </w:rPr>
        <w:lastRenderedPageBreak/>
        <w:t>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Завдання, підстави, порядок проведення та етапи кваліфікаційного оцінювання визначено главою</w:t>
      </w:r>
      <w:r w:rsidR="005224A2"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1 «Кваліфікаційне оцінювання суддів» розділу V «Кваліфікаційний рівень судді» Закону.</w:t>
      </w:r>
    </w:p>
    <w:p w:rsidR="00504243" w:rsidRPr="007F2BB2" w:rsidRDefault="00413747" w:rsidP="007F2BB2">
      <w:pPr>
        <w:numPr>
          <w:ilvl w:val="0"/>
          <w:numId w:val="2"/>
        </w:numPr>
        <w:pBdr>
          <w:top w:val="nil"/>
          <w:left w:val="nil"/>
          <w:bottom w:val="nil"/>
          <w:right w:val="nil"/>
          <w:between w:val="nil"/>
        </w:pBdr>
        <w:shd w:val="clear" w:color="auto" w:fill="FFFFFF"/>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Відповідно до частини другої статті 83 Закону критеріями кваліфікаційного оцінювання є:</w:t>
      </w:r>
    </w:p>
    <w:p w:rsidR="00504243" w:rsidRPr="007F2BB2" w:rsidRDefault="00413747" w:rsidP="007F2BB2">
      <w:pPr>
        <w:numPr>
          <w:ilvl w:val="0"/>
          <w:numId w:val="3"/>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компетентність (професійна, особиста, соціальна тощо);</w:t>
      </w:r>
    </w:p>
    <w:p w:rsidR="00504243" w:rsidRPr="007F2BB2" w:rsidRDefault="00413747" w:rsidP="007F2BB2">
      <w:pPr>
        <w:numPr>
          <w:ilvl w:val="0"/>
          <w:numId w:val="3"/>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професійна етика;</w:t>
      </w:r>
    </w:p>
    <w:p w:rsidR="00504243" w:rsidRPr="007F2BB2" w:rsidRDefault="00413747" w:rsidP="007F2BB2">
      <w:pPr>
        <w:numPr>
          <w:ilvl w:val="0"/>
          <w:numId w:val="3"/>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доброчесність.</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7F2BB2" w:rsidRDefault="00413747"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7F2BB2" w:rsidRDefault="00413747"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7F2BB2" w:rsidRDefault="00413747"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7F2BB2" w:rsidRDefault="009F010C" w:rsidP="007F2BB2">
      <w:pPr>
        <w:numPr>
          <w:ilvl w:val="1"/>
          <w:numId w:val="2"/>
        </w:numPr>
        <w:pBdr>
          <w:top w:val="nil"/>
          <w:left w:val="nil"/>
          <w:bottom w:val="nil"/>
          <w:right w:val="nil"/>
          <w:between w:val="nil"/>
        </w:pBdr>
        <w:tabs>
          <w:tab w:val="left" w:pos="1560"/>
        </w:tabs>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 </w:t>
      </w:r>
      <w:r w:rsidR="00413747" w:rsidRPr="007F2BB2">
        <w:rPr>
          <w:rFonts w:ascii="Times New Roman" w:eastAsia="Times New Roman" w:hAnsi="Times New Roman"/>
          <w:color w:val="000000" w:themeColor="text1"/>
          <w:sz w:val="27"/>
          <w:szCs w:val="27"/>
        </w:rPr>
        <w:t>Відповідність кандидата критеріям доброчесності та професійної етики згідно з пунктом</w:t>
      </w:r>
      <w:r w:rsidR="005224A2" w:rsidRPr="007F2BB2">
        <w:rPr>
          <w:rFonts w:ascii="Times New Roman" w:eastAsia="Times New Roman" w:hAnsi="Times New Roman"/>
          <w:color w:val="000000" w:themeColor="text1"/>
          <w:sz w:val="27"/>
          <w:szCs w:val="27"/>
        </w:rPr>
        <w:t> </w:t>
      </w:r>
      <w:r w:rsidR="00413747" w:rsidRPr="007F2BB2">
        <w:rPr>
          <w:rFonts w:ascii="Times New Roman" w:eastAsia="Times New Roman" w:hAnsi="Times New Roman"/>
          <w:color w:val="000000" w:themeColor="text1"/>
          <w:sz w:val="27"/>
          <w:szCs w:val="27"/>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Згідно з вимогами частини </w:t>
      </w:r>
      <w:r w:rsidR="009F010C" w:rsidRPr="007F2BB2">
        <w:rPr>
          <w:rFonts w:ascii="Times New Roman" w:eastAsia="Times New Roman" w:hAnsi="Times New Roman"/>
          <w:color w:val="000000" w:themeColor="text1"/>
          <w:sz w:val="27"/>
          <w:szCs w:val="27"/>
        </w:rPr>
        <w:t>третьої</w:t>
      </w:r>
      <w:r w:rsidRPr="007F2BB2">
        <w:rPr>
          <w:rFonts w:ascii="Times New Roman" w:eastAsia="Times New Roman" w:hAnsi="Times New Roman"/>
          <w:color w:val="000000" w:themeColor="text1"/>
          <w:sz w:val="27"/>
          <w:szCs w:val="27"/>
        </w:rPr>
        <w:t xml:space="preserve"> статті</w:t>
      </w:r>
      <w:r w:rsidR="005224A2"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 xml:space="preserve">85 Закону для встановлення показників відповідності кандидата критеріям кваліфікаційного оцінювання </w:t>
      </w:r>
      <w:r w:rsidRPr="007F2BB2">
        <w:rPr>
          <w:rFonts w:ascii="Times New Roman" w:eastAsia="Times New Roman" w:hAnsi="Times New Roman"/>
          <w:color w:val="000000" w:themeColor="text1"/>
          <w:sz w:val="27"/>
          <w:szCs w:val="27"/>
        </w:rPr>
        <w:lastRenderedPageBreak/>
        <w:t xml:space="preserve">можуть застосовуватись інші засоби. Перелік таких засобів наведено </w:t>
      </w:r>
      <w:r w:rsidR="009F010C"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розділі</w:t>
      </w:r>
      <w:r w:rsidR="005224A2"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4 Положення.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w:t>
      </w:r>
      <w:r w:rsidR="007F2BB2">
        <w:rPr>
          <w:rFonts w:ascii="Times New Roman" w:eastAsia="Times New Roman" w:hAnsi="Times New Roman"/>
          <w:color w:val="000000" w:themeColor="text1"/>
          <w:sz w:val="27"/>
          <w:szCs w:val="27"/>
        </w:rPr>
        <w:br/>
      </w:r>
      <w:r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highlight w:val="white"/>
        </w:rPr>
        <w:t>3659/0/15-24</w:t>
      </w:r>
      <w:r w:rsidRPr="007F2BB2">
        <w:rPr>
          <w:rFonts w:ascii="Times New Roman" w:eastAsia="Times New Roman" w:hAnsi="Times New Roman"/>
          <w:color w:val="000000" w:themeColor="text1"/>
          <w:sz w:val="27"/>
          <w:szCs w:val="27"/>
        </w:rPr>
        <w:t>.</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7F2BB2" w:rsidRDefault="009F010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Згідно з</w:t>
      </w:r>
      <w:r w:rsidR="00413747" w:rsidRPr="007F2BB2">
        <w:rPr>
          <w:rFonts w:ascii="Times New Roman" w:eastAsia="Times New Roman" w:hAnsi="Times New Roman"/>
          <w:color w:val="000000" w:themeColor="text1"/>
          <w:sz w:val="27"/>
          <w:szCs w:val="27"/>
        </w:rPr>
        <w:t xml:space="preserve"> пункт</w:t>
      </w:r>
      <w:r w:rsidRPr="007F2BB2">
        <w:rPr>
          <w:rFonts w:ascii="Times New Roman" w:eastAsia="Times New Roman" w:hAnsi="Times New Roman"/>
          <w:color w:val="000000" w:themeColor="text1"/>
          <w:sz w:val="27"/>
          <w:szCs w:val="27"/>
        </w:rPr>
        <w:t>ом</w:t>
      </w:r>
      <w:r w:rsidR="00413747" w:rsidRPr="007F2BB2">
        <w:rPr>
          <w:rFonts w:ascii="Times New Roman" w:eastAsia="Times New Roman" w:hAnsi="Times New Roman"/>
          <w:color w:val="000000" w:themeColor="text1"/>
          <w:sz w:val="27"/>
          <w:szCs w:val="27"/>
        </w:rPr>
        <w:t xml:space="preserve"> 5.6 розділу 5 Положення відповідність судді (кандидата на посаду судді) критеріям кваліфікаційного оцінювання оціню</w:t>
      </w:r>
      <w:r w:rsidRPr="007F2BB2">
        <w:rPr>
          <w:rFonts w:ascii="Times New Roman" w:eastAsia="Times New Roman" w:hAnsi="Times New Roman"/>
          <w:color w:val="000000" w:themeColor="text1"/>
          <w:sz w:val="27"/>
          <w:szCs w:val="27"/>
        </w:rPr>
        <w:t>є</w:t>
      </w:r>
      <w:r w:rsidR="00413747" w:rsidRPr="007F2BB2">
        <w:rPr>
          <w:rFonts w:ascii="Times New Roman" w:eastAsia="Times New Roman" w:hAnsi="Times New Roman"/>
          <w:color w:val="000000" w:themeColor="text1"/>
          <w:sz w:val="27"/>
          <w:szCs w:val="27"/>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00413747" w:rsidRPr="007F2BB2">
        <w:rPr>
          <w:rFonts w:ascii="Times New Roman" w:eastAsia="Times New Roman" w:hAnsi="Times New Roman"/>
          <w:color w:val="000000" w:themeColor="text1"/>
          <w:sz w:val="27"/>
          <w:szCs w:val="27"/>
        </w:rPr>
        <w:t>бала</w:t>
      </w:r>
      <w:proofErr w:type="spellEnd"/>
      <w:r w:rsidR="00413747" w:rsidRPr="007F2BB2">
        <w:rPr>
          <w:rFonts w:ascii="Times New Roman" w:eastAsia="Times New Roman" w:hAnsi="Times New Roman"/>
          <w:color w:val="000000" w:themeColor="text1"/>
          <w:sz w:val="27"/>
          <w:szCs w:val="27"/>
        </w:rPr>
        <w:t>; ефективна взаємодія – 12,5 </w:t>
      </w:r>
      <w:proofErr w:type="spellStart"/>
      <w:r w:rsidR="00413747" w:rsidRPr="007F2BB2">
        <w:rPr>
          <w:rFonts w:ascii="Times New Roman" w:eastAsia="Times New Roman" w:hAnsi="Times New Roman"/>
          <w:color w:val="000000" w:themeColor="text1"/>
          <w:sz w:val="27"/>
          <w:szCs w:val="27"/>
        </w:rPr>
        <w:t>бала</w:t>
      </w:r>
      <w:proofErr w:type="spellEnd"/>
      <w:r w:rsidR="00413747" w:rsidRPr="007F2BB2">
        <w:rPr>
          <w:rFonts w:ascii="Times New Roman" w:eastAsia="Times New Roman" w:hAnsi="Times New Roman"/>
          <w:color w:val="000000" w:themeColor="text1"/>
          <w:sz w:val="27"/>
          <w:szCs w:val="27"/>
        </w:rPr>
        <w:t>; стійкість мотивації – 12,5 </w:t>
      </w:r>
      <w:proofErr w:type="spellStart"/>
      <w:r w:rsidR="00413747" w:rsidRPr="007F2BB2">
        <w:rPr>
          <w:rFonts w:ascii="Times New Roman" w:eastAsia="Times New Roman" w:hAnsi="Times New Roman"/>
          <w:color w:val="000000" w:themeColor="text1"/>
          <w:sz w:val="27"/>
          <w:szCs w:val="27"/>
        </w:rPr>
        <w:t>бала</w:t>
      </w:r>
      <w:proofErr w:type="spellEnd"/>
      <w:r w:rsidR="00413747" w:rsidRPr="007F2BB2">
        <w:rPr>
          <w:rFonts w:ascii="Times New Roman" w:eastAsia="Times New Roman" w:hAnsi="Times New Roman"/>
          <w:color w:val="000000" w:themeColor="text1"/>
          <w:sz w:val="27"/>
          <w:szCs w:val="27"/>
        </w:rPr>
        <w:t>; емоційна стійкість – 12,5 </w:t>
      </w:r>
      <w:proofErr w:type="spellStart"/>
      <w:r w:rsidR="00413747" w:rsidRPr="007F2BB2">
        <w:rPr>
          <w:rFonts w:ascii="Times New Roman" w:eastAsia="Times New Roman" w:hAnsi="Times New Roman"/>
          <w:color w:val="000000" w:themeColor="text1"/>
          <w:sz w:val="27"/>
          <w:szCs w:val="27"/>
        </w:rPr>
        <w:t>бала</w:t>
      </w:r>
      <w:proofErr w:type="spellEnd"/>
      <w:r w:rsidR="00413747" w:rsidRPr="007F2BB2">
        <w:rPr>
          <w:rFonts w:ascii="Times New Roman" w:eastAsia="Times New Roman" w:hAnsi="Times New Roman"/>
          <w:color w:val="000000" w:themeColor="text1"/>
          <w:sz w:val="27"/>
          <w:szCs w:val="27"/>
        </w:rPr>
        <w:t>.</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Відповідно до пункту 62 розділу XII «Прикінцеві та перехідні положення» Закону </w:t>
      </w:r>
      <w:r w:rsidRPr="007F2BB2">
        <w:rPr>
          <w:rFonts w:ascii="Times New Roman" w:eastAsia="Times New Roman" w:hAnsi="Times New Roman"/>
          <w:color w:val="000000" w:themeColor="text1"/>
          <w:sz w:val="27"/>
          <w:szCs w:val="27"/>
          <w:highlight w:val="white"/>
        </w:rPr>
        <w:t>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w:t>
      </w:r>
      <w:r w:rsidR="005224A2" w:rsidRPr="007F2BB2">
        <w:rPr>
          <w:rFonts w:ascii="Times New Roman" w:eastAsia="Times New Roman" w:hAnsi="Times New Roman"/>
          <w:color w:val="000000" w:themeColor="text1"/>
          <w:sz w:val="27"/>
          <w:szCs w:val="27"/>
          <w:highlight w:val="white"/>
        </w:rPr>
        <w:t> </w:t>
      </w:r>
      <w:r w:rsidRPr="007F2BB2">
        <w:rPr>
          <w:rFonts w:ascii="Times New Roman" w:eastAsia="Times New Roman" w:hAnsi="Times New Roman"/>
          <w:color w:val="000000" w:themeColor="text1"/>
          <w:sz w:val="27"/>
          <w:szCs w:val="27"/>
          <w:highlight w:val="white"/>
        </w:rPr>
        <w:t>вересня 2023</w:t>
      </w:r>
      <w:r w:rsidR="005224A2" w:rsidRPr="007F2BB2">
        <w:rPr>
          <w:rFonts w:ascii="Times New Roman" w:eastAsia="Times New Roman" w:hAnsi="Times New Roman"/>
          <w:color w:val="000000" w:themeColor="text1"/>
          <w:sz w:val="27"/>
          <w:szCs w:val="27"/>
          <w:highlight w:val="white"/>
        </w:rPr>
        <w:t> </w:t>
      </w:r>
      <w:r w:rsidRPr="007F2BB2">
        <w:rPr>
          <w:rFonts w:ascii="Times New Roman" w:eastAsia="Times New Roman" w:hAnsi="Times New Roman"/>
          <w:color w:val="000000" w:themeColor="text1"/>
          <w:sz w:val="27"/>
          <w:szCs w:val="27"/>
          <w:highlight w:val="white"/>
        </w:rPr>
        <w:t>року № 94/зп-23.</w:t>
      </w:r>
    </w:p>
    <w:p w:rsidR="00504243" w:rsidRPr="007F2BB2" w:rsidRDefault="009F010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color w:val="000000" w:themeColor="text1"/>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7F2BB2">
        <w:rPr>
          <w:rFonts w:ascii="Times New Roman" w:hAnsi="Times New Roman"/>
          <w:color w:val="000000" w:themeColor="text1"/>
          <w:sz w:val="27"/>
          <w:szCs w:val="27"/>
        </w:rPr>
        <w:t> </w:t>
      </w:r>
      <w:r w:rsidRPr="007F2BB2">
        <w:rPr>
          <w:rFonts w:ascii="Times New Roman" w:hAnsi="Times New Roman"/>
          <w:color w:val="000000" w:themeColor="text1"/>
          <w:sz w:val="27"/>
          <w:szCs w:val="27"/>
        </w:rPr>
        <w:t>балів до загального результату іспиту</w:t>
      </w:r>
      <w:r w:rsidR="00413747" w:rsidRPr="007F2BB2">
        <w:rPr>
          <w:rFonts w:ascii="Times New Roman" w:eastAsia="Times New Roman" w:hAnsi="Times New Roman"/>
          <w:color w:val="000000" w:themeColor="text1"/>
          <w:sz w:val="27"/>
          <w:szCs w:val="27"/>
        </w:rPr>
        <w:t>.</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w:t>
      </w:r>
      <w:r w:rsidRPr="007F2BB2">
        <w:rPr>
          <w:rFonts w:ascii="Times New Roman" w:eastAsia="Times New Roman" w:hAnsi="Times New Roman"/>
          <w:color w:val="000000" w:themeColor="text1"/>
          <w:sz w:val="27"/>
          <w:szCs w:val="27"/>
        </w:rPr>
        <w:lastRenderedPageBreak/>
        <w:t xml:space="preserve">палати або колегії шляхом обчислення середнього арифметичного </w:t>
      </w:r>
      <w:proofErr w:type="spellStart"/>
      <w:r w:rsidRPr="007F2BB2">
        <w:rPr>
          <w:rFonts w:ascii="Times New Roman" w:eastAsia="Times New Roman" w:hAnsi="Times New Roman"/>
          <w:color w:val="000000" w:themeColor="text1"/>
          <w:sz w:val="27"/>
          <w:szCs w:val="27"/>
        </w:rPr>
        <w:t>бала</w:t>
      </w:r>
      <w:proofErr w:type="spellEnd"/>
      <w:r w:rsidRPr="007F2BB2">
        <w:rPr>
          <w:rFonts w:ascii="Times New Roman" w:eastAsia="Times New Roman" w:hAnsi="Times New Roman"/>
          <w:color w:val="000000" w:themeColor="text1"/>
          <w:sz w:val="27"/>
          <w:szCs w:val="27"/>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Представники ГРД беруть участь у співбесіді </w:t>
      </w:r>
      <w:r w:rsidR="00772654"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порядку, встановленому Регламентом Вищої кваліфікаційної комісії суддів </w:t>
      </w:r>
      <w:r w:rsidR="00FF4877" w:rsidRPr="007F2BB2">
        <w:rPr>
          <w:rFonts w:ascii="Times New Roman" w:eastAsia="Times New Roman" w:hAnsi="Times New Roman"/>
          <w:color w:val="000000" w:themeColor="text1"/>
          <w:sz w:val="27"/>
          <w:szCs w:val="27"/>
        </w:rPr>
        <w:t>України, затверджен</w:t>
      </w:r>
      <w:r w:rsidR="00A20406" w:rsidRPr="007F2BB2">
        <w:rPr>
          <w:rFonts w:ascii="Times New Roman" w:eastAsia="Times New Roman" w:hAnsi="Times New Roman"/>
          <w:color w:val="000000" w:themeColor="text1"/>
          <w:sz w:val="27"/>
          <w:szCs w:val="27"/>
        </w:rPr>
        <w:t>им</w:t>
      </w:r>
      <w:r w:rsidR="00FF4877" w:rsidRPr="007F2BB2">
        <w:rPr>
          <w:rFonts w:ascii="Times New Roman" w:eastAsia="Times New Roman" w:hAnsi="Times New Roman"/>
          <w:color w:val="000000" w:themeColor="text1"/>
          <w:sz w:val="27"/>
          <w:szCs w:val="27"/>
        </w:rPr>
        <w:t xml:space="preserve"> </w:t>
      </w:r>
      <w:r w:rsidR="00FF4877" w:rsidRPr="007F2BB2">
        <w:rPr>
          <w:rFonts w:ascii="Times New Roman" w:hAnsi="Times New Roman"/>
          <w:color w:val="000000" w:themeColor="text1"/>
          <w:sz w:val="27"/>
          <w:szCs w:val="27"/>
        </w:rPr>
        <w:t>рішенням Комісії від 13 жовтня 2016 року № 81/зп-16 (у редакції рішення Комісії від 19 жовтня 2023 року № 119/зп-23, зі змінами).</w:t>
      </w:r>
    </w:p>
    <w:p w:rsidR="00504243" w:rsidRPr="007F2BB2" w:rsidRDefault="0077265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color w:val="000000" w:themeColor="text1"/>
          <w:sz w:val="27"/>
          <w:szCs w:val="27"/>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7F2BB2">
        <w:rPr>
          <w:rFonts w:ascii="Times New Roman" w:eastAsia="Times New Roman" w:hAnsi="Times New Roman"/>
          <w:color w:val="000000" w:themeColor="text1"/>
          <w:sz w:val="27"/>
          <w:szCs w:val="27"/>
        </w:rPr>
        <w:t>.</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Відповідно до пункту 5.8 розділу 5 Положення максимально можливий бал за критері</w:t>
      </w:r>
      <w:r w:rsidR="00A20406" w:rsidRPr="007F2BB2">
        <w:rPr>
          <w:rFonts w:ascii="Times New Roman" w:eastAsia="Times New Roman" w:hAnsi="Times New Roman"/>
          <w:color w:val="000000" w:themeColor="text1"/>
          <w:sz w:val="27"/>
          <w:szCs w:val="27"/>
        </w:rPr>
        <w:t>ями</w:t>
      </w:r>
      <w:r w:rsidRPr="007F2BB2">
        <w:rPr>
          <w:rFonts w:ascii="Times New Roman" w:eastAsia="Times New Roman" w:hAnsi="Times New Roman"/>
          <w:color w:val="000000" w:themeColor="text1"/>
          <w:sz w:val="27"/>
          <w:szCs w:val="27"/>
        </w:rPr>
        <w:t xml:space="preserve"> доброчесності та професійної етики становить 300 балів. </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Комісія керується презумпцією, </w:t>
      </w:r>
      <w:r w:rsidR="00772654" w:rsidRPr="007F2BB2">
        <w:rPr>
          <w:rFonts w:ascii="Times New Roman" w:eastAsia="Times New Roman" w:hAnsi="Times New Roman"/>
          <w:color w:val="000000" w:themeColor="text1"/>
          <w:sz w:val="27"/>
          <w:szCs w:val="27"/>
        </w:rPr>
        <w:t>згідно з</w:t>
      </w:r>
      <w:r w:rsidRPr="007F2BB2">
        <w:rPr>
          <w:rFonts w:ascii="Times New Roman" w:eastAsia="Times New Roman" w:hAnsi="Times New Roman"/>
          <w:color w:val="000000" w:themeColor="text1"/>
          <w:sz w:val="27"/>
          <w:szCs w:val="27"/>
        </w:rPr>
        <w:t xml:space="preserve"> яко</w:t>
      </w:r>
      <w:r w:rsidR="00772654" w:rsidRPr="007F2BB2">
        <w:rPr>
          <w:rFonts w:ascii="Times New Roman" w:eastAsia="Times New Roman" w:hAnsi="Times New Roman"/>
          <w:color w:val="000000" w:themeColor="text1"/>
          <w:sz w:val="27"/>
          <w:szCs w:val="27"/>
        </w:rPr>
        <w:t>ю</w:t>
      </w:r>
      <w:r w:rsidRPr="007F2BB2">
        <w:rPr>
          <w:rFonts w:ascii="Times New Roman" w:eastAsia="Times New Roman" w:hAnsi="Times New Roman"/>
          <w:color w:val="000000" w:themeColor="text1"/>
          <w:sz w:val="27"/>
          <w:szCs w:val="27"/>
        </w:rPr>
        <w:t xml:space="preserve"> кандидат на посаду судді відповідає критеріям доброчесності та професійної етики</w:t>
      </w:r>
      <w:r w:rsidR="00772654" w:rsidRPr="007F2BB2">
        <w:rPr>
          <w:rFonts w:ascii="Times New Roman" w:eastAsia="Times New Roman" w:hAnsi="Times New Roman"/>
          <w:color w:val="000000" w:themeColor="text1"/>
          <w:sz w:val="27"/>
          <w:szCs w:val="27"/>
        </w:rPr>
        <w:t>,</w:t>
      </w:r>
      <w:r w:rsidRPr="007F2BB2">
        <w:rPr>
          <w:rFonts w:ascii="Times New Roman" w:eastAsia="Times New Roman" w:hAnsi="Times New Roman"/>
          <w:color w:val="000000" w:themeColor="text1"/>
          <w:sz w:val="27"/>
          <w:szCs w:val="27"/>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Як зазначено в рішенні Великої Палати Верховного Суду від 10 листопада 2022 року (справа №</w:t>
      </w:r>
      <w:r w:rsidR="001C0816"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7F2BB2" w:rsidRDefault="00413747" w:rsidP="007F2BB2">
      <w:pPr>
        <w:pBdr>
          <w:top w:val="nil"/>
          <w:left w:val="nil"/>
          <w:bottom w:val="nil"/>
          <w:right w:val="nil"/>
          <w:between w:val="nil"/>
        </w:pBdr>
        <w:spacing w:after="0" w:line="300" w:lineRule="exact"/>
        <w:ind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За визначенням </w:t>
      </w:r>
      <w:proofErr w:type="spellStart"/>
      <w:r w:rsidRPr="007F2BB2">
        <w:rPr>
          <w:rFonts w:ascii="Times New Roman" w:eastAsia="Times New Roman" w:hAnsi="Times New Roman"/>
          <w:color w:val="000000" w:themeColor="text1"/>
          <w:sz w:val="27"/>
          <w:szCs w:val="27"/>
        </w:rPr>
        <w:t>терміна</w:t>
      </w:r>
      <w:proofErr w:type="spellEnd"/>
      <w:r w:rsidRPr="007F2BB2">
        <w:rPr>
          <w:rFonts w:ascii="Times New Roman" w:eastAsia="Times New Roman" w:hAnsi="Times New Roman"/>
          <w:color w:val="000000" w:themeColor="text1"/>
          <w:sz w:val="27"/>
          <w:szCs w:val="27"/>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7F2BB2" w:rsidRDefault="00413747" w:rsidP="007F2BB2">
      <w:pPr>
        <w:spacing w:after="0" w:line="300" w:lineRule="exact"/>
        <w:ind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Кандидат на посаду судді не відповідає критеріям доброчесності та професійної етики </w:t>
      </w:r>
      <w:r w:rsidR="00772654"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Під час оцінювання відповідності кандидата на посаду судді критеріям кваліфікаційного оцінювання враховуються обставини, що вказують на істотність </w:t>
      </w:r>
      <w:r w:rsidRPr="007F2BB2">
        <w:rPr>
          <w:rFonts w:ascii="Times New Roman" w:eastAsia="Times New Roman" w:hAnsi="Times New Roman"/>
          <w:color w:val="000000" w:themeColor="text1"/>
          <w:sz w:val="27"/>
          <w:szCs w:val="27"/>
        </w:rPr>
        <w:lastRenderedPageBreak/>
        <w:t>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FA040E"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 xml:space="preserve">балів за кожне виявлене порушення (одне суттєве або декілька менш суттєвих) правил та/або норм. </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225.</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Відповідно до вимог частини </w:t>
      </w:r>
      <w:r w:rsidR="00772654" w:rsidRPr="007F2BB2">
        <w:rPr>
          <w:rFonts w:ascii="Times New Roman" w:eastAsia="Times New Roman" w:hAnsi="Times New Roman"/>
          <w:color w:val="000000" w:themeColor="text1"/>
          <w:sz w:val="27"/>
          <w:szCs w:val="27"/>
        </w:rPr>
        <w:t>першої</w:t>
      </w:r>
      <w:r w:rsidRPr="007F2BB2">
        <w:rPr>
          <w:rFonts w:ascii="Times New Roman" w:eastAsia="Times New Roman" w:hAnsi="Times New Roman"/>
          <w:color w:val="000000" w:themeColor="text1"/>
          <w:sz w:val="27"/>
          <w:szCs w:val="27"/>
        </w:rPr>
        <w:t xml:space="preserve"> статті</w:t>
      </w:r>
      <w:r w:rsidR="001C0816"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 xml:space="preserve">88 Закону за результатами кваліфікаційного оцінювання Комісія ухвалює мотивоване рішення </w:t>
      </w:r>
      <w:r w:rsidRPr="007F2BB2">
        <w:rPr>
          <w:rFonts w:ascii="Times New Roman" w:eastAsia="Times New Roman" w:hAnsi="Times New Roman"/>
          <w:color w:val="000000" w:themeColor="text1"/>
          <w:sz w:val="27"/>
          <w:szCs w:val="27"/>
          <w:highlight w:val="white"/>
        </w:rPr>
        <w:t xml:space="preserve">про підтвердження або </w:t>
      </w:r>
      <w:proofErr w:type="spellStart"/>
      <w:r w:rsidRPr="007F2BB2">
        <w:rPr>
          <w:rFonts w:ascii="Times New Roman" w:eastAsia="Times New Roman" w:hAnsi="Times New Roman"/>
          <w:color w:val="000000" w:themeColor="text1"/>
          <w:sz w:val="27"/>
          <w:szCs w:val="27"/>
          <w:highlight w:val="white"/>
        </w:rPr>
        <w:t>непідтвердження</w:t>
      </w:r>
      <w:proofErr w:type="spellEnd"/>
      <w:r w:rsidRPr="007F2BB2">
        <w:rPr>
          <w:rFonts w:ascii="Times New Roman" w:eastAsia="Times New Roman" w:hAnsi="Times New Roman"/>
          <w:color w:val="000000" w:themeColor="text1"/>
          <w:sz w:val="27"/>
          <w:szCs w:val="27"/>
          <w:highlight w:val="white"/>
        </w:rPr>
        <w:t xml:space="preserve"> здатності кандидата на посаду судді здійснювати правосуддя у відповідному суді.</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7F2BB2">
        <w:rPr>
          <w:rFonts w:ascii="Times New Roman" w:eastAsia="Times New Roman" w:hAnsi="Times New Roman"/>
          <w:color w:val="000000" w:themeColor="text1"/>
          <w:sz w:val="27"/>
          <w:szCs w:val="27"/>
          <w:highlight w:val="white"/>
        </w:rPr>
        <w:t>в</w:t>
      </w:r>
      <w:r w:rsidRPr="007F2BB2">
        <w:rPr>
          <w:rFonts w:ascii="Times New Roman" w:eastAsia="Times New Roman" w:hAnsi="Times New Roman"/>
          <w:color w:val="000000" w:themeColor="text1"/>
          <w:sz w:val="27"/>
          <w:szCs w:val="27"/>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Рішення Комісії про </w:t>
      </w:r>
      <w:proofErr w:type="spellStart"/>
      <w:r w:rsidRPr="007F2BB2">
        <w:rPr>
          <w:rFonts w:ascii="Times New Roman" w:eastAsia="Times New Roman" w:hAnsi="Times New Roman"/>
          <w:color w:val="000000" w:themeColor="text1"/>
          <w:sz w:val="27"/>
          <w:szCs w:val="27"/>
        </w:rPr>
        <w:t>непідтвердження</w:t>
      </w:r>
      <w:proofErr w:type="spellEnd"/>
      <w:r w:rsidRPr="007F2BB2">
        <w:rPr>
          <w:rFonts w:ascii="Times New Roman" w:eastAsia="Times New Roman" w:hAnsi="Times New Roman"/>
          <w:color w:val="000000" w:themeColor="text1"/>
          <w:sz w:val="27"/>
          <w:szCs w:val="27"/>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772654"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конкурсі на зайняття вакантної посади судді.</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7F2BB2" w:rsidRDefault="00413747" w:rsidP="007F2BB2">
      <w:pPr>
        <w:numPr>
          <w:ilvl w:val="0"/>
          <w:numId w:val="17"/>
        </w:numPr>
        <w:pBdr>
          <w:top w:val="nil"/>
          <w:left w:val="nil"/>
          <w:bottom w:val="nil"/>
          <w:right w:val="nil"/>
          <w:between w:val="nil"/>
        </w:pBdr>
        <w:spacing w:before="120" w:after="120" w:line="300" w:lineRule="exact"/>
        <w:ind w:left="0" w:firstLine="1134"/>
        <w:jc w:val="both"/>
        <w:rPr>
          <w:rFonts w:ascii="Times New Roman" w:eastAsia="Times New Roman" w:hAnsi="Times New Roman"/>
          <w:b/>
          <w:color w:val="000000" w:themeColor="text1"/>
          <w:sz w:val="27"/>
          <w:szCs w:val="27"/>
        </w:rPr>
      </w:pPr>
      <w:r w:rsidRPr="007F2BB2">
        <w:rPr>
          <w:rFonts w:ascii="Times New Roman" w:eastAsia="Times New Roman" w:hAnsi="Times New Roman"/>
          <w:b/>
          <w:color w:val="000000" w:themeColor="text1"/>
          <w:sz w:val="27"/>
          <w:szCs w:val="27"/>
        </w:rPr>
        <w:t xml:space="preserve">Оцінювання відповідності </w:t>
      </w:r>
      <w:r w:rsidR="004E5A5B" w:rsidRPr="007F2BB2">
        <w:rPr>
          <w:rFonts w:ascii="Times New Roman" w:eastAsia="Times New Roman" w:hAnsi="Times New Roman"/>
          <w:b/>
          <w:color w:val="000000" w:themeColor="text1"/>
          <w:sz w:val="27"/>
          <w:szCs w:val="27"/>
        </w:rPr>
        <w:t>кандидата</w:t>
      </w:r>
      <w:r w:rsidRPr="007F2BB2">
        <w:rPr>
          <w:rFonts w:ascii="Times New Roman" w:eastAsia="Times New Roman" w:hAnsi="Times New Roman"/>
          <w:b/>
          <w:color w:val="000000" w:themeColor="text1"/>
          <w:sz w:val="27"/>
          <w:szCs w:val="27"/>
        </w:rPr>
        <w:t xml:space="preserve"> за критерієм особистої компетентності.</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7F2BB2">
        <w:rPr>
          <w:rFonts w:ascii="Times New Roman" w:eastAsia="Times New Roman" w:hAnsi="Times New Roman"/>
          <w:color w:val="000000" w:themeColor="text1"/>
          <w:sz w:val="27"/>
          <w:szCs w:val="27"/>
        </w:rPr>
        <w:t>у</w:t>
      </w:r>
      <w:r w:rsidRPr="007F2BB2">
        <w:rPr>
          <w:rFonts w:ascii="Times New Roman" w:eastAsia="Times New Roman" w:hAnsi="Times New Roman"/>
          <w:color w:val="000000" w:themeColor="text1"/>
          <w:sz w:val="27"/>
          <w:szCs w:val="27"/>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7F2BB2">
        <w:rPr>
          <w:rFonts w:ascii="Times New Roman" w:eastAsia="Times New Roman" w:hAnsi="Times New Roman"/>
          <w:color w:val="000000" w:themeColor="text1"/>
          <w:sz w:val="27"/>
          <w:szCs w:val="27"/>
        </w:rPr>
        <w:t>у</w:t>
      </w:r>
      <w:r w:rsidRPr="007F2BB2">
        <w:rPr>
          <w:rFonts w:ascii="Times New Roman" w:eastAsia="Times New Roman" w:hAnsi="Times New Roman"/>
          <w:color w:val="000000" w:themeColor="text1"/>
          <w:sz w:val="27"/>
          <w:szCs w:val="27"/>
        </w:rPr>
        <w:t xml:space="preserve"> тому числі додаткових</w:t>
      </w:r>
      <w:r w:rsidR="002904A4"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w:t>
      </w:r>
      <w:r w:rsidR="002904A4"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понаднормових, зусиль для їх вчасного прийняття замість того, щоб обґрунтовувати відтермінування зовнішніми чинниками.</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w:t>
      </w:r>
      <w:r w:rsidRPr="007F2BB2">
        <w:rPr>
          <w:rFonts w:ascii="Times New Roman" w:eastAsia="Times New Roman" w:hAnsi="Times New Roman"/>
          <w:color w:val="000000" w:themeColor="text1"/>
          <w:sz w:val="27"/>
          <w:szCs w:val="27"/>
        </w:rPr>
        <w:lastRenderedPageBreak/>
        <w:t>відповідальність на інших або зняти з себе відповідальність, посилаючись на зовнішні обставини.</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F2BB2">
        <w:rPr>
          <w:rFonts w:ascii="Times New Roman" w:eastAsia="Times New Roman" w:hAnsi="Times New Roman"/>
          <w:color w:val="000000" w:themeColor="text1"/>
          <w:sz w:val="27"/>
          <w:szCs w:val="27"/>
        </w:rPr>
        <w:t>уроки</w:t>
      </w:r>
      <w:proofErr w:type="spellEnd"/>
      <w:r w:rsidRPr="007F2BB2">
        <w:rPr>
          <w:rFonts w:ascii="Times New Roman" w:eastAsia="Times New Roman" w:hAnsi="Times New Roman"/>
          <w:color w:val="000000" w:themeColor="text1"/>
          <w:sz w:val="27"/>
          <w:szCs w:val="27"/>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F2BB2">
        <w:rPr>
          <w:rFonts w:ascii="Times New Roman" w:eastAsia="Times New Roman" w:hAnsi="Times New Roman"/>
          <w:color w:val="000000" w:themeColor="text1"/>
          <w:sz w:val="27"/>
          <w:szCs w:val="27"/>
        </w:rPr>
        <w:t>проєктах</w:t>
      </w:r>
      <w:proofErr w:type="spellEnd"/>
      <w:r w:rsidRPr="007F2BB2">
        <w:rPr>
          <w:rFonts w:ascii="Times New Roman" w:eastAsia="Times New Roman" w:hAnsi="Times New Roman"/>
          <w:color w:val="000000" w:themeColor="text1"/>
          <w:sz w:val="27"/>
          <w:szCs w:val="27"/>
        </w:rPr>
        <w:t xml:space="preserve"> юридичного спрямування, пише статті, колонки або блоги на правову тематику тощо (пункт 2.7 розділу 2 Положення).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Комісією </w:t>
      </w:r>
      <w:r w:rsidR="0049431A" w:rsidRPr="007F2BB2">
        <w:rPr>
          <w:rFonts w:ascii="Times New Roman" w:eastAsia="Times New Roman" w:hAnsi="Times New Roman"/>
          <w:color w:val="000000" w:themeColor="text1"/>
          <w:sz w:val="27"/>
          <w:szCs w:val="27"/>
        </w:rPr>
        <w:t>06</w:t>
      </w:r>
      <w:r w:rsidRPr="007F2BB2">
        <w:rPr>
          <w:rFonts w:ascii="Times New Roman" w:eastAsia="Times New Roman" w:hAnsi="Times New Roman"/>
          <w:color w:val="000000" w:themeColor="text1"/>
          <w:sz w:val="27"/>
          <w:szCs w:val="27"/>
        </w:rPr>
        <w:t> </w:t>
      </w:r>
      <w:r w:rsidR="0049431A" w:rsidRPr="007F2BB2">
        <w:rPr>
          <w:rFonts w:ascii="Times New Roman" w:eastAsia="Times New Roman" w:hAnsi="Times New Roman"/>
          <w:color w:val="000000" w:themeColor="text1"/>
          <w:sz w:val="27"/>
          <w:szCs w:val="27"/>
        </w:rPr>
        <w:t>серпня</w:t>
      </w:r>
      <w:r w:rsidRPr="007F2BB2">
        <w:rPr>
          <w:rFonts w:ascii="Times New Roman" w:eastAsia="Times New Roman" w:hAnsi="Times New Roman"/>
          <w:color w:val="000000" w:themeColor="text1"/>
          <w:sz w:val="27"/>
          <w:szCs w:val="27"/>
        </w:rPr>
        <w:t xml:space="preserve"> 2025 року </w:t>
      </w:r>
      <w:r w:rsidR="002904A4" w:rsidRPr="007F2BB2">
        <w:rPr>
          <w:rFonts w:ascii="Times New Roman" w:eastAsia="Times New Roman" w:hAnsi="Times New Roman"/>
          <w:color w:val="000000" w:themeColor="text1"/>
          <w:sz w:val="27"/>
          <w:szCs w:val="27"/>
        </w:rPr>
        <w:t>надіслано</w:t>
      </w:r>
      <w:r w:rsidRPr="007F2BB2">
        <w:rPr>
          <w:rFonts w:ascii="Times New Roman" w:eastAsia="Times New Roman" w:hAnsi="Times New Roman"/>
          <w:color w:val="000000" w:themeColor="text1"/>
          <w:sz w:val="27"/>
          <w:szCs w:val="27"/>
        </w:rPr>
        <w:t xml:space="preserve"> запит </w:t>
      </w:r>
      <w:r w:rsidR="00351A1B" w:rsidRPr="007F2BB2">
        <w:rPr>
          <w:rFonts w:ascii="Times New Roman" w:eastAsia="Times New Roman" w:hAnsi="Times New Roman"/>
          <w:color w:val="000000" w:themeColor="text1"/>
          <w:sz w:val="27"/>
          <w:szCs w:val="27"/>
        </w:rPr>
        <w:t>Гришину Г.А.</w:t>
      </w:r>
      <w:r w:rsidRPr="007F2BB2">
        <w:rPr>
          <w:rFonts w:ascii="Times New Roman" w:eastAsia="Times New Roman" w:hAnsi="Times New Roman"/>
          <w:color w:val="000000" w:themeColor="text1"/>
          <w:sz w:val="27"/>
          <w:szCs w:val="27"/>
        </w:rPr>
        <w:t xml:space="preserve"> щодо надання пояснень та доказів (за наявності), які, на думку кандидата, підтверджують </w:t>
      </w:r>
      <w:r w:rsidR="009A4392" w:rsidRPr="007F2BB2">
        <w:rPr>
          <w:rFonts w:ascii="Times New Roman" w:eastAsia="Times New Roman" w:hAnsi="Times New Roman"/>
          <w:color w:val="000000" w:themeColor="text1"/>
          <w:sz w:val="27"/>
          <w:szCs w:val="27"/>
        </w:rPr>
        <w:t>його</w:t>
      </w:r>
      <w:r w:rsidRPr="007F2BB2">
        <w:rPr>
          <w:rFonts w:ascii="Times New Roman" w:eastAsia="Times New Roman" w:hAnsi="Times New Roman"/>
          <w:color w:val="000000" w:themeColor="text1"/>
          <w:sz w:val="27"/>
          <w:szCs w:val="27"/>
        </w:rPr>
        <w:t xml:space="preserve"> відповідність критеріям особистої компетентності.</w:t>
      </w:r>
    </w:p>
    <w:p w:rsidR="00504243" w:rsidRPr="007F2BB2" w:rsidRDefault="00413747" w:rsidP="007F2BB2">
      <w:pPr>
        <w:spacing w:after="0" w:line="300" w:lineRule="exact"/>
        <w:ind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Кандидатом </w:t>
      </w:r>
      <w:r w:rsidR="00351A1B" w:rsidRPr="007F2BB2">
        <w:rPr>
          <w:rFonts w:ascii="Times New Roman" w:eastAsia="Times New Roman" w:hAnsi="Times New Roman"/>
          <w:color w:val="000000" w:themeColor="text1"/>
          <w:sz w:val="27"/>
          <w:szCs w:val="27"/>
        </w:rPr>
        <w:t>21</w:t>
      </w:r>
      <w:r w:rsidRPr="007F2BB2">
        <w:rPr>
          <w:rFonts w:ascii="Times New Roman" w:eastAsia="Times New Roman" w:hAnsi="Times New Roman"/>
          <w:color w:val="000000" w:themeColor="text1"/>
          <w:sz w:val="27"/>
          <w:szCs w:val="27"/>
        </w:rPr>
        <w:t> </w:t>
      </w:r>
      <w:r w:rsidR="009A4392" w:rsidRPr="007F2BB2">
        <w:rPr>
          <w:rFonts w:ascii="Times New Roman" w:eastAsia="Times New Roman" w:hAnsi="Times New Roman"/>
          <w:color w:val="000000" w:themeColor="text1"/>
          <w:sz w:val="27"/>
          <w:szCs w:val="27"/>
        </w:rPr>
        <w:t>серпня</w:t>
      </w:r>
      <w:r w:rsidRPr="007F2BB2">
        <w:rPr>
          <w:rFonts w:ascii="Times New Roman" w:eastAsia="Times New Roman" w:hAnsi="Times New Roman"/>
          <w:color w:val="000000" w:themeColor="text1"/>
          <w:sz w:val="27"/>
          <w:szCs w:val="27"/>
        </w:rPr>
        <w:t xml:space="preserve"> 2025 року надіслано до Комісії запитувані пояснення.</w:t>
      </w:r>
    </w:p>
    <w:p w:rsidR="00D9634B" w:rsidRPr="007F2BB2" w:rsidRDefault="00BF3401"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Стосовно відповідності показникам рішучості та відповідальності </w:t>
      </w:r>
      <w:r w:rsidR="00351A1B" w:rsidRPr="007F2BB2">
        <w:rPr>
          <w:rFonts w:ascii="Times New Roman" w:eastAsia="Times New Roman" w:hAnsi="Times New Roman"/>
          <w:color w:val="000000" w:themeColor="text1"/>
          <w:sz w:val="27"/>
          <w:szCs w:val="27"/>
        </w:rPr>
        <w:t>Гришин Г.А.</w:t>
      </w:r>
      <w:r w:rsidR="00D9634B" w:rsidRPr="007F2BB2">
        <w:rPr>
          <w:rFonts w:ascii="Times New Roman" w:eastAsia="Times New Roman" w:hAnsi="Times New Roman"/>
          <w:color w:val="000000" w:themeColor="text1"/>
          <w:sz w:val="27"/>
          <w:szCs w:val="27"/>
        </w:rPr>
        <w:t xml:space="preserve"> зазначив, що </w:t>
      </w:r>
      <w:r w:rsidRPr="007F2BB2">
        <w:rPr>
          <w:rFonts w:ascii="Times New Roman" w:eastAsia="Times New Roman" w:hAnsi="Times New Roman"/>
          <w:color w:val="000000" w:themeColor="text1"/>
          <w:sz w:val="27"/>
          <w:szCs w:val="27"/>
        </w:rPr>
        <w:t xml:space="preserve">протягом 33 років роботи на посаді судді належним чином планував власну </w:t>
      </w:r>
      <w:r w:rsidR="006F6AC4" w:rsidRPr="007F2BB2">
        <w:rPr>
          <w:rFonts w:ascii="Times New Roman" w:eastAsia="Times New Roman" w:hAnsi="Times New Roman"/>
          <w:color w:val="000000" w:themeColor="text1"/>
          <w:sz w:val="27"/>
          <w:szCs w:val="27"/>
        </w:rPr>
        <w:t>діяльність</w:t>
      </w:r>
      <w:r w:rsidRPr="007F2BB2">
        <w:rPr>
          <w:rFonts w:ascii="Times New Roman" w:eastAsia="Times New Roman" w:hAnsi="Times New Roman"/>
          <w:color w:val="000000" w:themeColor="text1"/>
          <w:sz w:val="27"/>
          <w:szCs w:val="27"/>
        </w:rPr>
        <w:t xml:space="preserve">, </w:t>
      </w:r>
      <w:r w:rsidR="006F6AC4" w:rsidRPr="007F2BB2">
        <w:rPr>
          <w:rFonts w:ascii="Times New Roman" w:eastAsia="Times New Roman" w:hAnsi="Times New Roman"/>
          <w:color w:val="000000" w:themeColor="text1"/>
          <w:sz w:val="27"/>
          <w:szCs w:val="27"/>
        </w:rPr>
        <w:t xml:space="preserve">а також </w:t>
      </w:r>
      <w:r w:rsidRPr="007F2BB2">
        <w:rPr>
          <w:rFonts w:ascii="Times New Roman" w:eastAsia="Times New Roman" w:hAnsi="Times New Roman"/>
          <w:color w:val="000000" w:themeColor="text1"/>
          <w:sz w:val="27"/>
          <w:szCs w:val="27"/>
        </w:rPr>
        <w:t>роботу помічника судді та секретаря судового засідання</w:t>
      </w:r>
      <w:r w:rsidR="006F6AC4" w:rsidRPr="007F2BB2">
        <w:rPr>
          <w:rFonts w:ascii="Times New Roman" w:eastAsia="Times New Roman" w:hAnsi="Times New Roman"/>
          <w:color w:val="000000" w:themeColor="text1"/>
          <w:sz w:val="27"/>
          <w:szCs w:val="27"/>
        </w:rPr>
        <w:t>, і</w:t>
      </w:r>
      <w:r w:rsidRPr="007F2BB2">
        <w:rPr>
          <w:rFonts w:ascii="Times New Roman" w:eastAsia="Times New Roman" w:hAnsi="Times New Roman"/>
          <w:color w:val="000000" w:themeColor="text1"/>
          <w:sz w:val="27"/>
          <w:szCs w:val="27"/>
        </w:rPr>
        <w:t xml:space="preserve"> вживав передбачених законодавством заходів для </w:t>
      </w:r>
      <w:r w:rsidR="006F6AC4" w:rsidRPr="007F2BB2">
        <w:rPr>
          <w:rFonts w:ascii="Times New Roman" w:eastAsia="Times New Roman" w:hAnsi="Times New Roman"/>
          <w:color w:val="000000" w:themeColor="text1"/>
          <w:sz w:val="27"/>
          <w:szCs w:val="27"/>
        </w:rPr>
        <w:t xml:space="preserve">своєчасної та </w:t>
      </w:r>
      <w:r w:rsidRPr="007F2BB2">
        <w:rPr>
          <w:rFonts w:ascii="Times New Roman" w:eastAsia="Times New Roman" w:hAnsi="Times New Roman"/>
          <w:color w:val="000000" w:themeColor="text1"/>
          <w:sz w:val="27"/>
          <w:szCs w:val="27"/>
        </w:rPr>
        <w:t xml:space="preserve">якісної підготовки </w:t>
      </w:r>
      <w:r w:rsidR="006F6AC4" w:rsidRPr="007F2BB2">
        <w:rPr>
          <w:rFonts w:ascii="Times New Roman" w:eastAsia="Times New Roman" w:hAnsi="Times New Roman"/>
          <w:color w:val="000000" w:themeColor="text1"/>
          <w:sz w:val="27"/>
          <w:szCs w:val="27"/>
        </w:rPr>
        <w:t>і розгляду справ. Він вказав, що за цей період стосовно нього не надходило скарг на безпідставну тяганину або несвоєчасне направлення сторонам копій судових рішень.</w:t>
      </w:r>
    </w:p>
    <w:p w:rsidR="00D9634B" w:rsidRPr="007F2BB2" w:rsidRDefault="00853FC2"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 xml:space="preserve">Кандидат </w:t>
      </w:r>
      <w:r w:rsidR="00073C54" w:rsidRPr="007F2BB2">
        <w:rPr>
          <w:rFonts w:ascii="Times New Roman" w:hAnsi="Times New Roman"/>
          <w:sz w:val="27"/>
          <w:szCs w:val="27"/>
        </w:rPr>
        <w:t>пояснив</w:t>
      </w:r>
      <w:r w:rsidRPr="007F2BB2">
        <w:rPr>
          <w:rFonts w:ascii="Times New Roman" w:hAnsi="Times New Roman"/>
          <w:sz w:val="27"/>
          <w:szCs w:val="27"/>
        </w:rPr>
        <w:t xml:space="preserve">, що у </w:t>
      </w:r>
      <w:r w:rsidR="00073C54" w:rsidRPr="007F2BB2">
        <w:rPr>
          <w:rFonts w:ascii="Times New Roman" w:hAnsi="Times New Roman"/>
          <w:sz w:val="27"/>
          <w:szCs w:val="27"/>
        </w:rPr>
        <w:t xml:space="preserve">разі затримки направлення судами першої інстанції матеріалів кримінальних проваджень для розгляду апеляційних скарг на ухвали слідчих суддів він вживав </w:t>
      </w:r>
      <w:r w:rsidR="00031E45" w:rsidRPr="007F2BB2">
        <w:rPr>
          <w:rFonts w:ascii="Times New Roman" w:hAnsi="Times New Roman"/>
          <w:sz w:val="27"/>
          <w:szCs w:val="27"/>
        </w:rPr>
        <w:t xml:space="preserve">відповідних </w:t>
      </w:r>
      <w:r w:rsidR="00073C54" w:rsidRPr="007F2BB2">
        <w:rPr>
          <w:rFonts w:ascii="Times New Roman" w:hAnsi="Times New Roman"/>
          <w:sz w:val="27"/>
          <w:szCs w:val="27"/>
        </w:rPr>
        <w:t xml:space="preserve">заходів, </w:t>
      </w:r>
      <w:r w:rsidR="00031E45" w:rsidRPr="007F2BB2">
        <w:rPr>
          <w:rFonts w:ascii="Times New Roman" w:hAnsi="Times New Roman"/>
          <w:sz w:val="27"/>
          <w:szCs w:val="27"/>
        </w:rPr>
        <w:t>зокрема</w:t>
      </w:r>
      <w:r w:rsidR="00073C54" w:rsidRPr="007F2BB2">
        <w:rPr>
          <w:rFonts w:ascii="Times New Roman" w:hAnsi="Times New Roman"/>
          <w:sz w:val="27"/>
          <w:szCs w:val="27"/>
        </w:rPr>
        <w:t xml:space="preserve"> </w:t>
      </w:r>
      <w:r w:rsidR="00031E45" w:rsidRPr="007F2BB2">
        <w:rPr>
          <w:rFonts w:ascii="Times New Roman" w:hAnsi="Times New Roman"/>
          <w:sz w:val="27"/>
          <w:szCs w:val="27"/>
        </w:rPr>
        <w:t>надсилав</w:t>
      </w:r>
      <w:r w:rsidR="00073C54" w:rsidRPr="007F2BB2">
        <w:rPr>
          <w:rFonts w:ascii="Times New Roman" w:hAnsi="Times New Roman"/>
          <w:sz w:val="27"/>
          <w:szCs w:val="27"/>
        </w:rPr>
        <w:t xml:space="preserve"> повідомлення головам місцевих судів та до Державної судової адміністрації України.</w:t>
      </w:r>
    </w:p>
    <w:p w:rsidR="00853FC2" w:rsidRPr="007F2BB2" w:rsidRDefault="00772689"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Кандидат зазначив, що</w:t>
      </w:r>
      <w:r w:rsidR="00073C54" w:rsidRPr="007F2BB2">
        <w:rPr>
          <w:rFonts w:ascii="Times New Roman" w:hAnsi="Times New Roman"/>
          <w:sz w:val="27"/>
          <w:szCs w:val="27"/>
        </w:rPr>
        <w:t xml:space="preserve"> </w:t>
      </w:r>
      <w:r w:rsidR="00771FE9" w:rsidRPr="007F2BB2">
        <w:rPr>
          <w:rFonts w:ascii="Times New Roman" w:hAnsi="Times New Roman"/>
          <w:sz w:val="27"/>
          <w:szCs w:val="27"/>
        </w:rPr>
        <w:t>у</w:t>
      </w:r>
      <w:r w:rsidR="00073C54" w:rsidRPr="007F2BB2">
        <w:rPr>
          <w:rFonts w:ascii="Times New Roman" w:hAnsi="Times New Roman"/>
          <w:sz w:val="27"/>
          <w:szCs w:val="27"/>
        </w:rPr>
        <w:t xml:space="preserve"> 1998</w:t>
      </w:r>
      <w:r w:rsidR="00771FE9" w:rsidRPr="007F2BB2">
        <w:rPr>
          <w:rFonts w:ascii="Times New Roman" w:hAnsi="Times New Roman"/>
          <w:sz w:val="27"/>
          <w:szCs w:val="27"/>
        </w:rPr>
        <w:t>–</w:t>
      </w:r>
      <w:r w:rsidR="00073C54" w:rsidRPr="007F2BB2">
        <w:rPr>
          <w:rFonts w:ascii="Times New Roman" w:hAnsi="Times New Roman"/>
          <w:sz w:val="27"/>
          <w:szCs w:val="27"/>
        </w:rPr>
        <w:t>2012</w:t>
      </w:r>
      <w:r w:rsidR="00771FE9" w:rsidRPr="007F2BB2">
        <w:rPr>
          <w:rFonts w:ascii="Times New Roman" w:hAnsi="Times New Roman"/>
          <w:sz w:val="27"/>
          <w:szCs w:val="27"/>
        </w:rPr>
        <w:t> </w:t>
      </w:r>
      <w:r w:rsidR="00073C54" w:rsidRPr="007F2BB2">
        <w:rPr>
          <w:rFonts w:ascii="Times New Roman" w:hAnsi="Times New Roman"/>
          <w:sz w:val="27"/>
          <w:szCs w:val="27"/>
        </w:rPr>
        <w:t>ро</w:t>
      </w:r>
      <w:r w:rsidR="00771FE9" w:rsidRPr="007F2BB2">
        <w:rPr>
          <w:rFonts w:ascii="Times New Roman" w:hAnsi="Times New Roman"/>
          <w:sz w:val="27"/>
          <w:szCs w:val="27"/>
        </w:rPr>
        <w:t>ках, до зміни</w:t>
      </w:r>
      <w:r w:rsidR="00073C54" w:rsidRPr="007F2BB2">
        <w:rPr>
          <w:rFonts w:ascii="Times New Roman" w:hAnsi="Times New Roman"/>
          <w:sz w:val="27"/>
          <w:szCs w:val="27"/>
        </w:rPr>
        <w:t xml:space="preserve"> кримінального процесуального законодавства</w:t>
      </w:r>
      <w:r w:rsidR="00771FE9" w:rsidRPr="007F2BB2">
        <w:rPr>
          <w:rFonts w:ascii="Times New Roman" w:hAnsi="Times New Roman"/>
          <w:sz w:val="27"/>
          <w:szCs w:val="27"/>
        </w:rPr>
        <w:t>,</w:t>
      </w:r>
      <w:r w:rsidR="00073C54" w:rsidRPr="007F2BB2">
        <w:rPr>
          <w:rFonts w:ascii="Times New Roman" w:hAnsi="Times New Roman"/>
          <w:sz w:val="27"/>
          <w:szCs w:val="27"/>
        </w:rPr>
        <w:t xml:space="preserve"> </w:t>
      </w:r>
      <w:r w:rsidR="00031E45" w:rsidRPr="007F2BB2">
        <w:rPr>
          <w:rFonts w:ascii="Times New Roman" w:hAnsi="Times New Roman"/>
          <w:sz w:val="27"/>
          <w:szCs w:val="27"/>
        </w:rPr>
        <w:t>з метою оперативного розгляду кримінальних справ, віднесених до юрисдикції апеляційного суду як суду першої інстанції</w:t>
      </w:r>
      <w:r w:rsidR="00771FE9" w:rsidRPr="007F2BB2">
        <w:rPr>
          <w:rFonts w:ascii="Times New Roman" w:hAnsi="Times New Roman"/>
          <w:sz w:val="27"/>
          <w:szCs w:val="27"/>
        </w:rPr>
        <w:t>,</w:t>
      </w:r>
      <w:r w:rsidR="00031E45" w:rsidRPr="007F2BB2">
        <w:rPr>
          <w:rFonts w:ascii="Times New Roman" w:hAnsi="Times New Roman"/>
          <w:sz w:val="27"/>
          <w:szCs w:val="27"/>
        </w:rPr>
        <w:t xml:space="preserve"> </w:t>
      </w:r>
      <w:r w:rsidR="00073C54" w:rsidRPr="007F2BB2">
        <w:rPr>
          <w:rFonts w:ascii="Times New Roman" w:hAnsi="Times New Roman"/>
          <w:sz w:val="27"/>
          <w:szCs w:val="27"/>
        </w:rPr>
        <w:t xml:space="preserve">регулярно </w:t>
      </w:r>
      <w:r w:rsidR="00031E45" w:rsidRPr="007F2BB2">
        <w:rPr>
          <w:rFonts w:ascii="Times New Roman" w:hAnsi="Times New Roman"/>
          <w:sz w:val="27"/>
          <w:szCs w:val="27"/>
        </w:rPr>
        <w:t xml:space="preserve">проводив </w:t>
      </w:r>
      <w:r w:rsidR="00073C54" w:rsidRPr="007F2BB2">
        <w:rPr>
          <w:rFonts w:ascii="Times New Roman" w:hAnsi="Times New Roman"/>
          <w:sz w:val="27"/>
          <w:szCs w:val="27"/>
        </w:rPr>
        <w:t>виїз</w:t>
      </w:r>
      <w:r w:rsidR="00771FE9" w:rsidRPr="007F2BB2">
        <w:rPr>
          <w:rFonts w:ascii="Times New Roman" w:hAnsi="Times New Roman"/>
          <w:sz w:val="27"/>
          <w:szCs w:val="27"/>
        </w:rPr>
        <w:t>ні судові</w:t>
      </w:r>
      <w:r w:rsidR="00073C54" w:rsidRPr="007F2BB2">
        <w:rPr>
          <w:rFonts w:ascii="Times New Roman" w:hAnsi="Times New Roman"/>
          <w:sz w:val="27"/>
          <w:szCs w:val="27"/>
        </w:rPr>
        <w:t xml:space="preserve"> засідання</w:t>
      </w:r>
      <w:r w:rsidR="00031E45" w:rsidRPr="007F2BB2">
        <w:rPr>
          <w:rFonts w:ascii="Times New Roman" w:hAnsi="Times New Roman"/>
          <w:sz w:val="27"/>
          <w:szCs w:val="27"/>
        </w:rPr>
        <w:t xml:space="preserve"> на території Донецької області.</w:t>
      </w:r>
    </w:p>
    <w:p w:rsidR="000C3ACA" w:rsidRPr="007F2BB2" w:rsidRDefault="00FD6D38"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Згідно з поясненнями кандидат</w:t>
      </w:r>
      <w:r w:rsidR="003D6993" w:rsidRPr="007F2BB2">
        <w:rPr>
          <w:rFonts w:ascii="Times New Roman" w:hAnsi="Times New Roman"/>
          <w:sz w:val="27"/>
          <w:szCs w:val="27"/>
        </w:rPr>
        <w:t>а, він</w:t>
      </w:r>
      <w:r w:rsidRPr="007F2BB2">
        <w:rPr>
          <w:rFonts w:ascii="Times New Roman" w:hAnsi="Times New Roman"/>
          <w:sz w:val="27"/>
          <w:szCs w:val="27"/>
        </w:rPr>
        <w:t xml:space="preserve"> своєчасно направляє електронні копії</w:t>
      </w:r>
      <w:r w:rsidR="00853FC2" w:rsidRPr="007F2BB2">
        <w:rPr>
          <w:rFonts w:ascii="Times New Roman" w:hAnsi="Times New Roman"/>
          <w:sz w:val="27"/>
          <w:szCs w:val="27"/>
        </w:rPr>
        <w:t xml:space="preserve"> </w:t>
      </w:r>
      <w:r w:rsidRPr="007F2BB2">
        <w:rPr>
          <w:rFonts w:ascii="Times New Roman" w:hAnsi="Times New Roman"/>
          <w:sz w:val="27"/>
          <w:szCs w:val="27"/>
        </w:rPr>
        <w:t>судових рішень до Єдиного державного реєстру судових рішень</w:t>
      </w:r>
      <w:r w:rsidR="003D6993" w:rsidRPr="007F2BB2">
        <w:rPr>
          <w:rFonts w:ascii="Times New Roman" w:hAnsi="Times New Roman"/>
          <w:sz w:val="27"/>
          <w:szCs w:val="27"/>
        </w:rPr>
        <w:t>.</w:t>
      </w:r>
      <w:r w:rsidRPr="007F2BB2">
        <w:rPr>
          <w:rFonts w:ascii="Times New Roman" w:hAnsi="Times New Roman"/>
          <w:sz w:val="27"/>
          <w:szCs w:val="27"/>
        </w:rPr>
        <w:t xml:space="preserve"> </w:t>
      </w:r>
      <w:r w:rsidR="003D6993" w:rsidRPr="007F2BB2">
        <w:rPr>
          <w:rFonts w:ascii="Times New Roman" w:hAnsi="Times New Roman"/>
          <w:sz w:val="27"/>
          <w:szCs w:val="27"/>
        </w:rPr>
        <w:t>П</w:t>
      </w:r>
      <w:r w:rsidRPr="007F2BB2">
        <w:rPr>
          <w:rFonts w:ascii="Times New Roman" w:hAnsi="Times New Roman"/>
          <w:sz w:val="27"/>
          <w:szCs w:val="27"/>
        </w:rPr>
        <w:t xml:space="preserve">оодинокі випадки </w:t>
      </w:r>
      <w:proofErr w:type="spellStart"/>
      <w:r w:rsidRPr="007F2BB2">
        <w:rPr>
          <w:rFonts w:ascii="Times New Roman" w:hAnsi="Times New Roman"/>
          <w:sz w:val="27"/>
          <w:szCs w:val="27"/>
        </w:rPr>
        <w:t>заявлення</w:t>
      </w:r>
      <w:proofErr w:type="spellEnd"/>
      <w:r w:rsidRPr="007F2BB2">
        <w:rPr>
          <w:rFonts w:ascii="Times New Roman" w:hAnsi="Times New Roman"/>
          <w:sz w:val="27"/>
          <w:szCs w:val="27"/>
        </w:rPr>
        <w:t xml:space="preserve"> самовідводів</w:t>
      </w:r>
      <w:r w:rsidR="003D6993" w:rsidRPr="007F2BB2">
        <w:rPr>
          <w:rFonts w:ascii="Times New Roman" w:hAnsi="Times New Roman"/>
          <w:sz w:val="27"/>
          <w:szCs w:val="27"/>
        </w:rPr>
        <w:t>, за його словами,</w:t>
      </w:r>
      <w:r w:rsidRPr="007F2BB2">
        <w:rPr>
          <w:rFonts w:ascii="Times New Roman" w:hAnsi="Times New Roman"/>
          <w:sz w:val="27"/>
          <w:szCs w:val="27"/>
        </w:rPr>
        <w:t xml:space="preserve"> були </w:t>
      </w:r>
      <w:r w:rsidR="003D6993" w:rsidRPr="007F2BB2">
        <w:rPr>
          <w:rFonts w:ascii="Times New Roman" w:hAnsi="Times New Roman"/>
          <w:sz w:val="27"/>
          <w:szCs w:val="27"/>
        </w:rPr>
        <w:t>зумовлені</w:t>
      </w:r>
      <w:r w:rsidRPr="007F2BB2">
        <w:rPr>
          <w:rFonts w:ascii="Times New Roman" w:hAnsi="Times New Roman"/>
          <w:sz w:val="27"/>
          <w:szCs w:val="27"/>
        </w:rPr>
        <w:t xml:space="preserve"> наявністю підстав, передбачених статтями 75, 76</w:t>
      </w:r>
      <w:r w:rsidR="003D6993" w:rsidRPr="007F2BB2">
        <w:rPr>
          <w:rFonts w:ascii="Times New Roman" w:hAnsi="Times New Roman"/>
          <w:sz w:val="27"/>
          <w:szCs w:val="27"/>
        </w:rPr>
        <w:t xml:space="preserve"> </w:t>
      </w:r>
      <w:r w:rsidRPr="007F2BB2">
        <w:rPr>
          <w:rFonts w:ascii="Times New Roman" w:hAnsi="Times New Roman"/>
          <w:sz w:val="27"/>
          <w:szCs w:val="27"/>
        </w:rPr>
        <w:t>Кримінального процесуального кодексу України.</w:t>
      </w:r>
    </w:p>
    <w:p w:rsidR="003D6993" w:rsidRPr="007F2BB2" w:rsidRDefault="003D699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Кандидат також </w:t>
      </w:r>
      <w:r w:rsidR="00083FC7" w:rsidRPr="007F2BB2">
        <w:rPr>
          <w:rFonts w:ascii="Times New Roman" w:eastAsia="Times New Roman" w:hAnsi="Times New Roman"/>
          <w:color w:val="000000" w:themeColor="text1"/>
          <w:sz w:val="27"/>
          <w:szCs w:val="27"/>
        </w:rPr>
        <w:t xml:space="preserve">вказав, що протягом 2015–2022 років виконував обов’язки слідчого судді Донецького апеляційного суду. Наближеність  міста Маріуполя, </w:t>
      </w:r>
      <w:r w:rsidR="001025F4" w:rsidRPr="007F2BB2">
        <w:rPr>
          <w:rFonts w:ascii="Times New Roman" w:eastAsia="Times New Roman" w:hAnsi="Times New Roman"/>
          <w:color w:val="000000" w:themeColor="text1"/>
          <w:sz w:val="27"/>
          <w:szCs w:val="27"/>
        </w:rPr>
        <w:t>в якому</w:t>
      </w:r>
      <w:r w:rsidR="00083FC7" w:rsidRPr="007F2BB2">
        <w:rPr>
          <w:rFonts w:ascii="Times New Roman" w:eastAsia="Times New Roman" w:hAnsi="Times New Roman"/>
          <w:color w:val="000000" w:themeColor="text1"/>
          <w:sz w:val="27"/>
          <w:szCs w:val="27"/>
        </w:rPr>
        <w:t xml:space="preserve"> було розташовано суд, до лінії фронту, </w:t>
      </w:r>
      <w:r w:rsidR="001025F4" w:rsidRPr="007F2BB2">
        <w:rPr>
          <w:rFonts w:ascii="Times New Roman" w:eastAsia="Times New Roman" w:hAnsi="Times New Roman"/>
          <w:color w:val="000000" w:themeColor="text1"/>
          <w:sz w:val="27"/>
          <w:szCs w:val="27"/>
        </w:rPr>
        <w:t>значна</w:t>
      </w:r>
      <w:r w:rsidR="00083FC7" w:rsidRPr="007F2BB2">
        <w:rPr>
          <w:rFonts w:ascii="Times New Roman" w:eastAsia="Times New Roman" w:hAnsi="Times New Roman"/>
          <w:color w:val="000000" w:themeColor="text1"/>
          <w:sz w:val="27"/>
          <w:szCs w:val="27"/>
        </w:rPr>
        <w:t xml:space="preserve"> кількість клопотань про проведення негласних слідчих (розшукових) дій та встановлені законом стислі строки </w:t>
      </w:r>
      <w:r w:rsidR="001025F4" w:rsidRPr="007F2BB2">
        <w:rPr>
          <w:rFonts w:ascii="Times New Roman" w:eastAsia="Times New Roman" w:hAnsi="Times New Roman"/>
          <w:color w:val="000000" w:themeColor="text1"/>
          <w:sz w:val="27"/>
          <w:szCs w:val="27"/>
        </w:rPr>
        <w:t xml:space="preserve">їх </w:t>
      </w:r>
      <w:r w:rsidR="00083FC7" w:rsidRPr="007F2BB2">
        <w:rPr>
          <w:rFonts w:ascii="Times New Roman" w:eastAsia="Times New Roman" w:hAnsi="Times New Roman"/>
          <w:color w:val="000000" w:themeColor="text1"/>
          <w:sz w:val="27"/>
          <w:szCs w:val="27"/>
        </w:rPr>
        <w:t xml:space="preserve">розгляду (6 годин) </w:t>
      </w:r>
      <w:r w:rsidR="001025F4" w:rsidRPr="007F2BB2">
        <w:rPr>
          <w:rFonts w:ascii="Times New Roman" w:eastAsia="Times New Roman" w:hAnsi="Times New Roman"/>
          <w:color w:val="000000" w:themeColor="text1"/>
          <w:sz w:val="27"/>
          <w:szCs w:val="27"/>
        </w:rPr>
        <w:t>зумовлювали</w:t>
      </w:r>
      <w:r w:rsidR="00083FC7" w:rsidRPr="007F2BB2">
        <w:rPr>
          <w:rFonts w:ascii="Times New Roman" w:eastAsia="Times New Roman" w:hAnsi="Times New Roman"/>
          <w:color w:val="000000" w:themeColor="text1"/>
          <w:sz w:val="27"/>
          <w:szCs w:val="27"/>
        </w:rPr>
        <w:t xml:space="preserve"> постійну необхідність працювати понаднормово.</w:t>
      </w:r>
    </w:p>
    <w:p w:rsidR="00504243" w:rsidRPr="007F2BB2" w:rsidRDefault="006A7F1D"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Стосовно відповідності показнику безперервного розвитку </w:t>
      </w:r>
      <w:r w:rsidR="00CA6AAF" w:rsidRPr="007F2BB2">
        <w:rPr>
          <w:rFonts w:ascii="Times New Roman" w:eastAsia="Times New Roman" w:hAnsi="Times New Roman"/>
          <w:color w:val="000000" w:themeColor="text1"/>
          <w:sz w:val="27"/>
          <w:szCs w:val="27"/>
        </w:rPr>
        <w:t>кандидат</w:t>
      </w:r>
      <w:r w:rsidRPr="007F2BB2">
        <w:rPr>
          <w:rFonts w:ascii="Times New Roman" w:eastAsia="Times New Roman" w:hAnsi="Times New Roman"/>
          <w:color w:val="000000" w:themeColor="text1"/>
          <w:sz w:val="27"/>
          <w:szCs w:val="27"/>
        </w:rPr>
        <w:t xml:space="preserve"> зазначи</w:t>
      </w:r>
      <w:r w:rsidR="00CA6AAF"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що </w:t>
      </w:r>
      <w:r w:rsidR="007530B4" w:rsidRPr="007F2BB2">
        <w:rPr>
          <w:rFonts w:ascii="Times New Roman" w:hAnsi="Times New Roman"/>
          <w:sz w:val="27"/>
          <w:szCs w:val="27"/>
        </w:rPr>
        <w:t xml:space="preserve">упродовж </w:t>
      </w:r>
      <w:r w:rsidR="001025F4" w:rsidRPr="007F2BB2">
        <w:rPr>
          <w:rFonts w:ascii="Times New Roman" w:hAnsi="Times New Roman"/>
          <w:sz w:val="27"/>
          <w:szCs w:val="27"/>
        </w:rPr>
        <w:t xml:space="preserve">кар’єри </w:t>
      </w:r>
      <w:r w:rsidR="003B5F70" w:rsidRPr="007F2BB2">
        <w:rPr>
          <w:rFonts w:ascii="Times New Roman" w:hAnsi="Times New Roman"/>
          <w:sz w:val="27"/>
          <w:szCs w:val="27"/>
        </w:rPr>
        <w:t>регулярно</w:t>
      </w:r>
      <w:r w:rsidR="001025F4" w:rsidRPr="007F2BB2">
        <w:rPr>
          <w:rFonts w:ascii="Times New Roman" w:hAnsi="Times New Roman"/>
          <w:sz w:val="27"/>
          <w:szCs w:val="27"/>
        </w:rPr>
        <w:t xml:space="preserve"> проходив підготовку для підтримання </w:t>
      </w:r>
      <w:r w:rsidR="001025F4" w:rsidRPr="007F2BB2">
        <w:rPr>
          <w:rFonts w:ascii="Times New Roman" w:hAnsi="Times New Roman"/>
          <w:sz w:val="27"/>
          <w:szCs w:val="27"/>
        </w:rPr>
        <w:lastRenderedPageBreak/>
        <w:t>кваліфікації в Національній школі суддів України</w:t>
      </w:r>
      <w:r w:rsidR="00345066" w:rsidRPr="007F2BB2">
        <w:rPr>
          <w:rFonts w:ascii="Times New Roman" w:hAnsi="Times New Roman"/>
          <w:sz w:val="27"/>
          <w:szCs w:val="27"/>
        </w:rPr>
        <w:t xml:space="preserve">, </w:t>
      </w:r>
      <w:r w:rsidR="00CA17F4" w:rsidRPr="007F2BB2">
        <w:rPr>
          <w:rFonts w:ascii="Times New Roman" w:hAnsi="Times New Roman"/>
          <w:sz w:val="27"/>
          <w:szCs w:val="27"/>
        </w:rPr>
        <w:t>брав участь у заходах, організованих Верховним Судом, а також у міжнародних правничих заходах.</w:t>
      </w:r>
    </w:p>
    <w:p w:rsidR="00DF6A1B" w:rsidRPr="007F2BB2" w:rsidRDefault="00C63FDD"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повідомив, що н</w:t>
      </w:r>
      <w:r w:rsidR="00DD7BB6" w:rsidRPr="007F2BB2">
        <w:rPr>
          <w:rFonts w:ascii="Times New Roman" w:eastAsia="Times New Roman" w:hAnsi="Times New Roman"/>
          <w:color w:val="000000" w:themeColor="text1"/>
          <w:sz w:val="27"/>
          <w:szCs w:val="27"/>
        </w:rPr>
        <w:t xml:space="preserve">а початку 2000-х років </w:t>
      </w:r>
      <w:r w:rsidRPr="007F2BB2">
        <w:rPr>
          <w:rFonts w:ascii="Times New Roman" w:eastAsia="Times New Roman" w:hAnsi="Times New Roman"/>
          <w:color w:val="000000" w:themeColor="text1"/>
          <w:sz w:val="27"/>
          <w:szCs w:val="27"/>
        </w:rPr>
        <w:t xml:space="preserve">проводив заняття для суддів першої інстанції </w:t>
      </w:r>
      <w:r w:rsidR="00DD7BB6" w:rsidRPr="007F2BB2">
        <w:rPr>
          <w:rFonts w:ascii="Times New Roman" w:eastAsia="Times New Roman" w:hAnsi="Times New Roman"/>
          <w:color w:val="000000" w:themeColor="text1"/>
          <w:sz w:val="27"/>
          <w:szCs w:val="27"/>
        </w:rPr>
        <w:t xml:space="preserve">у Донецькому відділенні </w:t>
      </w:r>
      <w:r w:rsidR="00DD7BB6" w:rsidRPr="007F2BB2">
        <w:rPr>
          <w:rFonts w:ascii="Times New Roman" w:hAnsi="Times New Roman"/>
          <w:sz w:val="27"/>
          <w:szCs w:val="27"/>
        </w:rPr>
        <w:t>Національної школи суддів України</w:t>
      </w:r>
      <w:r w:rsidR="00DD7BB6"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Також зазначив, що у</w:t>
      </w:r>
      <w:r w:rsidR="00DD7BB6" w:rsidRPr="007F2BB2">
        <w:rPr>
          <w:rFonts w:ascii="Times New Roman" w:eastAsia="Times New Roman" w:hAnsi="Times New Roman"/>
          <w:color w:val="000000" w:themeColor="text1"/>
          <w:sz w:val="27"/>
          <w:szCs w:val="27"/>
        </w:rPr>
        <w:t xml:space="preserve">часть у конкурсах на посаду судді Верховного Суду вимагала </w:t>
      </w:r>
      <w:r w:rsidRPr="007F2BB2">
        <w:rPr>
          <w:rFonts w:ascii="Times New Roman" w:eastAsia="Times New Roman" w:hAnsi="Times New Roman"/>
          <w:color w:val="000000" w:themeColor="text1"/>
          <w:sz w:val="27"/>
          <w:szCs w:val="27"/>
        </w:rPr>
        <w:t xml:space="preserve">від нього </w:t>
      </w:r>
      <w:r w:rsidR="00DD7BB6" w:rsidRPr="007F2BB2">
        <w:rPr>
          <w:rFonts w:ascii="Times New Roman" w:eastAsia="Times New Roman" w:hAnsi="Times New Roman"/>
          <w:color w:val="000000" w:themeColor="text1"/>
          <w:sz w:val="27"/>
          <w:szCs w:val="27"/>
        </w:rPr>
        <w:t>поглиблення професійних знань та навичок.</w:t>
      </w:r>
    </w:p>
    <w:p w:rsidR="00570E9D" w:rsidRPr="007F2BB2" w:rsidRDefault="00DD7BB6"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 xml:space="preserve">Кандидат </w:t>
      </w:r>
      <w:r w:rsidR="00A34891" w:rsidRPr="007F2BB2">
        <w:rPr>
          <w:rFonts w:ascii="Times New Roman" w:hAnsi="Times New Roman"/>
          <w:sz w:val="27"/>
          <w:szCs w:val="27"/>
        </w:rPr>
        <w:t>вказав</w:t>
      </w:r>
      <w:r w:rsidRPr="007F2BB2">
        <w:rPr>
          <w:rFonts w:ascii="Times New Roman" w:hAnsi="Times New Roman"/>
          <w:sz w:val="27"/>
          <w:szCs w:val="27"/>
        </w:rPr>
        <w:t>, що постійно вивчає нове законодавство</w:t>
      </w:r>
      <w:r w:rsidR="00E72B2A" w:rsidRPr="007F2BB2">
        <w:rPr>
          <w:rFonts w:ascii="Times New Roman" w:hAnsi="Times New Roman"/>
          <w:sz w:val="27"/>
          <w:szCs w:val="27"/>
        </w:rPr>
        <w:t xml:space="preserve">, </w:t>
      </w:r>
      <w:r w:rsidRPr="007F2BB2">
        <w:rPr>
          <w:rFonts w:ascii="Times New Roman" w:hAnsi="Times New Roman"/>
          <w:sz w:val="27"/>
          <w:szCs w:val="27"/>
        </w:rPr>
        <w:t>практику Верховного Суду</w:t>
      </w:r>
      <w:r w:rsidR="00E72B2A" w:rsidRPr="007F2BB2">
        <w:rPr>
          <w:rFonts w:ascii="Times New Roman" w:hAnsi="Times New Roman"/>
          <w:sz w:val="27"/>
          <w:szCs w:val="27"/>
        </w:rPr>
        <w:t xml:space="preserve"> та ЄСПЛ</w:t>
      </w:r>
      <w:r w:rsidRPr="007F2BB2">
        <w:rPr>
          <w:rFonts w:ascii="Times New Roman" w:hAnsi="Times New Roman"/>
          <w:sz w:val="27"/>
          <w:szCs w:val="27"/>
        </w:rPr>
        <w:t>. За його словами, особлив</w:t>
      </w:r>
      <w:r w:rsidR="00A34891" w:rsidRPr="007F2BB2">
        <w:rPr>
          <w:rFonts w:ascii="Times New Roman" w:hAnsi="Times New Roman"/>
          <w:sz w:val="27"/>
          <w:szCs w:val="27"/>
        </w:rPr>
        <w:t>у</w:t>
      </w:r>
      <w:r w:rsidRPr="007F2BB2">
        <w:rPr>
          <w:rFonts w:ascii="Times New Roman" w:hAnsi="Times New Roman"/>
          <w:sz w:val="27"/>
          <w:szCs w:val="27"/>
        </w:rPr>
        <w:t xml:space="preserve"> увагу він приділяє випадкам скасування рішень, постановлених ним або його колегами</w:t>
      </w:r>
      <w:r w:rsidR="00A34891" w:rsidRPr="007F2BB2">
        <w:rPr>
          <w:rFonts w:ascii="Times New Roman" w:hAnsi="Times New Roman"/>
          <w:sz w:val="27"/>
          <w:szCs w:val="27"/>
        </w:rPr>
        <w:t>,</w:t>
      </w:r>
      <w:r w:rsidRPr="007F2BB2">
        <w:rPr>
          <w:rFonts w:ascii="Times New Roman" w:hAnsi="Times New Roman"/>
          <w:sz w:val="27"/>
          <w:szCs w:val="27"/>
        </w:rPr>
        <w:t xml:space="preserve"> з метою недопущення подальших помилок.</w:t>
      </w:r>
    </w:p>
    <w:p w:rsidR="004E1950" w:rsidRPr="007F2BB2" w:rsidRDefault="00E72B2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 xml:space="preserve">Виконуючи у 2015–2022 роках обов’язки секретаря палати з розгляду кримінальних справ та справ про адміністративні правопорушення Донецького апеляційного суду </w:t>
      </w:r>
      <w:r w:rsidR="00FB1968" w:rsidRPr="007F2BB2">
        <w:rPr>
          <w:rFonts w:ascii="Times New Roman" w:hAnsi="Times New Roman"/>
          <w:sz w:val="27"/>
          <w:szCs w:val="27"/>
        </w:rPr>
        <w:t>постійно</w:t>
      </w:r>
      <w:r w:rsidR="002A3E8E" w:rsidRPr="007F2BB2">
        <w:rPr>
          <w:rFonts w:ascii="Times New Roman" w:hAnsi="Times New Roman"/>
          <w:sz w:val="27"/>
          <w:szCs w:val="27"/>
        </w:rPr>
        <w:t xml:space="preserve"> здійснював аналіз судової практики </w:t>
      </w:r>
      <w:r w:rsidR="00A34891" w:rsidRPr="007F2BB2">
        <w:rPr>
          <w:rFonts w:ascii="Times New Roman" w:hAnsi="Times New Roman"/>
          <w:sz w:val="27"/>
          <w:szCs w:val="27"/>
        </w:rPr>
        <w:t xml:space="preserve">суддів </w:t>
      </w:r>
      <w:r w:rsidR="002A3E8E" w:rsidRPr="007F2BB2">
        <w:rPr>
          <w:rFonts w:ascii="Times New Roman" w:hAnsi="Times New Roman"/>
          <w:sz w:val="27"/>
          <w:szCs w:val="27"/>
        </w:rPr>
        <w:t>першої та апеляційної інстанці</w:t>
      </w:r>
      <w:r w:rsidR="00FB1968" w:rsidRPr="007F2BB2">
        <w:rPr>
          <w:rFonts w:ascii="Times New Roman" w:hAnsi="Times New Roman"/>
          <w:sz w:val="27"/>
          <w:szCs w:val="27"/>
        </w:rPr>
        <w:t>й</w:t>
      </w:r>
      <w:r w:rsidR="002A3E8E" w:rsidRPr="007F2BB2">
        <w:rPr>
          <w:rFonts w:ascii="Times New Roman" w:hAnsi="Times New Roman"/>
          <w:sz w:val="27"/>
          <w:szCs w:val="27"/>
        </w:rPr>
        <w:t>, виявляючи типові проблеми та помилки.</w:t>
      </w:r>
      <w:r w:rsidR="00FB1968" w:rsidRPr="007F2BB2">
        <w:rPr>
          <w:rFonts w:ascii="Times New Roman" w:hAnsi="Times New Roman"/>
          <w:sz w:val="27"/>
          <w:szCs w:val="27"/>
        </w:rPr>
        <w:t xml:space="preserve"> </w:t>
      </w:r>
      <w:r w:rsidR="00A34891" w:rsidRPr="007F2BB2">
        <w:rPr>
          <w:rFonts w:ascii="Times New Roman" w:hAnsi="Times New Roman"/>
          <w:sz w:val="27"/>
          <w:szCs w:val="27"/>
        </w:rPr>
        <w:t>За його словами</w:t>
      </w:r>
      <w:r w:rsidR="00FB1968" w:rsidRPr="007F2BB2">
        <w:rPr>
          <w:rFonts w:ascii="Times New Roman" w:hAnsi="Times New Roman"/>
          <w:sz w:val="27"/>
          <w:szCs w:val="27"/>
        </w:rPr>
        <w:t xml:space="preserve">, </w:t>
      </w:r>
      <w:r w:rsidR="00A34891" w:rsidRPr="007F2BB2">
        <w:rPr>
          <w:rFonts w:ascii="Times New Roman" w:hAnsi="Times New Roman"/>
          <w:sz w:val="27"/>
          <w:szCs w:val="27"/>
        </w:rPr>
        <w:t>він</w:t>
      </w:r>
      <w:r w:rsidR="00FB1968" w:rsidRPr="007F2BB2">
        <w:rPr>
          <w:rFonts w:ascii="Times New Roman" w:hAnsi="Times New Roman"/>
          <w:sz w:val="27"/>
          <w:szCs w:val="27"/>
        </w:rPr>
        <w:t xml:space="preserve"> регулярно проводив оперативні наради, </w:t>
      </w:r>
      <w:r w:rsidR="00A34891" w:rsidRPr="007F2BB2">
        <w:rPr>
          <w:rFonts w:ascii="Times New Roman" w:hAnsi="Times New Roman"/>
          <w:sz w:val="27"/>
          <w:szCs w:val="27"/>
        </w:rPr>
        <w:t>на яких</w:t>
      </w:r>
      <w:r w:rsidR="00FB1968" w:rsidRPr="007F2BB2">
        <w:rPr>
          <w:rFonts w:ascii="Times New Roman" w:hAnsi="Times New Roman"/>
          <w:sz w:val="27"/>
          <w:szCs w:val="27"/>
        </w:rPr>
        <w:t xml:space="preserve"> обговорювал</w:t>
      </w:r>
      <w:r w:rsidR="00A34891" w:rsidRPr="007F2BB2">
        <w:rPr>
          <w:rFonts w:ascii="Times New Roman" w:hAnsi="Times New Roman"/>
          <w:sz w:val="27"/>
          <w:szCs w:val="27"/>
        </w:rPr>
        <w:t>ися</w:t>
      </w:r>
      <w:r w:rsidR="00FB1968" w:rsidRPr="007F2BB2">
        <w:rPr>
          <w:rFonts w:ascii="Times New Roman" w:hAnsi="Times New Roman"/>
          <w:sz w:val="27"/>
          <w:szCs w:val="27"/>
        </w:rPr>
        <w:t xml:space="preserve"> нове законодавство та причини зміни та скасування рішень. Також </w:t>
      </w:r>
      <w:r w:rsidR="00A34891" w:rsidRPr="007F2BB2">
        <w:rPr>
          <w:rFonts w:ascii="Times New Roman" w:hAnsi="Times New Roman"/>
          <w:sz w:val="27"/>
          <w:szCs w:val="27"/>
        </w:rPr>
        <w:t>кандидат</w:t>
      </w:r>
      <w:r w:rsidR="00FB1968" w:rsidRPr="007F2BB2">
        <w:rPr>
          <w:rFonts w:ascii="Times New Roman" w:hAnsi="Times New Roman"/>
          <w:sz w:val="27"/>
          <w:szCs w:val="27"/>
        </w:rPr>
        <w:t xml:space="preserve"> вказав, що постійно надає методичну допомогу суддям першої інстанції з питань застосування законодавства.</w:t>
      </w:r>
    </w:p>
    <w:p w:rsidR="005D6048" w:rsidRPr="007F2BB2" w:rsidRDefault="005D6048" w:rsidP="007F2BB2">
      <w:pPr>
        <w:pStyle w:val="a8"/>
        <w:numPr>
          <w:ilvl w:val="0"/>
          <w:numId w:val="2"/>
        </w:numPr>
        <w:spacing w:before="0" w:beforeAutospacing="0" w:after="0" w:afterAutospacing="0" w:line="300" w:lineRule="exact"/>
        <w:ind w:left="0" w:firstLine="851"/>
        <w:jc w:val="both"/>
        <w:textAlignment w:val="baseline"/>
        <w:rPr>
          <w:color w:val="000000" w:themeColor="text1"/>
          <w:sz w:val="27"/>
          <w:szCs w:val="27"/>
          <w:lang w:val="uk-UA"/>
        </w:rPr>
      </w:pPr>
      <w:r w:rsidRPr="007F2BB2">
        <w:rPr>
          <w:color w:val="000000" w:themeColor="text1"/>
          <w:sz w:val="27"/>
          <w:szCs w:val="27"/>
          <w:lang w:val="uk-UA"/>
        </w:rPr>
        <w:t xml:space="preserve">Надані </w:t>
      </w:r>
      <w:r w:rsidR="0054478C" w:rsidRPr="007F2BB2">
        <w:rPr>
          <w:color w:val="000000" w:themeColor="text1"/>
          <w:sz w:val="27"/>
          <w:szCs w:val="27"/>
          <w:lang w:val="uk-UA"/>
        </w:rPr>
        <w:t>кандидатом</w:t>
      </w:r>
      <w:r w:rsidR="0079065A" w:rsidRPr="007F2BB2">
        <w:rPr>
          <w:color w:val="000000" w:themeColor="text1"/>
          <w:sz w:val="27"/>
          <w:szCs w:val="27"/>
          <w:lang w:val="uk-UA"/>
        </w:rPr>
        <w:t xml:space="preserve"> </w:t>
      </w:r>
      <w:r w:rsidRPr="007F2BB2">
        <w:rPr>
          <w:color w:val="000000" w:themeColor="text1"/>
          <w:sz w:val="27"/>
          <w:szCs w:val="27"/>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7F2BB2">
        <w:rPr>
          <w:color w:val="000000" w:themeColor="text1"/>
          <w:sz w:val="27"/>
          <w:szCs w:val="27"/>
          <w:lang w:val="uk-UA"/>
        </w:rPr>
        <w:t>о</w:t>
      </w:r>
      <w:r w:rsidRPr="007F2BB2">
        <w:rPr>
          <w:color w:val="000000" w:themeColor="text1"/>
          <w:sz w:val="27"/>
          <w:szCs w:val="27"/>
          <w:lang w:val="uk-UA"/>
        </w:rPr>
        <w:t xml:space="preserve"> членами Комісії таким чином:</w:t>
      </w:r>
    </w:p>
    <w:tbl>
      <w:tblPr>
        <w:tblStyle w:val="af"/>
        <w:tblW w:w="9697" w:type="dxa"/>
        <w:jc w:val="center"/>
        <w:tblInd w:w="0" w:type="dxa"/>
        <w:tblLayout w:type="fixed"/>
        <w:tblLook w:val="04A0" w:firstRow="1" w:lastRow="0" w:firstColumn="1" w:lastColumn="0" w:noHBand="0" w:noVBand="1"/>
      </w:tblPr>
      <w:tblGrid>
        <w:gridCol w:w="1985"/>
        <w:gridCol w:w="2255"/>
        <w:gridCol w:w="990"/>
        <w:gridCol w:w="990"/>
        <w:gridCol w:w="990"/>
        <w:gridCol w:w="1295"/>
        <w:gridCol w:w="1192"/>
      </w:tblGrid>
      <w:tr w:rsidR="00E233DC" w:rsidRPr="007F2BB2" w:rsidTr="007F2BB2">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7F2BB2" w:rsidRDefault="005D6048"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Критерій</w:t>
            </w:r>
          </w:p>
        </w:tc>
        <w:tc>
          <w:tcPr>
            <w:tcW w:w="2255" w:type="dxa"/>
            <w:tcBorders>
              <w:top w:val="single" w:sz="4" w:space="0" w:color="auto"/>
              <w:left w:val="single" w:sz="4" w:space="0" w:color="auto"/>
              <w:bottom w:val="single" w:sz="4" w:space="0" w:color="auto"/>
              <w:right w:val="single" w:sz="4" w:space="0" w:color="auto"/>
            </w:tcBorders>
            <w:vAlign w:val="center"/>
            <w:hideMark/>
          </w:tcPr>
          <w:p w:rsidR="005D6048" w:rsidRPr="007F2BB2" w:rsidRDefault="005D6048"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Показник</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rsidR="005D6048" w:rsidRPr="007F2BB2" w:rsidRDefault="005D6048"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7F2BB2" w:rsidRDefault="005D6048"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7F2BB2" w:rsidRDefault="005D6048"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Бал за критерій</w:t>
            </w:r>
          </w:p>
        </w:tc>
      </w:tr>
      <w:tr w:rsidR="00E233DC" w:rsidRPr="007F2BB2" w:rsidTr="007F2BB2">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7F2BB2" w:rsidRDefault="005E3045"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Особиста компетентність</w:t>
            </w: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7F2BB2" w:rsidRDefault="005E3045"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Рішучість та відповідальність</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19</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7F2BB2" w:rsidRDefault="00C77BB8"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37,5</w:t>
            </w:r>
          </w:p>
        </w:tc>
      </w:tr>
      <w:tr w:rsidR="00E233DC" w:rsidRPr="007F2BB2" w:rsidTr="007F2BB2">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7F2BB2" w:rsidRDefault="005E3045" w:rsidP="007F2BB2">
            <w:pPr>
              <w:spacing w:line="300" w:lineRule="exact"/>
              <w:rPr>
                <w:rFonts w:ascii="Times New Roman" w:eastAsia="Times New Roman" w:hAnsi="Times New Roman"/>
                <w:color w:val="000000" w:themeColor="text1"/>
                <w:sz w:val="27"/>
                <w:szCs w:val="27"/>
                <w:lang w:eastAsia="ru-RU"/>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7F2BB2" w:rsidRDefault="005E3045"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Безперервний розвиток</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18</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18,5</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18,5</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7F2BB2" w:rsidRDefault="005E3045" w:rsidP="007F2BB2">
            <w:pPr>
              <w:spacing w:line="300" w:lineRule="exact"/>
              <w:rPr>
                <w:rFonts w:ascii="Times New Roman" w:eastAsia="Times New Roman" w:hAnsi="Times New Roman"/>
                <w:color w:val="000000" w:themeColor="text1"/>
                <w:sz w:val="27"/>
                <w:szCs w:val="27"/>
                <w:lang w:eastAsia="ru-RU"/>
              </w:rPr>
            </w:pPr>
          </w:p>
        </w:tc>
      </w:tr>
    </w:tbl>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F606D4" w:rsidRPr="007F2BB2">
        <w:rPr>
          <w:rFonts w:ascii="Times New Roman" w:eastAsia="Times New Roman" w:hAnsi="Times New Roman"/>
          <w:color w:val="000000" w:themeColor="text1"/>
          <w:sz w:val="27"/>
          <w:szCs w:val="27"/>
        </w:rPr>
        <w:t>37,5 </w:t>
      </w:r>
      <w:proofErr w:type="spellStart"/>
      <w:r w:rsidRPr="007F2BB2">
        <w:rPr>
          <w:rFonts w:ascii="Times New Roman" w:eastAsia="Times New Roman" w:hAnsi="Times New Roman"/>
          <w:color w:val="000000" w:themeColor="text1"/>
          <w:sz w:val="27"/>
          <w:szCs w:val="27"/>
        </w:rPr>
        <w:t>бал</w:t>
      </w:r>
      <w:r w:rsidR="00F2584E" w:rsidRPr="007F2BB2">
        <w:rPr>
          <w:rFonts w:ascii="Times New Roman" w:eastAsia="Times New Roman" w:hAnsi="Times New Roman"/>
          <w:color w:val="000000" w:themeColor="text1"/>
          <w:sz w:val="27"/>
          <w:szCs w:val="27"/>
        </w:rPr>
        <w:t>а</w:t>
      </w:r>
      <w:proofErr w:type="spellEnd"/>
      <w:r w:rsidR="000E7B62" w:rsidRPr="007F2BB2">
        <w:rPr>
          <w:rFonts w:ascii="Times New Roman" w:eastAsia="Times New Roman" w:hAnsi="Times New Roman"/>
          <w:color w:val="000000" w:themeColor="text1"/>
          <w:sz w:val="27"/>
          <w:szCs w:val="27"/>
        </w:rPr>
        <w:t>,</w:t>
      </w:r>
      <w:r w:rsidR="000E7B62" w:rsidRPr="007F2BB2">
        <w:rPr>
          <w:rFonts w:ascii="Times New Roman" w:hAnsi="Times New Roman"/>
          <w:color w:val="000000" w:themeColor="text1"/>
          <w:sz w:val="27"/>
          <w:szCs w:val="27"/>
        </w:rPr>
        <w:t xml:space="preserve"> </w:t>
      </w:r>
      <w:r w:rsidR="00B60CBB" w:rsidRPr="007F2BB2">
        <w:rPr>
          <w:rFonts w:ascii="Times New Roman" w:hAnsi="Times New Roman"/>
          <w:color w:val="000000" w:themeColor="text1"/>
          <w:sz w:val="27"/>
          <w:szCs w:val="27"/>
        </w:rPr>
        <w:t xml:space="preserve">що вище 75 відсотків максимально можливого </w:t>
      </w:r>
      <w:proofErr w:type="spellStart"/>
      <w:r w:rsidR="00B60CBB" w:rsidRPr="007F2BB2">
        <w:rPr>
          <w:rFonts w:ascii="Times New Roman" w:hAnsi="Times New Roman"/>
          <w:color w:val="000000" w:themeColor="text1"/>
          <w:sz w:val="27"/>
          <w:szCs w:val="27"/>
        </w:rPr>
        <w:t>бала</w:t>
      </w:r>
      <w:proofErr w:type="spellEnd"/>
      <w:r w:rsidR="00B60CBB" w:rsidRPr="007F2BB2">
        <w:rPr>
          <w:rFonts w:ascii="Times New Roman" w:hAnsi="Times New Roman"/>
          <w:color w:val="000000" w:themeColor="text1"/>
          <w:sz w:val="27"/>
          <w:szCs w:val="27"/>
        </w:rPr>
        <w:t>, а тому Комісія вважає</w:t>
      </w:r>
      <w:r w:rsidR="000E7B62" w:rsidRPr="007F2BB2">
        <w:rPr>
          <w:rFonts w:ascii="Times New Roman" w:hAnsi="Times New Roman"/>
          <w:color w:val="000000" w:themeColor="text1"/>
          <w:sz w:val="27"/>
          <w:szCs w:val="27"/>
        </w:rPr>
        <w:t xml:space="preserve">, що </w:t>
      </w:r>
      <w:r w:rsidR="00B60CBB" w:rsidRPr="007F2BB2">
        <w:rPr>
          <w:rFonts w:ascii="Times New Roman" w:eastAsia="Times New Roman" w:hAnsi="Times New Roman"/>
          <w:color w:val="000000" w:themeColor="text1"/>
          <w:sz w:val="27"/>
          <w:szCs w:val="27"/>
        </w:rPr>
        <w:t>Гришин Г.А.</w:t>
      </w:r>
      <w:r w:rsidR="000E7B62" w:rsidRPr="007F2BB2">
        <w:rPr>
          <w:rFonts w:ascii="Times New Roman" w:hAnsi="Times New Roman"/>
          <w:color w:val="000000" w:themeColor="text1"/>
          <w:sz w:val="27"/>
          <w:szCs w:val="27"/>
        </w:rPr>
        <w:t xml:space="preserve"> відповідає критерію особистої компетентності.</w:t>
      </w:r>
    </w:p>
    <w:p w:rsidR="00504243" w:rsidRPr="007F2BB2" w:rsidRDefault="00413747" w:rsidP="007F2BB2">
      <w:pPr>
        <w:numPr>
          <w:ilvl w:val="0"/>
          <w:numId w:val="17"/>
        </w:numPr>
        <w:pBdr>
          <w:top w:val="nil"/>
          <w:left w:val="nil"/>
          <w:bottom w:val="nil"/>
          <w:right w:val="nil"/>
          <w:between w:val="nil"/>
        </w:pBdr>
        <w:spacing w:before="120" w:after="120" w:line="300" w:lineRule="exact"/>
        <w:ind w:left="0" w:firstLine="1134"/>
        <w:jc w:val="both"/>
        <w:rPr>
          <w:rFonts w:ascii="Times New Roman" w:eastAsia="Times New Roman" w:hAnsi="Times New Roman"/>
          <w:b/>
          <w:color w:val="000000" w:themeColor="text1"/>
          <w:sz w:val="27"/>
          <w:szCs w:val="27"/>
        </w:rPr>
      </w:pPr>
      <w:r w:rsidRPr="007F2BB2">
        <w:rPr>
          <w:rFonts w:ascii="Times New Roman" w:eastAsia="Times New Roman" w:hAnsi="Times New Roman"/>
          <w:b/>
          <w:color w:val="000000" w:themeColor="text1"/>
          <w:sz w:val="27"/>
          <w:szCs w:val="27"/>
        </w:rPr>
        <w:t xml:space="preserve">Оцінювання відповідності </w:t>
      </w:r>
      <w:r w:rsidR="004E5A5B" w:rsidRPr="007F2BB2">
        <w:rPr>
          <w:rFonts w:ascii="Times New Roman" w:eastAsia="Times New Roman" w:hAnsi="Times New Roman"/>
          <w:b/>
          <w:color w:val="000000" w:themeColor="text1"/>
          <w:sz w:val="27"/>
          <w:szCs w:val="27"/>
        </w:rPr>
        <w:t xml:space="preserve">кандидата </w:t>
      </w:r>
      <w:r w:rsidRPr="007F2BB2">
        <w:rPr>
          <w:rFonts w:ascii="Times New Roman" w:eastAsia="Times New Roman" w:hAnsi="Times New Roman"/>
          <w:b/>
          <w:color w:val="000000" w:themeColor="text1"/>
          <w:sz w:val="27"/>
          <w:szCs w:val="27"/>
        </w:rPr>
        <w:t>за критерієм соціальної компетентності.</w:t>
      </w:r>
    </w:p>
    <w:p w:rsidR="00504243" w:rsidRPr="007F2BB2" w:rsidRDefault="002904A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Згідно з</w:t>
      </w:r>
      <w:r w:rsidR="00413747" w:rsidRPr="007F2BB2">
        <w:rPr>
          <w:rFonts w:ascii="Times New Roman" w:eastAsia="Times New Roman" w:hAnsi="Times New Roman"/>
          <w:color w:val="000000" w:themeColor="text1"/>
          <w:sz w:val="27"/>
          <w:szCs w:val="27"/>
        </w:rPr>
        <w:t xml:space="preserve"> пункт</w:t>
      </w:r>
      <w:r w:rsidRPr="007F2BB2">
        <w:rPr>
          <w:rFonts w:ascii="Times New Roman" w:eastAsia="Times New Roman" w:hAnsi="Times New Roman"/>
          <w:color w:val="000000" w:themeColor="text1"/>
          <w:sz w:val="27"/>
          <w:szCs w:val="27"/>
        </w:rPr>
        <w:t>ом</w:t>
      </w:r>
      <w:r w:rsidR="00413747" w:rsidRPr="007F2BB2">
        <w:rPr>
          <w:rFonts w:ascii="Times New Roman" w:eastAsia="Times New Roman" w:hAnsi="Times New Roman"/>
          <w:color w:val="000000" w:themeColor="text1"/>
          <w:sz w:val="27"/>
          <w:szCs w:val="27"/>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7F2BB2" w:rsidRDefault="00413747" w:rsidP="007F2BB2">
      <w:pPr>
        <w:spacing w:after="0" w:line="300" w:lineRule="exact"/>
        <w:ind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w:t>
      </w:r>
      <w:r w:rsidRPr="007F2BB2">
        <w:rPr>
          <w:rFonts w:ascii="Times New Roman" w:eastAsia="Times New Roman" w:hAnsi="Times New Roman"/>
          <w:color w:val="000000" w:themeColor="text1"/>
          <w:sz w:val="27"/>
          <w:szCs w:val="27"/>
        </w:rPr>
        <w:lastRenderedPageBreak/>
        <w:t>впевнено та переконливо виступає перед аудиторією (пункт 2.9 розділу</w:t>
      </w:r>
      <w:r w:rsidR="00FA040E"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 Положення).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7F2BB2" w:rsidRDefault="00413747" w:rsidP="007F2BB2">
      <w:pPr>
        <w:spacing w:after="0" w:line="300" w:lineRule="exact"/>
        <w:ind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2.10 розділу</w:t>
      </w:r>
      <w:r w:rsidR="00FA040E"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 Положення).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7F2BB2" w:rsidRDefault="00413747" w:rsidP="007F2BB2">
      <w:pPr>
        <w:spacing w:after="0" w:line="300" w:lineRule="exact"/>
        <w:ind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7F2BB2">
        <w:rPr>
          <w:rFonts w:ascii="Times New Roman" w:eastAsia="Times New Roman" w:hAnsi="Times New Roman"/>
          <w:color w:val="000000" w:themeColor="text1"/>
          <w:sz w:val="27"/>
          <w:szCs w:val="27"/>
        </w:rPr>
        <w:t>во</w:t>
      </w:r>
      <w:r w:rsidRPr="007F2BB2">
        <w:rPr>
          <w:rFonts w:ascii="Times New Roman" w:eastAsia="Times New Roman" w:hAnsi="Times New Roman"/>
          <w:color w:val="000000" w:themeColor="text1"/>
          <w:sz w:val="27"/>
          <w:szCs w:val="27"/>
        </w:rPr>
        <w:t>го поля); має сталу та усвідомлену мотивацію до служіння суспільству та розбудови правової держави (пункт 2.11 розділу</w:t>
      </w:r>
      <w:r w:rsidR="00FA040E"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 Положення).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Емоційна стійкість – це здатність кандидата на посаду судді ефективно управляти своїми емоційними станами. </w:t>
      </w:r>
    </w:p>
    <w:p w:rsidR="00504243" w:rsidRPr="007F2BB2" w:rsidRDefault="00413747" w:rsidP="007F2BB2">
      <w:pPr>
        <w:spacing w:after="0" w:line="300" w:lineRule="exact"/>
        <w:ind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7F2BB2">
        <w:rPr>
          <w:rFonts w:ascii="Times New Roman" w:eastAsia="Times New Roman" w:hAnsi="Times New Roman"/>
          <w:color w:val="000000" w:themeColor="text1"/>
          <w:sz w:val="27"/>
          <w:szCs w:val="27"/>
        </w:rPr>
        <w:t>у</w:t>
      </w:r>
      <w:r w:rsidRPr="007F2BB2">
        <w:rPr>
          <w:rFonts w:ascii="Times New Roman" w:eastAsia="Times New Roman" w:hAnsi="Times New Roman"/>
          <w:color w:val="000000" w:themeColor="text1"/>
          <w:sz w:val="27"/>
          <w:szCs w:val="27"/>
        </w:rPr>
        <w:t xml:space="preserve"> тому числі складні та провокаційні (зокрема, щодо статків, доходів, доброчесності тощо) (пункт 2.12 розділу</w:t>
      </w:r>
      <w:r w:rsidR="00FA040E" w:rsidRPr="007F2BB2">
        <w:rPr>
          <w:rFonts w:ascii="Times New Roman" w:eastAsia="Times New Roman" w:hAnsi="Times New Roman"/>
          <w:color w:val="000000" w:themeColor="text1"/>
          <w:sz w:val="27"/>
          <w:szCs w:val="27"/>
        </w:rPr>
        <w:t> </w:t>
      </w:r>
      <w:r w:rsidRPr="007F2BB2">
        <w:rPr>
          <w:rFonts w:ascii="Times New Roman" w:eastAsia="Times New Roman" w:hAnsi="Times New Roman"/>
          <w:color w:val="000000" w:themeColor="text1"/>
          <w:sz w:val="27"/>
          <w:szCs w:val="27"/>
        </w:rPr>
        <w:t>2 Положення).</w:t>
      </w:r>
    </w:p>
    <w:p w:rsidR="00C7469A" w:rsidRPr="007F2BB2" w:rsidRDefault="006A637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Щ</w:t>
      </w:r>
      <w:r w:rsidR="00C7469A" w:rsidRPr="007F2BB2">
        <w:rPr>
          <w:rFonts w:ascii="Times New Roman" w:hAnsi="Times New Roman"/>
          <w:sz w:val="27"/>
          <w:szCs w:val="27"/>
        </w:rPr>
        <w:t xml:space="preserve">одо відповідності показнику ефективної комунікації </w:t>
      </w:r>
      <w:r w:rsidRPr="007F2BB2">
        <w:rPr>
          <w:rFonts w:ascii="Times New Roman" w:hAnsi="Times New Roman"/>
          <w:sz w:val="27"/>
          <w:szCs w:val="27"/>
        </w:rPr>
        <w:t>Гришин Г.А.</w:t>
      </w:r>
      <w:r w:rsidR="00C7469A" w:rsidRPr="007F2BB2">
        <w:rPr>
          <w:rFonts w:ascii="Times New Roman" w:hAnsi="Times New Roman"/>
          <w:sz w:val="27"/>
          <w:szCs w:val="27"/>
        </w:rPr>
        <w:t xml:space="preserve"> зазначив, що під час здійснення правосуддя </w:t>
      </w:r>
      <w:r w:rsidRPr="007F2BB2">
        <w:rPr>
          <w:rFonts w:ascii="Times New Roman" w:hAnsi="Times New Roman"/>
          <w:sz w:val="27"/>
          <w:szCs w:val="27"/>
        </w:rPr>
        <w:t xml:space="preserve">вживає заходів для забезпечення реалізації учасниками їх прав і виконання обов’язків. Повідомив, що приділяє особливу увагу неповнолітнім, особам з </w:t>
      </w:r>
      <w:r w:rsidR="00D205ED" w:rsidRPr="007F2BB2">
        <w:rPr>
          <w:rFonts w:ascii="Times New Roman" w:hAnsi="Times New Roman"/>
          <w:sz w:val="27"/>
          <w:szCs w:val="27"/>
        </w:rPr>
        <w:t>особливими потребами</w:t>
      </w:r>
      <w:r w:rsidRPr="007F2BB2">
        <w:rPr>
          <w:rFonts w:ascii="Times New Roman" w:hAnsi="Times New Roman"/>
          <w:sz w:val="27"/>
          <w:szCs w:val="27"/>
        </w:rPr>
        <w:t xml:space="preserve"> та громадянам, які мають недостатнє розуміння правовідносин, що розглядаються, з метою повного </w:t>
      </w:r>
      <w:r w:rsidR="00245564" w:rsidRPr="007F2BB2">
        <w:rPr>
          <w:rFonts w:ascii="Times New Roman" w:hAnsi="Times New Roman"/>
          <w:sz w:val="27"/>
          <w:szCs w:val="27"/>
        </w:rPr>
        <w:t>з’ясування</w:t>
      </w:r>
      <w:r w:rsidRPr="007F2BB2">
        <w:rPr>
          <w:rFonts w:ascii="Times New Roman" w:hAnsi="Times New Roman"/>
          <w:sz w:val="27"/>
          <w:szCs w:val="27"/>
        </w:rPr>
        <w:t xml:space="preserve"> їх позиції та пояснень у справі.</w:t>
      </w:r>
      <w:r w:rsidR="00D205ED" w:rsidRPr="007F2BB2">
        <w:rPr>
          <w:rFonts w:ascii="Times New Roman" w:hAnsi="Times New Roman"/>
          <w:sz w:val="27"/>
          <w:szCs w:val="27"/>
        </w:rPr>
        <w:t xml:space="preserve"> Також </w:t>
      </w:r>
      <w:r w:rsidR="0013625C" w:rsidRPr="007F2BB2">
        <w:rPr>
          <w:rFonts w:ascii="Times New Roman" w:hAnsi="Times New Roman"/>
          <w:sz w:val="27"/>
          <w:szCs w:val="27"/>
        </w:rPr>
        <w:t>вказав</w:t>
      </w:r>
      <w:r w:rsidR="00D205ED" w:rsidRPr="007F2BB2">
        <w:rPr>
          <w:rFonts w:ascii="Times New Roman" w:hAnsi="Times New Roman"/>
          <w:sz w:val="27"/>
          <w:szCs w:val="27"/>
        </w:rPr>
        <w:t>, що судові рішення викладає доступною мовою.</w:t>
      </w:r>
    </w:p>
    <w:p w:rsidR="00DC459F" w:rsidRPr="007F2BB2" w:rsidRDefault="00C7469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 xml:space="preserve">Кандидат </w:t>
      </w:r>
      <w:r w:rsidR="0013625C" w:rsidRPr="007F2BB2">
        <w:rPr>
          <w:rFonts w:ascii="Times New Roman" w:hAnsi="Times New Roman"/>
          <w:sz w:val="27"/>
          <w:szCs w:val="27"/>
        </w:rPr>
        <w:t>зазначив</w:t>
      </w:r>
      <w:r w:rsidRPr="007F2BB2">
        <w:rPr>
          <w:rFonts w:ascii="Times New Roman" w:hAnsi="Times New Roman"/>
          <w:sz w:val="27"/>
          <w:szCs w:val="27"/>
        </w:rPr>
        <w:t xml:space="preserve">, що </w:t>
      </w:r>
      <w:r w:rsidR="00AC6BD6" w:rsidRPr="007F2BB2">
        <w:rPr>
          <w:rFonts w:ascii="Times New Roman" w:hAnsi="Times New Roman"/>
          <w:sz w:val="27"/>
          <w:szCs w:val="27"/>
        </w:rPr>
        <w:t xml:space="preserve">виконував обов’язки судді-спікера Донецького апеляційного суду, розташованого </w:t>
      </w:r>
      <w:r w:rsidR="0013625C" w:rsidRPr="007F2BB2">
        <w:rPr>
          <w:rFonts w:ascii="Times New Roman" w:hAnsi="Times New Roman"/>
          <w:sz w:val="27"/>
          <w:szCs w:val="27"/>
        </w:rPr>
        <w:t>у</w:t>
      </w:r>
      <w:r w:rsidR="00AC6BD6" w:rsidRPr="007F2BB2">
        <w:rPr>
          <w:rFonts w:ascii="Times New Roman" w:hAnsi="Times New Roman"/>
          <w:sz w:val="27"/>
          <w:szCs w:val="27"/>
        </w:rPr>
        <w:t xml:space="preserve"> місті Маріупол</w:t>
      </w:r>
      <w:r w:rsidR="0013625C" w:rsidRPr="007F2BB2">
        <w:rPr>
          <w:rFonts w:ascii="Times New Roman" w:hAnsi="Times New Roman"/>
          <w:sz w:val="27"/>
          <w:szCs w:val="27"/>
        </w:rPr>
        <w:t>і</w:t>
      </w:r>
      <w:r w:rsidR="00AC6BD6" w:rsidRPr="007F2BB2">
        <w:rPr>
          <w:rFonts w:ascii="Times New Roman" w:hAnsi="Times New Roman"/>
          <w:sz w:val="27"/>
          <w:szCs w:val="27"/>
        </w:rPr>
        <w:t xml:space="preserve">. </w:t>
      </w:r>
      <w:r w:rsidR="0013625C" w:rsidRPr="007F2BB2">
        <w:rPr>
          <w:rFonts w:ascii="Times New Roman" w:hAnsi="Times New Roman"/>
          <w:sz w:val="27"/>
          <w:szCs w:val="27"/>
        </w:rPr>
        <w:t>У</w:t>
      </w:r>
      <w:r w:rsidR="00AC6BD6" w:rsidRPr="007F2BB2">
        <w:rPr>
          <w:rFonts w:ascii="Times New Roman" w:hAnsi="Times New Roman"/>
          <w:sz w:val="27"/>
          <w:szCs w:val="27"/>
        </w:rPr>
        <w:t xml:space="preserve"> межах цих повноважень </w:t>
      </w:r>
      <w:r w:rsidR="0013625C" w:rsidRPr="007F2BB2">
        <w:rPr>
          <w:rFonts w:ascii="Times New Roman" w:hAnsi="Times New Roman"/>
          <w:sz w:val="27"/>
          <w:szCs w:val="27"/>
        </w:rPr>
        <w:t xml:space="preserve">він </w:t>
      </w:r>
      <w:r w:rsidR="00AC6BD6" w:rsidRPr="007F2BB2">
        <w:rPr>
          <w:rFonts w:ascii="Times New Roman" w:hAnsi="Times New Roman"/>
          <w:sz w:val="27"/>
          <w:szCs w:val="27"/>
        </w:rPr>
        <w:t xml:space="preserve">здійснював комунікацію із засобами масової інформації щодо результатів розгляду резонансних кримінальних проваджень. Також </w:t>
      </w:r>
      <w:r w:rsidR="0013625C" w:rsidRPr="007F2BB2">
        <w:rPr>
          <w:rFonts w:ascii="Times New Roman" w:hAnsi="Times New Roman"/>
          <w:sz w:val="27"/>
          <w:szCs w:val="27"/>
        </w:rPr>
        <w:t xml:space="preserve">повідомив, що розглянуті ним справи висвітлювалися у </w:t>
      </w:r>
      <w:r w:rsidR="00AC6BD6" w:rsidRPr="007F2BB2">
        <w:rPr>
          <w:rFonts w:ascii="Times New Roman" w:hAnsi="Times New Roman"/>
          <w:sz w:val="27"/>
          <w:szCs w:val="27"/>
        </w:rPr>
        <w:t>репортаж</w:t>
      </w:r>
      <w:r w:rsidR="0013625C" w:rsidRPr="007F2BB2">
        <w:rPr>
          <w:rFonts w:ascii="Times New Roman" w:hAnsi="Times New Roman"/>
          <w:sz w:val="27"/>
          <w:szCs w:val="27"/>
        </w:rPr>
        <w:t>ах</w:t>
      </w:r>
      <w:r w:rsidR="00AC6BD6" w:rsidRPr="007F2BB2">
        <w:rPr>
          <w:rFonts w:ascii="Times New Roman" w:hAnsi="Times New Roman"/>
          <w:sz w:val="27"/>
          <w:szCs w:val="27"/>
        </w:rPr>
        <w:t xml:space="preserve"> </w:t>
      </w:r>
      <w:r w:rsidR="0013625C" w:rsidRPr="007F2BB2">
        <w:rPr>
          <w:rFonts w:ascii="Times New Roman" w:hAnsi="Times New Roman"/>
          <w:sz w:val="27"/>
          <w:szCs w:val="27"/>
        </w:rPr>
        <w:t>загальноукраїнських телеканалів</w:t>
      </w:r>
      <w:r w:rsidR="00AC6BD6" w:rsidRPr="007F2BB2">
        <w:rPr>
          <w:rFonts w:ascii="Times New Roman" w:hAnsi="Times New Roman"/>
          <w:sz w:val="27"/>
          <w:szCs w:val="27"/>
        </w:rPr>
        <w:t>.</w:t>
      </w:r>
    </w:p>
    <w:p w:rsidR="00504243" w:rsidRPr="007F2BB2" w:rsidRDefault="0021129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Крім того</w:t>
      </w:r>
      <w:r w:rsidR="0013625C" w:rsidRPr="007F2BB2">
        <w:rPr>
          <w:rFonts w:ascii="Times New Roman" w:hAnsi="Times New Roman"/>
          <w:sz w:val="27"/>
          <w:szCs w:val="27"/>
        </w:rPr>
        <w:t xml:space="preserve"> кандидат вказав</w:t>
      </w:r>
      <w:r w:rsidR="007C2FEC" w:rsidRPr="007F2BB2">
        <w:rPr>
          <w:rFonts w:ascii="Times New Roman" w:hAnsi="Times New Roman"/>
          <w:sz w:val="27"/>
          <w:szCs w:val="27"/>
        </w:rPr>
        <w:t>,</w:t>
      </w:r>
      <w:r w:rsidRPr="007F2BB2">
        <w:rPr>
          <w:rFonts w:ascii="Times New Roman" w:hAnsi="Times New Roman"/>
          <w:sz w:val="27"/>
          <w:szCs w:val="27"/>
        </w:rPr>
        <w:t xml:space="preserve"> </w:t>
      </w:r>
      <w:r w:rsidR="0013625C" w:rsidRPr="007F2BB2">
        <w:rPr>
          <w:rFonts w:ascii="Times New Roman" w:hAnsi="Times New Roman"/>
          <w:sz w:val="27"/>
          <w:szCs w:val="27"/>
        </w:rPr>
        <w:t>що скарг про порушення ним під час судових засідань принципу гласності та відкритості не надходило.</w:t>
      </w:r>
    </w:p>
    <w:p w:rsidR="00C77C4A" w:rsidRPr="007F2BB2" w:rsidRDefault="00232C3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Стосовно відповідності показнику ефективної взаємодії </w:t>
      </w:r>
      <w:r w:rsidR="005653B9" w:rsidRPr="007F2BB2">
        <w:rPr>
          <w:rFonts w:ascii="Times New Roman" w:eastAsia="Times New Roman" w:hAnsi="Times New Roman"/>
          <w:color w:val="000000" w:themeColor="text1"/>
          <w:sz w:val="27"/>
          <w:szCs w:val="27"/>
        </w:rPr>
        <w:t>кандидат</w:t>
      </w:r>
      <w:r w:rsidRPr="007F2BB2">
        <w:rPr>
          <w:rFonts w:ascii="Times New Roman" w:eastAsia="Times New Roman" w:hAnsi="Times New Roman"/>
          <w:color w:val="000000" w:themeColor="text1"/>
          <w:sz w:val="27"/>
          <w:szCs w:val="27"/>
        </w:rPr>
        <w:t xml:space="preserve"> </w:t>
      </w:r>
      <w:r w:rsidR="0013625C" w:rsidRPr="007F2BB2">
        <w:rPr>
          <w:rFonts w:ascii="Times New Roman" w:eastAsia="Times New Roman" w:hAnsi="Times New Roman"/>
          <w:color w:val="000000" w:themeColor="text1"/>
          <w:sz w:val="27"/>
          <w:szCs w:val="27"/>
        </w:rPr>
        <w:t>повідомив</w:t>
      </w:r>
      <w:r w:rsidR="00BD52EA" w:rsidRPr="007F2BB2">
        <w:rPr>
          <w:rFonts w:ascii="Times New Roman" w:eastAsia="Times New Roman" w:hAnsi="Times New Roman"/>
          <w:color w:val="000000" w:themeColor="text1"/>
          <w:sz w:val="27"/>
          <w:szCs w:val="27"/>
        </w:rPr>
        <w:t xml:space="preserve">, що </w:t>
      </w:r>
      <w:r w:rsidR="006E75C3" w:rsidRPr="007F2BB2">
        <w:rPr>
          <w:rFonts w:ascii="Times New Roman" w:hAnsi="Times New Roman"/>
          <w:sz w:val="27"/>
          <w:szCs w:val="27"/>
        </w:rPr>
        <w:t xml:space="preserve">працюючи в суді апеляційної інстанції з 1998 року має </w:t>
      </w:r>
      <w:r w:rsidR="00864A32" w:rsidRPr="007F2BB2">
        <w:rPr>
          <w:rFonts w:ascii="Times New Roman" w:hAnsi="Times New Roman"/>
          <w:sz w:val="27"/>
          <w:szCs w:val="27"/>
        </w:rPr>
        <w:t xml:space="preserve">навички колегіальної роботи. За </w:t>
      </w:r>
      <w:r w:rsidR="00854F7C" w:rsidRPr="007F2BB2">
        <w:rPr>
          <w:rFonts w:ascii="Times New Roman" w:hAnsi="Times New Roman"/>
          <w:sz w:val="27"/>
          <w:szCs w:val="27"/>
        </w:rPr>
        <w:t xml:space="preserve">його </w:t>
      </w:r>
      <w:r w:rsidR="00864A32" w:rsidRPr="007F2BB2">
        <w:rPr>
          <w:rFonts w:ascii="Times New Roman" w:hAnsi="Times New Roman"/>
          <w:sz w:val="27"/>
          <w:szCs w:val="27"/>
        </w:rPr>
        <w:t>словами, він вміє ефективно доносити до колег суттєву інформацію по справі, окреслю</w:t>
      </w:r>
      <w:r w:rsidR="00854F7C" w:rsidRPr="007F2BB2">
        <w:rPr>
          <w:rFonts w:ascii="Times New Roman" w:hAnsi="Times New Roman"/>
          <w:sz w:val="27"/>
          <w:szCs w:val="27"/>
        </w:rPr>
        <w:t>вати</w:t>
      </w:r>
      <w:r w:rsidR="00864A32" w:rsidRPr="007F2BB2">
        <w:rPr>
          <w:rFonts w:ascii="Times New Roman" w:hAnsi="Times New Roman"/>
          <w:sz w:val="27"/>
          <w:szCs w:val="27"/>
        </w:rPr>
        <w:t xml:space="preserve"> проблемні питання та шляхи їх вирішення</w:t>
      </w:r>
      <w:r w:rsidR="00854F7C" w:rsidRPr="007F2BB2">
        <w:rPr>
          <w:rFonts w:ascii="Times New Roman" w:hAnsi="Times New Roman"/>
          <w:sz w:val="27"/>
          <w:szCs w:val="27"/>
        </w:rPr>
        <w:t>. Також зазначив, що</w:t>
      </w:r>
      <w:r w:rsidR="00864A32" w:rsidRPr="007F2BB2">
        <w:rPr>
          <w:rFonts w:ascii="Times New Roman" w:hAnsi="Times New Roman"/>
          <w:sz w:val="27"/>
          <w:szCs w:val="27"/>
        </w:rPr>
        <w:t xml:space="preserve"> уважно вислуховує думку колег, надає аргументовані відповіді </w:t>
      </w:r>
      <w:r w:rsidR="00864A32" w:rsidRPr="007F2BB2">
        <w:rPr>
          <w:rFonts w:ascii="Times New Roman" w:hAnsi="Times New Roman"/>
          <w:sz w:val="27"/>
          <w:szCs w:val="27"/>
        </w:rPr>
        <w:lastRenderedPageBreak/>
        <w:t xml:space="preserve">на запитання та обґрунтовані пропозиції. </w:t>
      </w:r>
      <w:r w:rsidR="00854F7C" w:rsidRPr="007F2BB2">
        <w:rPr>
          <w:rFonts w:ascii="Times New Roman" w:hAnsi="Times New Roman"/>
          <w:sz w:val="27"/>
          <w:szCs w:val="27"/>
        </w:rPr>
        <w:t>П</w:t>
      </w:r>
      <w:r w:rsidR="00864A32" w:rsidRPr="007F2BB2">
        <w:rPr>
          <w:rFonts w:ascii="Times New Roman" w:hAnsi="Times New Roman"/>
          <w:sz w:val="27"/>
          <w:szCs w:val="27"/>
        </w:rPr>
        <w:t>ід час обговорення правових питань здатен як відстоюва</w:t>
      </w:r>
      <w:r w:rsidR="00854F7C" w:rsidRPr="007F2BB2">
        <w:rPr>
          <w:rFonts w:ascii="Times New Roman" w:hAnsi="Times New Roman"/>
          <w:sz w:val="27"/>
          <w:szCs w:val="27"/>
        </w:rPr>
        <w:t>ти</w:t>
      </w:r>
      <w:r w:rsidR="00864A32" w:rsidRPr="007F2BB2">
        <w:rPr>
          <w:rFonts w:ascii="Times New Roman" w:hAnsi="Times New Roman"/>
          <w:sz w:val="27"/>
          <w:szCs w:val="27"/>
        </w:rPr>
        <w:t xml:space="preserve"> сво</w:t>
      </w:r>
      <w:r w:rsidR="00854F7C" w:rsidRPr="007F2BB2">
        <w:rPr>
          <w:rFonts w:ascii="Times New Roman" w:hAnsi="Times New Roman"/>
          <w:sz w:val="27"/>
          <w:szCs w:val="27"/>
        </w:rPr>
        <w:t>ю</w:t>
      </w:r>
      <w:r w:rsidR="00864A32" w:rsidRPr="007F2BB2">
        <w:rPr>
          <w:rFonts w:ascii="Times New Roman" w:hAnsi="Times New Roman"/>
          <w:sz w:val="27"/>
          <w:szCs w:val="27"/>
        </w:rPr>
        <w:t xml:space="preserve"> </w:t>
      </w:r>
      <w:r w:rsidR="00854F7C" w:rsidRPr="007F2BB2">
        <w:rPr>
          <w:rFonts w:ascii="Times New Roman" w:hAnsi="Times New Roman"/>
          <w:sz w:val="27"/>
          <w:szCs w:val="27"/>
        </w:rPr>
        <w:t>позиції</w:t>
      </w:r>
      <w:r w:rsidR="00864A32" w:rsidRPr="007F2BB2">
        <w:rPr>
          <w:rFonts w:ascii="Times New Roman" w:hAnsi="Times New Roman"/>
          <w:sz w:val="27"/>
          <w:szCs w:val="27"/>
        </w:rPr>
        <w:t>, так і до</w:t>
      </w:r>
      <w:r w:rsidR="00854F7C" w:rsidRPr="007F2BB2">
        <w:rPr>
          <w:rFonts w:ascii="Times New Roman" w:hAnsi="Times New Roman"/>
          <w:sz w:val="27"/>
          <w:szCs w:val="27"/>
        </w:rPr>
        <w:t>сягати</w:t>
      </w:r>
      <w:r w:rsidR="00864A32" w:rsidRPr="007F2BB2">
        <w:rPr>
          <w:rFonts w:ascii="Times New Roman" w:hAnsi="Times New Roman"/>
          <w:sz w:val="27"/>
          <w:szCs w:val="27"/>
        </w:rPr>
        <w:t xml:space="preserve"> компромісу.</w:t>
      </w:r>
    </w:p>
    <w:p w:rsidR="00854F7C" w:rsidRPr="007F2BB2" w:rsidRDefault="00854F7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Кандидат повідомив, що регулярно брав участь у заходах, організованих прокуратурою Донецької області, Головним управління</w:t>
      </w:r>
      <w:r w:rsidR="00652CB5" w:rsidRPr="007F2BB2">
        <w:rPr>
          <w:rFonts w:ascii="Times New Roman" w:hAnsi="Times New Roman"/>
          <w:sz w:val="27"/>
          <w:szCs w:val="27"/>
        </w:rPr>
        <w:t>м</w:t>
      </w:r>
      <w:r w:rsidRPr="007F2BB2">
        <w:rPr>
          <w:rFonts w:ascii="Times New Roman" w:hAnsi="Times New Roman"/>
          <w:sz w:val="27"/>
          <w:szCs w:val="27"/>
        </w:rPr>
        <w:t xml:space="preserve"> Міністерства внутрішніх справ України в Донецькій області</w:t>
      </w:r>
      <w:r w:rsidR="00AD32FE" w:rsidRPr="007F2BB2">
        <w:rPr>
          <w:rFonts w:ascii="Times New Roman" w:hAnsi="Times New Roman"/>
          <w:sz w:val="27"/>
          <w:szCs w:val="27"/>
        </w:rPr>
        <w:t xml:space="preserve"> та</w:t>
      </w:r>
      <w:r w:rsidRPr="007F2BB2">
        <w:rPr>
          <w:rFonts w:ascii="Times New Roman" w:hAnsi="Times New Roman"/>
          <w:sz w:val="27"/>
          <w:szCs w:val="27"/>
        </w:rPr>
        <w:t xml:space="preserve"> відповідним підрозділом Державної кримінально-виконавчої служби України, де доповідав про результати аналізу та узагальнення судової практики</w:t>
      </w:r>
      <w:r w:rsidR="00AD32FE" w:rsidRPr="007F2BB2">
        <w:rPr>
          <w:rFonts w:ascii="Times New Roman" w:hAnsi="Times New Roman"/>
          <w:sz w:val="27"/>
          <w:szCs w:val="27"/>
        </w:rPr>
        <w:t>, а також</w:t>
      </w:r>
      <w:r w:rsidRPr="007F2BB2">
        <w:rPr>
          <w:rFonts w:ascii="Times New Roman" w:hAnsi="Times New Roman"/>
          <w:sz w:val="27"/>
          <w:szCs w:val="27"/>
        </w:rPr>
        <w:t xml:space="preserve"> виявлені під час судового розгляду порушення закону.</w:t>
      </w:r>
    </w:p>
    <w:p w:rsidR="003706F3" w:rsidRPr="007F2BB2" w:rsidRDefault="00864A32"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sz w:val="27"/>
          <w:szCs w:val="27"/>
        </w:rPr>
        <w:t>Гриш</w:t>
      </w:r>
      <w:r w:rsidR="008B4BFA" w:rsidRPr="007F2BB2">
        <w:rPr>
          <w:rFonts w:ascii="Times New Roman" w:eastAsia="Times New Roman" w:hAnsi="Times New Roman"/>
          <w:sz w:val="27"/>
          <w:szCs w:val="27"/>
        </w:rPr>
        <w:t>ин</w:t>
      </w:r>
      <w:r w:rsidRPr="007F2BB2">
        <w:rPr>
          <w:rFonts w:ascii="Times New Roman" w:eastAsia="Times New Roman" w:hAnsi="Times New Roman"/>
          <w:sz w:val="27"/>
          <w:szCs w:val="27"/>
        </w:rPr>
        <w:t> Г.А.</w:t>
      </w:r>
      <w:r w:rsidR="00C77C4A" w:rsidRPr="007F2BB2">
        <w:rPr>
          <w:rFonts w:ascii="Times New Roman" w:eastAsia="Times New Roman" w:hAnsi="Times New Roman"/>
          <w:sz w:val="27"/>
          <w:szCs w:val="27"/>
        </w:rPr>
        <w:t xml:space="preserve"> зазначив, що</w:t>
      </w:r>
      <w:r w:rsidR="00A32EB7" w:rsidRPr="007F2BB2">
        <w:rPr>
          <w:rFonts w:ascii="Times New Roman" w:eastAsia="Times New Roman" w:hAnsi="Times New Roman"/>
          <w:sz w:val="27"/>
          <w:szCs w:val="27"/>
        </w:rPr>
        <w:t>,</w:t>
      </w:r>
      <w:r w:rsidR="00C77C4A" w:rsidRPr="007F2BB2">
        <w:rPr>
          <w:rFonts w:ascii="Times New Roman" w:eastAsia="Times New Roman" w:hAnsi="Times New Roman"/>
          <w:sz w:val="27"/>
          <w:szCs w:val="27"/>
        </w:rPr>
        <w:t xml:space="preserve"> </w:t>
      </w:r>
      <w:r w:rsidRPr="007F2BB2">
        <w:rPr>
          <w:rFonts w:ascii="Times New Roman" w:eastAsia="Times New Roman" w:hAnsi="Times New Roman"/>
          <w:sz w:val="27"/>
          <w:szCs w:val="27"/>
        </w:rPr>
        <w:t>виконуючи обов’язки секретаря палати з розгляду кримінальних справ та справ про адміністративні право</w:t>
      </w:r>
      <w:r w:rsidR="00FD5925" w:rsidRPr="007F2BB2">
        <w:rPr>
          <w:rFonts w:ascii="Times New Roman" w:eastAsia="Times New Roman" w:hAnsi="Times New Roman"/>
          <w:sz w:val="27"/>
          <w:szCs w:val="27"/>
        </w:rPr>
        <w:t xml:space="preserve">порушення </w:t>
      </w:r>
      <w:r w:rsidR="009E1517" w:rsidRPr="007F2BB2">
        <w:rPr>
          <w:rFonts w:ascii="Times New Roman" w:eastAsia="Times New Roman" w:hAnsi="Times New Roman"/>
          <w:sz w:val="27"/>
          <w:szCs w:val="27"/>
        </w:rPr>
        <w:t>Донецького апеляційного суду</w:t>
      </w:r>
      <w:r w:rsidR="00A32EB7" w:rsidRPr="007F2BB2">
        <w:rPr>
          <w:rFonts w:ascii="Times New Roman" w:eastAsia="Times New Roman" w:hAnsi="Times New Roman"/>
          <w:sz w:val="27"/>
          <w:szCs w:val="27"/>
        </w:rPr>
        <w:t>,</w:t>
      </w:r>
      <w:r w:rsidR="009E1517" w:rsidRPr="007F2BB2">
        <w:rPr>
          <w:rFonts w:ascii="Times New Roman" w:eastAsia="Times New Roman" w:hAnsi="Times New Roman"/>
          <w:sz w:val="27"/>
          <w:szCs w:val="27"/>
        </w:rPr>
        <w:t xml:space="preserve"> проводив наради, на яких обговорювалися проблемні питання і типові помилки, що сприяло підвищенню якості роботи.</w:t>
      </w:r>
    </w:p>
    <w:p w:rsidR="008B4BFA" w:rsidRPr="007F2BB2" w:rsidRDefault="008B4BF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Стосовно відповідності показнику стійкості мотивації кандидат</w:t>
      </w:r>
      <w:r w:rsidR="00413747" w:rsidRPr="007F2BB2">
        <w:rPr>
          <w:rFonts w:ascii="Times New Roman" w:eastAsia="Times New Roman" w:hAnsi="Times New Roman"/>
          <w:color w:val="000000" w:themeColor="text1"/>
          <w:sz w:val="27"/>
          <w:szCs w:val="27"/>
        </w:rPr>
        <w:t xml:space="preserve"> </w:t>
      </w:r>
      <w:r w:rsidR="00DC5898" w:rsidRPr="007F2BB2">
        <w:rPr>
          <w:rFonts w:ascii="Times New Roman" w:eastAsia="Times New Roman" w:hAnsi="Times New Roman"/>
          <w:color w:val="000000" w:themeColor="text1"/>
          <w:sz w:val="27"/>
          <w:szCs w:val="27"/>
        </w:rPr>
        <w:t>повідоми</w:t>
      </w:r>
      <w:r w:rsidR="00A840F9" w:rsidRPr="007F2BB2">
        <w:rPr>
          <w:rFonts w:ascii="Times New Roman" w:eastAsia="Times New Roman" w:hAnsi="Times New Roman"/>
          <w:color w:val="000000" w:themeColor="text1"/>
          <w:sz w:val="27"/>
          <w:szCs w:val="27"/>
        </w:rPr>
        <w:t>в</w:t>
      </w:r>
      <w:r w:rsidR="00413747" w:rsidRPr="007F2BB2">
        <w:rPr>
          <w:rFonts w:ascii="Times New Roman" w:eastAsia="Times New Roman" w:hAnsi="Times New Roman"/>
          <w:color w:val="000000" w:themeColor="text1"/>
          <w:sz w:val="27"/>
          <w:szCs w:val="27"/>
        </w:rPr>
        <w:t xml:space="preserve">, що </w:t>
      </w:r>
      <w:r w:rsidRPr="007F2BB2">
        <w:rPr>
          <w:rFonts w:ascii="Times New Roman" w:eastAsia="Times New Roman" w:hAnsi="Times New Roman"/>
          <w:color w:val="000000" w:themeColor="text1"/>
          <w:sz w:val="27"/>
          <w:szCs w:val="27"/>
        </w:rPr>
        <w:t xml:space="preserve">його майже </w:t>
      </w:r>
      <w:r w:rsidR="00A32EB7" w:rsidRPr="007F2BB2">
        <w:rPr>
          <w:rFonts w:ascii="Times New Roman" w:eastAsia="Times New Roman" w:hAnsi="Times New Roman"/>
          <w:color w:val="000000" w:themeColor="text1"/>
          <w:sz w:val="27"/>
          <w:szCs w:val="27"/>
        </w:rPr>
        <w:t xml:space="preserve">33-річний стаж роботи на посаді судді свідчить про </w:t>
      </w:r>
      <w:r w:rsidRPr="007F2BB2">
        <w:rPr>
          <w:rFonts w:ascii="Times New Roman" w:eastAsia="Times New Roman" w:hAnsi="Times New Roman"/>
          <w:color w:val="000000" w:themeColor="text1"/>
          <w:sz w:val="27"/>
          <w:szCs w:val="27"/>
        </w:rPr>
        <w:t>послідовність у професійному виборі</w:t>
      </w:r>
      <w:r w:rsidR="00A32EB7"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 xml:space="preserve">Повідомив, що після отримання вищої юридичної освіти протягом трьох років працював помічником прокурора району у місті Донецьку, де підтримував державне обвинувачення у судах, а подальший перехід на посаду судді був усвідомленим і цілеспрямованим. </w:t>
      </w:r>
    </w:p>
    <w:p w:rsidR="00504243" w:rsidRPr="007F2BB2" w:rsidRDefault="008B4BF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Він також зазначив, що прагнення до професійного розвитку зумовило його участь у конкурсах на посаду судді Верховного Суду, за результатами яких його було визнано зданим здійснювати повноваження судді цього суду.</w:t>
      </w:r>
    </w:p>
    <w:p w:rsidR="00372A93" w:rsidRPr="007F2BB2" w:rsidRDefault="00F5731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Стосовно</w:t>
      </w:r>
      <w:r w:rsidR="00413747" w:rsidRPr="007F2BB2">
        <w:rPr>
          <w:rFonts w:ascii="Times New Roman" w:eastAsia="Times New Roman" w:hAnsi="Times New Roman"/>
          <w:color w:val="000000" w:themeColor="text1"/>
          <w:sz w:val="27"/>
          <w:szCs w:val="27"/>
        </w:rPr>
        <w:t xml:space="preserve"> емоційної стійкості </w:t>
      </w:r>
      <w:r w:rsidR="003C3F06" w:rsidRPr="007F2BB2">
        <w:rPr>
          <w:rFonts w:ascii="Times New Roman" w:eastAsia="Times New Roman" w:hAnsi="Times New Roman"/>
          <w:color w:val="000000" w:themeColor="text1"/>
          <w:sz w:val="27"/>
          <w:szCs w:val="27"/>
        </w:rPr>
        <w:t>кандидат</w:t>
      </w:r>
      <w:r w:rsidR="00413747" w:rsidRPr="007F2BB2">
        <w:rPr>
          <w:rFonts w:ascii="Times New Roman" w:eastAsia="Times New Roman" w:hAnsi="Times New Roman"/>
          <w:color w:val="000000" w:themeColor="text1"/>
          <w:sz w:val="27"/>
          <w:szCs w:val="27"/>
        </w:rPr>
        <w:t xml:space="preserve"> </w:t>
      </w:r>
      <w:r w:rsidR="00B77EED" w:rsidRPr="007F2BB2">
        <w:rPr>
          <w:rFonts w:ascii="Times New Roman" w:eastAsia="Times New Roman" w:hAnsi="Times New Roman"/>
          <w:color w:val="000000" w:themeColor="text1"/>
          <w:sz w:val="27"/>
          <w:szCs w:val="27"/>
        </w:rPr>
        <w:t>вказа</w:t>
      </w:r>
      <w:r w:rsidR="00495385" w:rsidRPr="007F2BB2">
        <w:rPr>
          <w:rFonts w:ascii="Times New Roman" w:eastAsia="Times New Roman" w:hAnsi="Times New Roman"/>
          <w:color w:val="000000" w:themeColor="text1"/>
          <w:sz w:val="27"/>
          <w:szCs w:val="27"/>
        </w:rPr>
        <w:t>в</w:t>
      </w:r>
      <w:r w:rsidR="00413747" w:rsidRPr="007F2BB2">
        <w:rPr>
          <w:rFonts w:ascii="Times New Roman" w:eastAsia="Times New Roman" w:hAnsi="Times New Roman"/>
          <w:color w:val="000000" w:themeColor="text1"/>
          <w:sz w:val="27"/>
          <w:szCs w:val="27"/>
        </w:rPr>
        <w:t xml:space="preserve">, що </w:t>
      </w:r>
      <w:r w:rsidR="00372A93" w:rsidRPr="007F2BB2">
        <w:rPr>
          <w:rFonts w:ascii="Times New Roman" w:eastAsia="Times New Roman" w:hAnsi="Times New Roman"/>
          <w:color w:val="000000" w:themeColor="text1"/>
          <w:sz w:val="27"/>
          <w:szCs w:val="27"/>
        </w:rPr>
        <w:t>під час здійснення правосуддя дотримується тактовності, ввічливості та витримки</w:t>
      </w:r>
      <w:r w:rsidR="00615182" w:rsidRPr="007F2BB2">
        <w:rPr>
          <w:rFonts w:ascii="Times New Roman" w:eastAsia="Times New Roman" w:hAnsi="Times New Roman"/>
          <w:color w:val="000000" w:themeColor="text1"/>
          <w:sz w:val="27"/>
          <w:szCs w:val="27"/>
        </w:rPr>
        <w:t>, виявляє повагу до учасників судового процесу та інших осіб. Повідомив, що підтримує коректні та доброзичливі професійні відносини з колегами-суддями та працівниками апарату суду, конфлікті ситуації з ними відсутні.</w:t>
      </w:r>
    </w:p>
    <w:p w:rsidR="003A58FC" w:rsidRPr="007F2BB2" w:rsidRDefault="00907C58" w:rsidP="007F2BB2">
      <w:pPr>
        <w:pStyle w:val="a8"/>
        <w:numPr>
          <w:ilvl w:val="0"/>
          <w:numId w:val="2"/>
        </w:numPr>
        <w:spacing w:before="0" w:beforeAutospacing="0" w:after="0" w:afterAutospacing="0" w:line="300" w:lineRule="exact"/>
        <w:ind w:left="0" w:firstLine="851"/>
        <w:jc w:val="both"/>
        <w:textAlignment w:val="baseline"/>
        <w:rPr>
          <w:color w:val="000000" w:themeColor="text1"/>
          <w:sz w:val="27"/>
          <w:szCs w:val="27"/>
          <w:lang w:val="uk-UA"/>
        </w:rPr>
      </w:pPr>
      <w:r w:rsidRPr="007F2BB2">
        <w:rPr>
          <w:sz w:val="27"/>
          <w:szCs w:val="27"/>
          <w:lang w:val="uk-UA"/>
        </w:rPr>
        <w:t>Кандидат вказав, що для відновлення емоційної рівноваги та підтримання психологічної стійкості</w:t>
      </w:r>
      <w:r w:rsidR="00615182" w:rsidRPr="007F2BB2">
        <w:rPr>
          <w:sz w:val="27"/>
          <w:szCs w:val="27"/>
          <w:lang w:val="uk-UA"/>
        </w:rPr>
        <w:t xml:space="preserve"> слухає </w:t>
      </w:r>
      <w:proofErr w:type="spellStart"/>
      <w:r w:rsidR="00615182" w:rsidRPr="007F2BB2">
        <w:rPr>
          <w:sz w:val="27"/>
          <w:szCs w:val="27"/>
          <w:lang w:val="uk-UA"/>
        </w:rPr>
        <w:t>аудіокниги</w:t>
      </w:r>
      <w:proofErr w:type="spellEnd"/>
      <w:r w:rsidR="00615182" w:rsidRPr="007F2BB2">
        <w:rPr>
          <w:sz w:val="27"/>
          <w:szCs w:val="27"/>
          <w:lang w:val="uk-UA"/>
        </w:rPr>
        <w:t xml:space="preserve">, створює відео, займається </w:t>
      </w:r>
      <w:proofErr w:type="spellStart"/>
      <w:r w:rsidR="00615182" w:rsidRPr="007F2BB2">
        <w:rPr>
          <w:sz w:val="27"/>
          <w:szCs w:val="27"/>
          <w:lang w:val="uk-UA"/>
        </w:rPr>
        <w:t>снорклінгом</w:t>
      </w:r>
      <w:proofErr w:type="spellEnd"/>
      <w:r w:rsidR="00615182" w:rsidRPr="007F2BB2">
        <w:rPr>
          <w:sz w:val="27"/>
          <w:szCs w:val="27"/>
          <w:lang w:val="uk-UA"/>
        </w:rPr>
        <w:t>, працює на землі, спілкується з родиною та друзями</w:t>
      </w:r>
      <w:r w:rsidRPr="007F2BB2">
        <w:rPr>
          <w:sz w:val="27"/>
          <w:szCs w:val="27"/>
          <w:lang w:val="uk-UA"/>
        </w:rPr>
        <w:t>.</w:t>
      </w:r>
      <w:r w:rsidR="00615182" w:rsidRPr="007F2BB2">
        <w:rPr>
          <w:sz w:val="27"/>
          <w:szCs w:val="27"/>
          <w:lang w:val="uk-UA"/>
        </w:rPr>
        <w:t xml:space="preserve"> </w:t>
      </w:r>
    </w:p>
    <w:p w:rsidR="005D6048" w:rsidRPr="007F2BB2" w:rsidRDefault="005D6048" w:rsidP="007F2BB2">
      <w:pPr>
        <w:pStyle w:val="a8"/>
        <w:numPr>
          <w:ilvl w:val="0"/>
          <w:numId w:val="2"/>
        </w:numPr>
        <w:spacing w:before="0" w:beforeAutospacing="0" w:after="0" w:afterAutospacing="0" w:line="300" w:lineRule="exact"/>
        <w:ind w:left="0" w:firstLine="851"/>
        <w:jc w:val="both"/>
        <w:textAlignment w:val="baseline"/>
        <w:rPr>
          <w:color w:val="000000" w:themeColor="text1"/>
          <w:sz w:val="27"/>
          <w:szCs w:val="27"/>
          <w:lang w:val="uk-UA"/>
        </w:rPr>
      </w:pPr>
      <w:r w:rsidRPr="007F2BB2">
        <w:rPr>
          <w:color w:val="000000" w:themeColor="text1"/>
          <w:sz w:val="27"/>
          <w:szCs w:val="27"/>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7F2BB2">
        <w:rPr>
          <w:color w:val="000000" w:themeColor="text1"/>
          <w:sz w:val="27"/>
          <w:szCs w:val="27"/>
          <w:lang w:val="uk-UA"/>
        </w:rPr>
        <w:t>о</w:t>
      </w:r>
      <w:r w:rsidRPr="007F2BB2">
        <w:rPr>
          <w:color w:val="000000" w:themeColor="text1"/>
          <w:sz w:val="27"/>
          <w:szCs w:val="27"/>
          <w:lang w:val="uk-UA"/>
        </w:rPr>
        <w:t xml:space="preserve"> членами Комісії таким чином:</w:t>
      </w:r>
    </w:p>
    <w:tbl>
      <w:tblPr>
        <w:tblStyle w:val="af"/>
        <w:tblpPr w:leftFromText="180" w:rightFromText="180" w:vertAnchor="text" w:horzAnchor="margin" w:tblpXSpec="center" w:tblpY="26"/>
        <w:tblW w:w="9639" w:type="dxa"/>
        <w:tblInd w:w="0" w:type="dxa"/>
        <w:tblLook w:val="04A0" w:firstRow="1" w:lastRow="0" w:firstColumn="1" w:lastColumn="0" w:noHBand="0" w:noVBand="1"/>
      </w:tblPr>
      <w:tblGrid>
        <w:gridCol w:w="1999"/>
        <w:gridCol w:w="2296"/>
        <w:gridCol w:w="927"/>
        <w:gridCol w:w="940"/>
        <w:gridCol w:w="947"/>
        <w:gridCol w:w="1310"/>
        <w:gridCol w:w="1220"/>
      </w:tblGrid>
      <w:tr w:rsidR="00057949" w:rsidRPr="007F2BB2" w:rsidTr="007F2BB2">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7F2BB2" w:rsidRDefault="00057949"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Критерій</w:t>
            </w:r>
          </w:p>
        </w:tc>
        <w:tc>
          <w:tcPr>
            <w:tcW w:w="2378" w:type="dxa"/>
            <w:tcBorders>
              <w:top w:val="single" w:sz="4" w:space="0" w:color="auto"/>
              <w:left w:val="single" w:sz="4" w:space="0" w:color="auto"/>
              <w:bottom w:val="single" w:sz="4" w:space="0" w:color="auto"/>
              <w:right w:val="single" w:sz="4" w:space="0" w:color="auto"/>
            </w:tcBorders>
            <w:vAlign w:val="center"/>
            <w:hideMark/>
          </w:tcPr>
          <w:p w:rsidR="00057949" w:rsidRPr="007F2BB2" w:rsidRDefault="00057949"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Показник</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7F2BB2" w:rsidRDefault="00057949"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Бали, виставлені членами Комісії</w:t>
            </w:r>
          </w:p>
        </w:tc>
        <w:tc>
          <w:tcPr>
            <w:tcW w:w="1314" w:type="dxa"/>
            <w:tcBorders>
              <w:top w:val="single" w:sz="4" w:space="0" w:color="auto"/>
              <w:left w:val="single" w:sz="4" w:space="0" w:color="auto"/>
              <w:bottom w:val="single" w:sz="4" w:space="0" w:color="auto"/>
              <w:right w:val="single" w:sz="4" w:space="0" w:color="auto"/>
            </w:tcBorders>
            <w:vAlign w:val="center"/>
            <w:hideMark/>
          </w:tcPr>
          <w:p w:rsidR="00057949" w:rsidRPr="007F2BB2" w:rsidRDefault="00057949"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Середній бал</w:t>
            </w:r>
          </w:p>
        </w:tc>
        <w:tc>
          <w:tcPr>
            <w:tcW w:w="1138" w:type="dxa"/>
            <w:tcBorders>
              <w:top w:val="single" w:sz="4" w:space="0" w:color="auto"/>
              <w:left w:val="single" w:sz="4" w:space="0" w:color="auto"/>
              <w:bottom w:val="single" w:sz="4" w:space="0" w:color="auto"/>
              <w:right w:val="single" w:sz="4" w:space="0" w:color="auto"/>
            </w:tcBorders>
            <w:vAlign w:val="center"/>
            <w:hideMark/>
          </w:tcPr>
          <w:p w:rsidR="00057949" w:rsidRPr="007F2BB2" w:rsidRDefault="00057949"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Бал за критерій</w:t>
            </w:r>
          </w:p>
        </w:tc>
      </w:tr>
      <w:tr w:rsidR="007355B2" w:rsidRPr="007F2BB2" w:rsidTr="007F2BB2">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Соціальна компетентність</w:t>
            </w: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Ефективна комунікація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9,33</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7F2BB2" w:rsidRDefault="00DC459F"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37,</w:t>
            </w:r>
            <w:r w:rsidR="00B60CBB" w:rsidRPr="007F2BB2">
              <w:rPr>
                <w:color w:val="000000" w:themeColor="text1"/>
                <w:sz w:val="27"/>
                <w:szCs w:val="27"/>
                <w:lang w:val="uk-UA"/>
              </w:rPr>
              <w:t>5</w:t>
            </w:r>
          </w:p>
        </w:tc>
      </w:tr>
      <w:tr w:rsidR="007355B2" w:rsidRPr="007F2BB2" w:rsidTr="007F2BB2">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spacing w:line="300" w:lineRule="exact"/>
              <w:rPr>
                <w:rFonts w:ascii="Times New Roman" w:eastAsia="Times New Roman" w:hAnsi="Times New Roman"/>
                <w:color w:val="000000" w:themeColor="text1"/>
                <w:sz w:val="27"/>
                <w:szCs w:val="27"/>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Ефективна взаємодія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9,5</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9,5</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spacing w:line="300" w:lineRule="exact"/>
              <w:rPr>
                <w:rFonts w:ascii="Times New Roman" w:eastAsia="Times New Roman" w:hAnsi="Times New Roman"/>
                <w:color w:val="000000" w:themeColor="text1"/>
                <w:sz w:val="27"/>
                <w:szCs w:val="27"/>
                <w:lang w:eastAsia="ru-RU"/>
              </w:rPr>
            </w:pPr>
          </w:p>
        </w:tc>
      </w:tr>
      <w:tr w:rsidR="007355B2" w:rsidRPr="007F2BB2" w:rsidTr="007F2BB2">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spacing w:line="300" w:lineRule="exact"/>
              <w:rPr>
                <w:rFonts w:ascii="Times New Roman" w:eastAsia="Times New Roman" w:hAnsi="Times New Roman"/>
                <w:color w:val="000000" w:themeColor="text1"/>
                <w:sz w:val="27"/>
                <w:szCs w:val="27"/>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Стійкість мотивації</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9,67</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spacing w:line="300" w:lineRule="exact"/>
              <w:rPr>
                <w:rFonts w:ascii="Times New Roman" w:eastAsia="Times New Roman" w:hAnsi="Times New Roman"/>
                <w:color w:val="000000" w:themeColor="text1"/>
                <w:sz w:val="27"/>
                <w:szCs w:val="27"/>
                <w:lang w:eastAsia="ru-RU"/>
              </w:rPr>
            </w:pPr>
          </w:p>
        </w:tc>
      </w:tr>
      <w:tr w:rsidR="007355B2" w:rsidRPr="007F2BB2" w:rsidTr="007F2BB2">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spacing w:line="300" w:lineRule="exact"/>
              <w:rPr>
                <w:rFonts w:ascii="Times New Roman" w:eastAsia="Times New Roman" w:hAnsi="Times New Roman"/>
                <w:color w:val="000000" w:themeColor="text1"/>
                <w:sz w:val="27"/>
                <w:szCs w:val="27"/>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Емоційна стійкість</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7F2BB2" w:rsidRDefault="00B60CBB" w:rsidP="007F2BB2">
            <w:pPr>
              <w:pStyle w:val="a8"/>
              <w:spacing w:before="0" w:beforeAutospacing="0" w:after="0" w:afterAutospacing="0" w:line="300" w:lineRule="exact"/>
              <w:jc w:val="center"/>
              <w:textAlignment w:val="baseline"/>
              <w:rPr>
                <w:color w:val="000000" w:themeColor="text1"/>
                <w:sz w:val="27"/>
                <w:szCs w:val="27"/>
                <w:lang w:val="uk-UA"/>
              </w:rPr>
            </w:pPr>
            <w:r w:rsidRPr="007F2BB2">
              <w:rPr>
                <w:color w:val="000000" w:themeColor="text1"/>
                <w:sz w:val="27"/>
                <w:szCs w:val="27"/>
                <w:lang w:val="uk-UA"/>
              </w:rPr>
              <w:t>9</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7F2BB2" w:rsidRDefault="007355B2" w:rsidP="007F2BB2">
            <w:pPr>
              <w:spacing w:line="300" w:lineRule="exact"/>
              <w:rPr>
                <w:rFonts w:ascii="Times New Roman" w:eastAsia="Times New Roman" w:hAnsi="Times New Roman"/>
                <w:color w:val="000000" w:themeColor="text1"/>
                <w:sz w:val="27"/>
                <w:szCs w:val="27"/>
                <w:lang w:eastAsia="ru-RU"/>
              </w:rPr>
            </w:pPr>
          </w:p>
        </w:tc>
      </w:tr>
    </w:tbl>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B60CBB" w:rsidRPr="007F2BB2">
        <w:rPr>
          <w:rFonts w:ascii="Times New Roman" w:eastAsia="Times New Roman" w:hAnsi="Times New Roman"/>
          <w:color w:val="000000" w:themeColor="text1"/>
          <w:sz w:val="27"/>
          <w:szCs w:val="27"/>
        </w:rPr>
        <w:t>Гришин Г.А.</w:t>
      </w:r>
      <w:r w:rsidRPr="007F2BB2">
        <w:rPr>
          <w:rFonts w:ascii="Times New Roman" w:eastAsia="Times New Roman" w:hAnsi="Times New Roman"/>
          <w:color w:val="000000" w:themeColor="text1"/>
          <w:sz w:val="27"/>
          <w:szCs w:val="27"/>
        </w:rPr>
        <w:t xml:space="preserve"> набра</w:t>
      </w:r>
      <w:r w:rsidR="00684FE6"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w:t>
      </w:r>
      <w:r w:rsidR="00DC459F" w:rsidRPr="007F2BB2">
        <w:rPr>
          <w:rFonts w:ascii="Times New Roman" w:eastAsia="Times New Roman" w:hAnsi="Times New Roman"/>
          <w:color w:val="000000" w:themeColor="text1"/>
          <w:sz w:val="27"/>
          <w:szCs w:val="27"/>
        </w:rPr>
        <w:t>37,</w:t>
      </w:r>
      <w:r w:rsidR="00B60CBB" w:rsidRPr="007F2BB2">
        <w:rPr>
          <w:rFonts w:ascii="Times New Roman" w:eastAsia="Times New Roman" w:hAnsi="Times New Roman"/>
          <w:color w:val="000000" w:themeColor="text1"/>
          <w:sz w:val="27"/>
          <w:szCs w:val="27"/>
        </w:rPr>
        <w:t>5</w:t>
      </w:r>
      <w:r w:rsidR="00DC459F" w:rsidRPr="007F2BB2">
        <w:rPr>
          <w:rFonts w:ascii="Times New Roman" w:eastAsia="Times New Roman" w:hAnsi="Times New Roman"/>
          <w:color w:val="000000" w:themeColor="text1"/>
          <w:sz w:val="27"/>
          <w:szCs w:val="27"/>
        </w:rPr>
        <w:t> </w:t>
      </w:r>
      <w:proofErr w:type="spellStart"/>
      <w:r w:rsidRPr="007F2BB2">
        <w:rPr>
          <w:rFonts w:ascii="Times New Roman" w:eastAsia="Times New Roman" w:hAnsi="Times New Roman"/>
          <w:color w:val="000000" w:themeColor="text1"/>
          <w:sz w:val="27"/>
          <w:szCs w:val="27"/>
        </w:rPr>
        <w:t>бала</w:t>
      </w:r>
      <w:proofErr w:type="spellEnd"/>
      <w:r w:rsidR="00D43634" w:rsidRPr="007F2BB2">
        <w:rPr>
          <w:rFonts w:ascii="Times New Roman" w:eastAsia="Times New Roman" w:hAnsi="Times New Roman"/>
          <w:color w:val="000000" w:themeColor="text1"/>
          <w:sz w:val="27"/>
          <w:szCs w:val="27"/>
        </w:rPr>
        <w:t xml:space="preserve">, </w:t>
      </w:r>
      <w:r w:rsidR="00D43634" w:rsidRPr="007F2BB2">
        <w:rPr>
          <w:rFonts w:ascii="Times New Roman" w:hAnsi="Times New Roman"/>
          <w:color w:val="000000" w:themeColor="text1"/>
          <w:sz w:val="27"/>
          <w:szCs w:val="27"/>
        </w:rPr>
        <w:t>що вищ</w:t>
      </w:r>
      <w:r w:rsidR="00B60CBB" w:rsidRPr="007F2BB2">
        <w:rPr>
          <w:rFonts w:ascii="Times New Roman" w:hAnsi="Times New Roman"/>
          <w:color w:val="000000" w:themeColor="text1"/>
          <w:sz w:val="27"/>
          <w:szCs w:val="27"/>
        </w:rPr>
        <w:t>е</w:t>
      </w:r>
      <w:r w:rsidR="00D43634" w:rsidRPr="007F2BB2">
        <w:rPr>
          <w:rFonts w:ascii="Times New Roman" w:hAnsi="Times New Roman"/>
          <w:color w:val="000000" w:themeColor="text1"/>
          <w:sz w:val="27"/>
          <w:szCs w:val="27"/>
        </w:rPr>
        <w:t xml:space="preserve"> 75 відсотків максимально можливого </w:t>
      </w:r>
      <w:proofErr w:type="spellStart"/>
      <w:r w:rsidR="00D43634" w:rsidRPr="007F2BB2">
        <w:rPr>
          <w:rFonts w:ascii="Times New Roman" w:hAnsi="Times New Roman"/>
          <w:color w:val="000000" w:themeColor="text1"/>
          <w:sz w:val="27"/>
          <w:szCs w:val="27"/>
        </w:rPr>
        <w:t>бала</w:t>
      </w:r>
      <w:proofErr w:type="spellEnd"/>
      <w:r w:rsidR="00D43634" w:rsidRPr="007F2BB2">
        <w:rPr>
          <w:rFonts w:ascii="Times New Roman" w:hAnsi="Times New Roman"/>
          <w:color w:val="000000" w:themeColor="text1"/>
          <w:sz w:val="27"/>
          <w:szCs w:val="27"/>
        </w:rPr>
        <w:t>, а тому Комісія вважає, що кандидат відповідає критерію соціальної компетентності.</w:t>
      </w:r>
    </w:p>
    <w:p w:rsidR="00504243" w:rsidRPr="007F2BB2" w:rsidRDefault="00413747" w:rsidP="007F2BB2">
      <w:pPr>
        <w:numPr>
          <w:ilvl w:val="0"/>
          <w:numId w:val="17"/>
        </w:numPr>
        <w:pBdr>
          <w:top w:val="nil"/>
          <w:left w:val="nil"/>
          <w:bottom w:val="nil"/>
          <w:right w:val="nil"/>
          <w:between w:val="nil"/>
        </w:pBdr>
        <w:spacing w:before="120" w:after="120" w:line="300" w:lineRule="exact"/>
        <w:ind w:left="0" w:firstLine="1134"/>
        <w:jc w:val="both"/>
        <w:rPr>
          <w:rFonts w:ascii="Times New Roman" w:eastAsia="Times New Roman" w:hAnsi="Times New Roman"/>
          <w:b/>
          <w:color w:val="000000" w:themeColor="text1"/>
          <w:sz w:val="27"/>
          <w:szCs w:val="27"/>
        </w:rPr>
      </w:pPr>
      <w:r w:rsidRPr="007F2BB2">
        <w:rPr>
          <w:rFonts w:ascii="Times New Roman" w:eastAsia="Times New Roman" w:hAnsi="Times New Roman"/>
          <w:b/>
          <w:color w:val="000000" w:themeColor="text1"/>
          <w:sz w:val="27"/>
          <w:szCs w:val="27"/>
        </w:rPr>
        <w:lastRenderedPageBreak/>
        <w:t xml:space="preserve">Оцінювання відповідності </w:t>
      </w:r>
      <w:r w:rsidR="004E5A5B" w:rsidRPr="007F2BB2">
        <w:rPr>
          <w:rFonts w:ascii="Times New Roman" w:eastAsia="Times New Roman" w:hAnsi="Times New Roman"/>
          <w:b/>
          <w:color w:val="000000" w:themeColor="text1"/>
          <w:sz w:val="27"/>
          <w:szCs w:val="27"/>
        </w:rPr>
        <w:t xml:space="preserve">кандидата </w:t>
      </w:r>
      <w:r w:rsidRPr="007F2BB2">
        <w:rPr>
          <w:rFonts w:ascii="Times New Roman" w:eastAsia="Times New Roman" w:hAnsi="Times New Roman"/>
          <w:b/>
          <w:color w:val="000000" w:themeColor="text1"/>
          <w:sz w:val="27"/>
          <w:szCs w:val="27"/>
        </w:rPr>
        <w:t>критеріям доброчесності та професійної етики.</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7F2BB2" w:rsidRDefault="002904A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У</w:t>
      </w:r>
      <w:r w:rsidR="00413747" w:rsidRPr="007F2BB2">
        <w:rPr>
          <w:rFonts w:ascii="Times New Roman" w:eastAsia="Times New Roman" w:hAnsi="Times New Roman"/>
          <w:color w:val="000000" w:themeColor="text1"/>
          <w:sz w:val="27"/>
          <w:szCs w:val="27"/>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У матеріалах суддівського досьє та досьє кандидата на посаду судді відсутні відомості щодо притягнення </w:t>
      </w:r>
      <w:r w:rsidR="002F3050" w:rsidRPr="007F2BB2">
        <w:rPr>
          <w:rFonts w:ascii="Times New Roman" w:eastAsia="Times New Roman" w:hAnsi="Times New Roman"/>
          <w:color w:val="000000" w:themeColor="text1"/>
          <w:sz w:val="27"/>
          <w:szCs w:val="27"/>
        </w:rPr>
        <w:t>Гришина Г.А.</w:t>
      </w:r>
      <w:r w:rsidRPr="007F2BB2">
        <w:rPr>
          <w:rFonts w:ascii="Times New Roman" w:eastAsia="Times New Roman" w:hAnsi="Times New Roman"/>
          <w:color w:val="000000" w:themeColor="text1"/>
          <w:sz w:val="27"/>
          <w:szCs w:val="27"/>
        </w:rPr>
        <w:t xml:space="preserve"> до відповідальності за вчинення проступків або правопорушень, які свідчать про </w:t>
      </w:r>
      <w:proofErr w:type="spellStart"/>
      <w:r w:rsidRPr="007F2BB2">
        <w:rPr>
          <w:rFonts w:ascii="Times New Roman" w:eastAsia="Times New Roman" w:hAnsi="Times New Roman"/>
          <w:color w:val="000000" w:themeColor="text1"/>
          <w:sz w:val="27"/>
          <w:szCs w:val="27"/>
        </w:rPr>
        <w:t>недоброчесність</w:t>
      </w:r>
      <w:proofErr w:type="spellEnd"/>
      <w:r w:rsidRPr="007F2BB2">
        <w:rPr>
          <w:rFonts w:ascii="Times New Roman" w:eastAsia="Times New Roman" w:hAnsi="Times New Roman"/>
          <w:color w:val="000000" w:themeColor="text1"/>
          <w:sz w:val="27"/>
          <w:szCs w:val="27"/>
        </w:rPr>
        <w:t xml:space="preserve"> та наявність незабезпечених зобов’язань майнового характеру, що може мати істотний вплив на здійснення н</w:t>
      </w:r>
      <w:r w:rsidR="008C7881" w:rsidRPr="007F2BB2">
        <w:rPr>
          <w:rFonts w:ascii="Times New Roman" w:eastAsia="Times New Roman" w:hAnsi="Times New Roman"/>
          <w:color w:val="000000" w:themeColor="text1"/>
          <w:sz w:val="27"/>
          <w:szCs w:val="27"/>
        </w:rPr>
        <w:t>им</w:t>
      </w:r>
      <w:r w:rsidRPr="007F2BB2">
        <w:rPr>
          <w:rFonts w:ascii="Times New Roman" w:eastAsia="Times New Roman" w:hAnsi="Times New Roman"/>
          <w:color w:val="000000" w:themeColor="text1"/>
          <w:sz w:val="27"/>
          <w:szCs w:val="27"/>
        </w:rPr>
        <w:t xml:space="preserve"> правосуддя. До дисциплінарної відповідальності </w:t>
      </w:r>
      <w:r w:rsidR="008C7881" w:rsidRPr="007F2BB2">
        <w:rPr>
          <w:rFonts w:ascii="Times New Roman" w:eastAsia="Times New Roman" w:hAnsi="Times New Roman"/>
          <w:color w:val="000000" w:themeColor="text1"/>
          <w:sz w:val="27"/>
          <w:szCs w:val="27"/>
        </w:rPr>
        <w:t>кандидат</w:t>
      </w:r>
      <w:r w:rsidRPr="007F2BB2">
        <w:rPr>
          <w:rFonts w:ascii="Times New Roman" w:eastAsia="Times New Roman" w:hAnsi="Times New Roman"/>
          <w:color w:val="000000" w:themeColor="text1"/>
          <w:sz w:val="27"/>
          <w:szCs w:val="27"/>
        </w:rPr>
        <w:t xml:space="preserve"> не притягува</w:t>
      </w:r>
      <w:r w:rsidR="008C7881"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ся.</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7F2BB2" w:rsidRDefault="0041374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Ураховуючи наведене, Комісією під час кваліфікаційного оцінювання </w:t>
      </w:r>
      <w:r w:rsidR="002F3050" w:rsidRPr="007F2BB2">
        <w:rPr>
          <w:rFonts w:ascii="Times New Roman" w:eastAsia="Times New Roman" w:hAnsi="Times New Roman"/>
          <w:color w:val="000000" w:themeColor="text1"/>
          <w:sz w:val="27"/>
          <w:szCs w:val="27"/>
        </w:rPr>
        <w:t>Гришина Г.А</w:t>
      </w:r>
      <w:r w:rsidR="00866377" w:rsidRPr="007F2BB2">
        <w:rPr>
          <w:rFonts w:ascii="Times New Roman" w:eastAsia="Times New Roman" w:hAnsi="Times New Roman"/>
          <w:color w:val="000000" w:themeColor="text1"/>
          <w:sz w:val="27"/>
          <w:szCs w:val="27"/>
        </w:rPr>
        <w:t>.</w:t>
      </w:r>
      <w:r w:rsidRPr="007F2BB2">
        <w:rPr>
          <w:rFonts w:ascii="Times New Roman" w:eastAsia="Times New Roman" w:hAnsi="Times New Roman"/>
          <w:color w:val="000000" w:themeColor="text1"/>
          <w:sz w:val="27"/>
          <w:szCs w:val="27"/>
        </w:rPr>
        <w:t xml:space="preserve"> було досліджено </w:t>
      </w:r>
      <w:r w:rsidR="00866377" w:rsidRPr="007F2BB2">
        <w:rPr>
          <w:rFonts w:ascii="Times New Roman" w:eastAsia="Times New Roman" w:hAnsi="Times New Roman"/>
          <w:color w:val="000000" w:themeColor="text1"/>
          <w:sz w:val="27"/>
          <w:szCs w:val="27"/>
        </w:rPr>
        <w:t>рішення</w:t>
      </w:r>
      <w:r w:rsidRPr="007F2BB2">
        <w:rPr>
          <w:rFonts w:ascii="Times New Roman" w:eastAsia="Times New Roman" w:hAnsi="Times New Roman"/>
          <w:color w:val="000000" w:themeColor="text1"/>
          <w:sz w:val="27"/>
          <w:szCs w:val="27"/>
        </w:rPr>
        <w:t xml:space="preserve"> ГРД від </w:t>
      </w:r>
      <w:r w:rsidR="002F3050" w:rsidRPr="007F2BB2">
        <w:rPr>
          <w:rFonts w:ascii="Times New Roman" w:eastAsia="Times New Roman" w:hAnsi="Times New Roman"/>
          <w:color w:val="000000" w:themeColor="text1"/>
          <w:sz w:val="27"/>
          <w:szCs w:val="27"/>
        </w:rPr>
        <w:t>21</w:t>
      </w:r>
      <w:r w:rsidRPr="007F2BB2">
        <w:rPr>
          <w:rFonts w:ascii="Times New Roman" w:eastAsia="Times New Roman" w:hAnsi="Times New Roman"/>
          <w:color w:val="000000" w:themeColor="text1"/>
          <w:sz w:val="27"/>
          <w:szCs w:val="27"/>
        </w:rPr>
        <w:t> </w:t>
      </w:r>
      <w:r w:rsidR="002F3050" w:rsidRPr="007F2BB2">
        <w:rPr>
          <w:rFonts w:ascii="Times New Roman" w:eastAsia="Times New Roman" w:hAnsi="Times New Roman"/>
          <w:color w:val="000000" w:themeColor="text1"/>
          <w:sz w:val="27"/>
          <w:szCs w:val="27"/>
        </w:rPr>
        <w:t>кві</w:t>
      </w:r>
      <w:r w:rsidR="00866377" w:rsidRPr="007F2BB2">
        <w:rPr>
          <w:rFonts w:ascii="Times New Roman" w:eastAsia="Times New Roman" w:hAnsi="Times New Roman"/>
          <w:color w:val="000000" w:themeColor="text1"/>
          <w:sz w:val="27"/>
          <w:szCs w:val="27"/>
        </w:rPr>
        <w:t>тня</w:t>
      </w:r>
      <w:r w:rsidRPr="007F2BB2">
        <w:rPr>
          <w:rFonts w:ascii="Times New Roman" w:eastAsia="Times New Roman" w:hAnsi="Times New Roman"/>
          <w:color w:val="000000" w:themeColor="text1"/>
          <w:sz w:val="27"/>
          <w:szCs w:val="27"/>
        </w:rPr>
        <w:t xml:space="preserve"> 202</w:t>
      </w:r>
      <w:r w:rsidR="002F3050" w:rsidRPr="007F2BB2">
        <w:rPr>
          <w:rFonts w:ascii="Times New Roman" w:eastAsia="Times New Roman" w:hAnsi="Times New Roman"/>
          <w:color w:val="000000" w:themeColor="text1"/>
          <w:sz w:val="27"/>
          <w:szCs w:val="27"/>
        </w:rPr>
        <w:t>6</w:t>
      </w:r>
      <w:r w:rsidRPr="007F2BB2">
        <w:rPr>
          <w:rFonts w:ascii="Times New Roman" w:eastAsia="Times New Roman" w:hAnsi="Times New Roman"/>
          <w:color w:val="000000" w:themeColor="text1"/>
          <w:sz w:val="27"/>
          <w:szCs w:val="27"/>
        </w:rPr>
        <w:t xml:space="preserve"> року, письмові пояснення кандидата, надіслані на адресу Комісії, усні пояснення, надані під час співбесіди, подані </w:t>
      </w:r>
      <w:r w:rsidR="00726494" w:rsidRPr="007F2BB2">
        <w:rPr>
          <w:rFonts w:ascii="Times New Roman" w:eastAsia="Times New Roman" w:hAnsi="Times New Roman"/>
          <w:color w:val="000000" w:themeColor="text1"/>
          <w:sz w:val="27"/>
          <w:szCs w:val="27"/>
        </w:rPr>
        <w:t>н</w:t>
      </w:r>
      <w:r w:rsidR="008C7881" w:rsidRPr="007F2BB2">
        <w:rPr>
          <w:rFonts w:ascii="Times New Roman" w:eastAsia="Times New Roman" w:hAnsi="Times New Roman"/>
          <w:color w:val="000000" w:themeColor="text1"/>
          <w:sz w:val="27"/>
          <w:szCs w:val="27"/>
        </w:rPr>
        <w:t>им</w:t>
      </w:r>
      <w:r w:rsidR="00726494" w:rsidRPr="007F2BB2">
        <w:rPr>
          <w:rFonts w:ascii="Times New Roman" w:eastAsia="Times New Roman" w:hAnsi="Times New Roman"/>
          <w:color w:val="000000" w:themeColor="text1"/>
          <w:sz w:val="27"/>
          <w:szCs w:val="27"/>
        </w:rPr>
        <w:t xml:space="preserve"> як </w:t>
      </w:r>
      <w:r w:rsidRPr="007F2BB2">
        <w:rPr>
          <w:rFonts w:ascii="Times New Roman" w:eastAsia="Times New Roman" w:hAnsi="Times New Roman"/>
          <w:color w:val="000000" w:themeColor="text1"/>
          <w:sz w:val="27"/>
          <w:szCs w:val="27"/>
        </w:rPr>
        <w:t>суддею декларації, а також інформаці</w:t>
      </w:r>
      <w:r w:rsidR="008F3112" w:rsidRPr="007F2BB2">
        <w:rPr>
          <w:rFonts w:ascii="Times New Roman" w:eastAsia="Times New Roman" w:hAnsi="Times New Roman"/>
          <w:color w:val="000000" w:themeColor="text1"/>
          <w:sz w:val="27"/>
          <w:szCs w:val="27"/>
        </w:rPr>
        <w:t>ю</w:t>
      </w:r>
      <w:r w:rsidRPr="007F2BB2">
        <w:rPr>
          <w:rFonts w:ascii="Times New Roman" w:eastAsia="Times New Roman" w:hAnsi="Times New Roman"/>
          <w:color w:val="000000" w:themeColor="text1"/>
          <w:sz w:val="27"/>
          <w:szCs w:val="27"/>
        </w:rPr>
        <w:t>, надан</w:t>
      </w:r>
      <w:r w:rsidR="008F3112" w:rsidRPr="007F2BB2">
        <w:rPr>
          <w:rFonts w:ascii="Times New Roman" w:eastAsia="Times New Roman" w:hAnsi="Times New Roman"/>
          <w:color w:val="000000" w:themeColor="text1"/>
          <w:sz w:val="27"/>
          <w:szCs w:val="27"/>
        </w:rPr>
        <w:t>у</w:t>
      </w:r>
      <w:r w:rsidRPr="007F2BB2">
        <w:rPr>
          <w:rFonts w:ascii="Times New Roman" w:eastAsia="Times New Roman" w:hAnsi="Times New Roman"/>
          <w:color w:val="000000" w:themeColor="text1"/>
          <w:sz w:val="27"/>
          <w:szCs w:val="27"/>
        </w:rPr>
        <w:t xml:space="preserve"> державними органами на запити Комісії стосовно кандидата.</w:t>
      </w:r>
    </w:p>
    <w:p w:rsidR="0001503C" w:rsidRPr="007F2BB2" w:rsidRDefault="002F305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Гришин Г.А.</w:t>
      </w:r>
      <w:r w:rsidR="00413747" w:rsidRPr="007F2BB2">
        <w:rPr>
          <w:rFonts w:ascii="Times New Roman" w:eastAsia="Times New Roman" w:hAnsi="Times New Roman"/>
          <w:color w:val="000000" w:themeColor="text1"/>
          <w:sz w:val="27"/>
          <w:szCs w:val="27"/>
        </w:rPr>
        <w:t xml:space="preserve">, ознайомившись із </w:t>
      </w:r>
      <w:r w:rsidR="009608BB" w:rsidRPr="007F2BB2">
        <w:rPr>
          <w:rFonts w:ascii="Times New Roman" w:eastAsia="Times New Roman" w:hAnsi="Times New Roman"/>
          <w:color w:val="000000" w:themeColor="text1"/>
          <w:sz w:val="27"/>
          <w:szCs w:val="27"/>
        </w:rPr>
        <w:t>рішенням</w:t>
      </w:r>
      <w:r w:rsidR="00413747" w:rsidRPr="007F2BB2">
        <w:rPr>
          <w:rFonts w:ascii="Times New Roman" w:eastAsia="Times New Roman" w:hAnsi="Times New Roman"/>
          <w:color w:val="000000" w:themeColor="text1"/>
          <w:sz w:val="27"/>
          <w:szCs w:val="27"/>
        </w:rPr>
        <w:t xml:space="preserve"> ГРД, нада</w:t>
      </w:r>
      <w:r w:rsidR="009608BB" w:rsidRPr="007F2BB2">
        <w:rPr>
          <w:rFonts w:ascii="Times New Roman" w:eastAsia="Times New Roman" w:hAnsi="Times New Roman"/>
          <w:color w:val="000000" w:themeColor="text1"/>
          <w:sz w:val="27"/>
          <w:szCs w:val="27"/>
        </w:rPr>
        <w:t>в</w:t>
      </w:r>
      <w:r w:rsidR="00413747" w:rsidRPr="007F2BB2">
        <w:rPr>
          <w:rFonts w:ascii="Times New Roman" w:eastAsia="Times New Roman" w:hAnsi="Times New Roman"/>
          <w:color w:val="000000" w:themeColor="text1"/>
          <w:sz w:val="27"/>
          <w:szCs w:val="27"/>
        </w:rPr>
        <w:t xml:space="preserve"> такі пояснення щодо</w:t>
      </w:r>
      <w:r w:rsidR="00DA3575" w:rsidRPr="007F2BB2">
        <w:rPr>
          <w:rFonts w:ascii="Times New Roman" w:eastAsia="Times New Roman" w:hAnsi="Times New Roman"/>
          <w:color w:val="000000" w:themeColor="text1"/>
          <w:sz w:val="27"/>
          <w:szCs w:val="27"/>
        </w:rPr>
        <w:t xml:space="preserve"> зазначення</w:t>
      </w:r>
      <w:r w:rsidR="006D2040" w:rsidRPr="007F2BB2">
        <w:rPr>
          <w:rFonts w:ascii="Times New Roman" w:eastAsia="Times New Roman" w:hAnsi="Times New Roman"/>
          <w:color w:val="000000" w:themeColor="text1"/>
          <w:sz w:val="27"/>
          <w:szCs w:val="27"/>
        </w:rPr>
        <w:t xml:space="preserve"> </w:t>
      </w:r>
      <w:r w:rsidR="003A4411" w:rsidRPr="007F2BB2">
        <w:rPr>
          <w:rFonts w:ascii="Times New Roman" w:eastAsia="Times New Roman" w:hAnsi="Times New Roman"/>
          <w:color w:val="000000" w:themeColor="text1"/>
          <w:sz w:val="27"/>
          <w:szCs w:val="27"/>
        </w:rPr>
        <w:t>у пункті 17 декларації доброчесності судді за 2015 рік</w:t>
      </w:r>
      <w:r w:rsidR="00A259A3" w:rsidRPr="007F2BB2">
        <w:rPr>
          <w:rFonts w:ascii="Times New Roman" w:eastAsia="Times New Roman" w:hAnsi="Times New Roman"/>
          <w:color w:val="000000" w:themeColor="text1"/>
          <w:sz w:val="27"/>
          <w:szCs w:val="27"/>
        </w:rPr>
        <w:t xml:space="preserve"> відомостей про те</w:t>
      </w:r>
      <w:r w:rsidR="003A4411" w:rsidRPr="007F2BB2">
        <w:rPr>
          <w:rFonts w:ascii="Times New Roman" w:eastAsia="Times New Roman" w:hAnsi="Times New Roman"/>
          <w:color w:val="000000" w:themeColor="text1"/>
          <w:sz w:val="27"/>
          <w:szCs w:val="27"/>
        </w:rPr>
        <w:t>, що ним не приймалися одноособово або у складі колегії суддів рішення, передбачені статтею 3 Закону № 1188-</w:t>
      </w:r>
      <w:r w:rsidR="003A4411" w:rsidRPr="007F2BB2">
        <w:rPr>
          <w:rFonts w:ascii="Times New Roman" w:eastAsia="Times New Roman" w:hAnsi="Times New Roman"/>
          <w:color w:val="000000" w:themeColor="text1"/>
          <w:sz w:val="27"/>
          <w:szCs w:val="27"/>
          <w:lang w:val="en-US"/>
        </w:rPr>
        <w:t>VII</w:t>
      </w:r>
      <w:r w:rsidR="003A4411" w:rsidRPr="007F2BB2">
        <w:rPr>
          <w:rFonts w:ascii="Times New Roman" w:eastAsia="Times New Roman" w:hAnsi="Times New Roman"/>
          <w:color w:val="000000" w:themeColor="text1"/>
          <w:sz w:val="27"/>
          <w:szCs w:val="27"/>
        </w:rPr>
        <w:t>.</w:t>
      </w:r>
    </w:p>
    <w:p w:rsidR="00D57002" w:rsidRPr="007F2BB2" w:rsidRDefault="00BA6605"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Під час участі </w:t>
      </w:r>
      <w:r w:rsidR="00D57002" w:rsidRPr="007F2BB2">
        <w:rPr>
          <w:rFonts w:ascii="Times New Roman" w:eastAsia="Times New Roman" w:hAnsi="Times New Roman"/>
          <w:color w:val="000000" w:themeColor="text1"/>
          <w:sz w:val="27"/>
          <w:szCs w:val="27"/>
        </w:rPr>
        <w:t xml:space="preserve">кандидата </w:t>
      </w:r>
      <w:r w:rsidRPr="007F2BB2">
        <w:rPr>
          <w:rFonts w:ascii="Times New Roman" w:eastAsia="Times New Roman" w:hAnsi="Times New Roman"/>
          <w:color w:val="000000" w:themeColor="text1"/>
          <w:sz w:val="27"/>
          <w:szCs w:val="27"/>
        </w:rPr>
        <w:t xml:space="preserve">у конкурсах на посаду судді Верховного Суду ГРД двічі формувала висновки про </w:t>
      </w:r>
      <w:r w:rsidR="00D57002" w:rsidRPr="007F2BB2">
        <w:rPr>
          <w:rFonts w:ascii="Times New Roman" w:eastAsia="Times New Roman" w:hAnsi="Times New Roman"/>
          <w:color w:val="000000" w:themeColor="text1"/>
          <w:sz w:val="27"/>
          <w:szCs w:val="27"/>
        </w:rPr>
        <w:t xml:space="preserve">його </w:t>
      </w:r>
      <w:r w:rsidR="007D3C1B" w:rsidRPr="007F2BB2">
        <w:rPr>
          <w:rFonts w:ascii="Times New Roman" w:eastAsia="Times New Roman" w:hAnsi="Times New Roman"/>
          <w:color w:val="000000" w:themeColor="text1"/>
          <w:sz w:val="27"/>
          <w:szCs w:val="27"/>
        </w:rPr>
        <w:t xml:space="preserve">невідповідність критеріям доброчесності та професійної етики </w:t>
      </w:r>
      <w:r w:rsidR="00D57002" w:rsidRPr="007F2BB2">
        <w:rPr>
          <w:rFonts w:ascii="Times New Roman" w:eastAsia="Times New Roman" w:hAnsi="Times New Roman"/>
          <w:color w:val="000000" w:themeColor="text1"/>
          <w:sz w:val="27"/>
          <w:szCs w:val="27"/>
        </w:rPr>
        <w:t>у зв’язку з</w:t>
      </w:r>
      <w:r w:rsidR="007D3C1B" w:rsidRPr="007F2BB2">
        <w:rPr>
          <w:rFonts w:ascii="Times New Roman" w:eastAsia="Times New Roman" w:hAnsi="Times New Roman"/>
          <w:color w:val="000000" w:themeColor="text1"/>
          <w:sz w:val="27"/>
          <w:szCs w:val="27"/>
        </w:rPr>
        <w:t xml:space="preserve"> </w:t>
      </w:r>
      <w:proofErr w:type="spellStart"/>
      <w:r w:rsidR="007D3C1B" w:rsidRPr="007F2BB2">
        <w:rPr>
          <w:rFonts w:ascii="Times New Roman" w:eastAsia="Times New Roman" w:hAnsi="Times New Roman"/>
          <w:color w:val="000000" w:themeColor="text1"/>
          <w:sz w:val="27"/>
          <w:szCs w:val="27"/>
        </w:rPr>
        <w:t>незазначення</w:t>
      </w:r>
      <w:r w:rsidR="00D57002" w:rsidRPr="007F2BB2">
        <w:rPr>
          <w:rFonts w:ascii="Times New Roman" w:eastAsia="Times New Roman" w:hAnsi="Times New Roman"/>
          <w:color w:val="000000" w:themeColor="text1"/>
          <w:sz w:val="27"/>
          <w:szCs w:val="27"/>
        </w:rPr>
        <w:t>м</w:t>
      </w:r>
      <w:proofErr w:type="spellEnd"/>
      <w:r w:rsidR="007D3C1B" w:rsidRPr="007F2BB2">
        <w:rPr>
          <w:rFonts w:ascii="Times New Roman" w:eastAsia="Times New Roman" w:hAnsi="Times New Roman"/>
          <w:color w:val="000000" w:themeColor="text1"/>
          <w:sz w:val="27"/>
          <w:szCs w:val="27"/>
        </w:rPr>
        <w:t xml:space="preserve"> </w:t>
      </w:r>
      <w:r w:rsidR="00D57002" w:rsidRPr="007F2BB2">
        <w:rPr>
          <w:rFonts w:ascii="Times New Roman" w:eastAsia="Times New Roman" w:hAnsi="Times New Roman"/>
          <w:color w:val="000000" w:themeColor="text1"/>
          <w:sz w:val="27"/>
          <w:szCs w:val="27"/>
        </w:rPr>
        <w:t>у</w:t>
      </w:r>
      <w:r w:rsidR="007D3C1B" w:rsidRPr="007F2BB2">
        <w:rPr>
          <w:rFonts w:ascii="Times New Roman" w:eastAsia="Times New Roman" w:hAnsi="Times New Roman"/>
          <w:color w:val="000000" w:themeColor="text1"/>
          <w:sz w:val="27"/>
          <w:szCs w:val="27"/>
        </w:rPr>
        <w:t xml:space="preserve"> декларації доброчесності судді за 2015 рік інформації</w:t>
      </w:r>
      <w:r w:rsidR="00D57002" w:rsidRPr="007F2BB2">
        <w:rPr>
          <w:rFonts w:ascii="Times New Roman" w:eastAsia="Times New Roman" w:hAnsi="Times New Roman"/>
          <w:color w:val="000000" w:themeColor="text1"/>
          <w:sz w:val="27"/>
          <w:szCs w:val="27"/>
        </w:rPr>
        <w:t xml:space="preserve"> про ухвалення ним </w:t>
      </w:r>
      <w:r w:rsidR="007D3C1B" w:rsidRPr="007F2BB2">
        <w:rPr>
          <w:rFonts w:ascii="Times New Roman" w:eastAsia="Times New Roman" w:hAnsi="Times New Roman"/>
          <w:color w:val="000000" w:themeColor="text1"/>
          <w:sz w:val="27"/>
          <w:szCs w:val="27"/>
        </w:rPr>
        <w:t>судов</w:t>
      </w:r>
      <w:r w:rsidR="00D57002" w:rsidRPr="007F2BB2">
        <w:rPr>
          <w:rFonts w:ascii="Times New Roman" w:eastAsia="Times New Roman" w:hAnsi="Times New Roman"/>
          <w:color w:val="000000" w:themeColor="text1"/>
          <w:sz w:val="27"/>
          <w:szCs w:val="27"/>
        </w:rPr>
        <w:t>их</w:t>
      </w:r>
      <w:r w:rsidR="007D3C1B" w:rsidRPr="007F2BB2">
        <w:rPr>
          <w:rFonts w:ascii="Times New Roman" w:eastAsia="Times New Roman" w:hAnsi="Times New Roman"/>
          <w:color w:val="000000" w:themeColor="text1"/>
          <w:sz w:val="27"/>
          <w:szCs w:val="27"/>
        </w:rPr>
        <w:t xml:space="preserve"> рішен</w:t>
      </w:r>
      <w:r w:rsidR="00D57002" w:rsidRPr="007F2BB2">
        <w:rPr>
          <w:rFonts w:ascii="Times New Roman" w:eastAsia="Times New Roman" w:hAnsi="Times New Roman"/>
          <w:color w:val="000000" w:themeColor="text1"/>
          <w:sz w:val="27"/>
          <w:szCs w:val="27"/>
        </w:rPr>
        <w:t>ь,</w:t>
      </w:r>
      <w:r w:rsidR="007D3C1B" w:rsidRPr="007F2BB2">
        <w:rPr>
          <w:rFonts w:ascii="Times New Roman" w:eastAsia="Times New Roman" w:hAnsi="Times New Roman"/>
          <w:color w:val="000000" w:themeColor="text1"/>
          <w:sz w:val="27"/>
          <w:szCs w:val="27"/>
        </w:rPr>
        <w:t xml:space="preserve"> щодо яких ЄСПЛ констат</w:t>
      </w:r>
      <w:r w:rsidR="00D57002" w:rsidRPr="007F2BB2">
        <w:rPr>
          <w:rFonts w:ascii="Times New Roman" w:eastAsia="Times New Roman" w:hAnsi="Times New Roman"/>
          <w:color w:val="000000" w:themeColor="text1"/>
          <w:sz w:val="27"/>
          <w:szCs w:val="27"/>
        </w:rPr>
        <w:t>ував</w:t>
      </w:r>
      <w:r w:rsidR="007D3C1B" w:rsidRPr="007F2BB2">
        <w:rPr>
          <w:rFonts w:ascii="Times New Roman" w:eastAsia="Times New Roman" w:hAnsi="Times New Roman"/>
          <w:color w:val="000000" w:themeColor="text1"/>
          <w:sz w:val="27"/>
          <w:szCs w:val="27"/>
        </w:rPr>
        <w:t xml:space="preserve"> порушення приписів Конвенції.</w:t>
      </w:r>
    </w:p>
    <w:p w:rsidR="00D57002" w:rsidRPr="007F2BB2" w:rsidRDefault="007D3C1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Водночас </w:t>
      </w:r>
      <w:r w:rsidR="008635EA" w:rsidRPr="007F2BB2">
        <w:rPr>
          <w:rFonts w:ascii="Times New Roman" w:eastAsia="Times New Roman" w:hAnsi="Times New Roman"/>
          <w:color w:val="000000" w:themeColor="text1"/>
          <w:sz w:val="27"/>
          <w:szCs w:val="27"/>
        </w:rPr>
        <w:t xml:space="preserve">рішеннями </w:t>
      </w:r>
      <w:r w:rsidRPr="007F2BB2">
        <w:rPr>
          <w:rFonts w:ascii="Times New Roman" w:eastAsia="Times New Roman" w:hAnsi="Times New Roman"/>
          <w:color w:val="000000" w:themeColor="text1"/>
          <w:sz w:val="27"/>
          <w:szCs w:val="27"/>
        </w:rPr>
        <w:t xml:space="preserve">Комісії </w:t>
      </w:r>
      <w:r w:rsidR="008635EA" w:rsidRPr="007F2BB2">
        <w:rPr>
          <w:rFonts w:ascii="Times New Roman" w:eastAsia="Times New Roman" w:hAnsi="Times New Roman"/>
          <w:color w:val="000000" w:themeColor="text1"/>
          <w:sz w:val="27"/>
          <w:szCs w:val="27"/>
        </w:rPr>
        <w:t xml:space="preserve">від </w:t>
      </w:r>
      <w:r w:rsidRPr="007F2BB2">
        <w:rPr>
          <w:rFonts w:ascii="Times New Roman" w:eastAsia="Times New Roman" w:hAnsi="Times New Roman"/>
          <w:color w:val="000000" w:themeColor="text1"/>
          <w:sz w:val="27"/>
          <w:szCs w:val="27"/>
        </w:rPr>
        <w:t>06 </w:t>
      </w:r>
      <w:r w:rsidR="008635EA" w:rsidRPr="007F2BB2">
        <w:rPr>
          <w:rFonts w:ascii="Times New Roman" w:eastAsia="Times New Roman" w:hAnsi="Times New Roman"/>
          <w:color w:val="000000" w:themeColor="text1"/>
          <w:sz w:val="27"/>
          <w:szCs w:val="27"/>
        </w:rPr>
        <w:t>червня</w:t>
      </w:r>
      <w:r w:rsidRPr="007F2BB2">
        <w:rPr>
          <w:rFonts w:ascii="Times New Roman" w:eastAsia="Times New Roman" w:hAnsi="Times New Roman"/>
          <w:color w:val="000000" w:themeColor="text1"/>
          <w:sz w:val="27"/>
          <w:szCs w:val="27"/>
        </w:rPr>
        <w:t xml:space="preserve"> 201</w:t>
      </w:r>
      <w:r w:rsidR="008635EA" w:rsidRPr="007F2BB2">
        <w:rPr>
          <w:rFonts w:ascii="Times New Roman" w:eastAsia="Times New Roman" w:hAnsi="Times New Roman"/>
          <w:color w:val="000000" w:themeColor="text1"/>
          <w:sz w:val="27"/>
          <w:szCs w:val="27"/>
        </w:rPr>
        <w:t>7</w:t>
      </w:r>
      <w:r w:rsidRPr="007F2BB2">
        <w:rPr>
          <w:rFonts w:ascii="Times New Roman" w:eastAsia="Times New Roman" w:hAnsi="Times New Roman"/>
          <w:color w:val="000000" w:themeColor="text1"/>
          <w:sz w:val="27"/>
          <w:szCs w:val="27"/>
        </w:rPr>
        <w:t> року № </w:t>
      </w:r>
      <w:r w:rsidR="008635EA" w:rsidRPr="007F2BB2">
        <w:rPr>
          <w:rFonts w:ascii="Times New Roman" w:eastAsia="Times New Roman" w:hAnsi="Times New Roman"/>
          <w:color w:val="000000" w:themeColor="text1"/>
          <w:sz w:val="27"/>
          <w:szCs w:val="27"/>
        </w:rPr>
        <w:t>89</w:t>
      </w:r>
      <w:r w:rsidRPr="007F2BB2">
        <w:rPr>
          <w:rFonts w:ascii="Times New Roman" w:eastAsia="Times New Roman" w:hAnsi="Times New Roman"/>
          <w:color w:val="000000" w:themeColor="text1"/>
          <w:sz w:val="27"/>
          <w:szCs w:val="27"/>
        </w:rPr>
        <w:t>/вс-1</w:t>
      </w:r>
      <w:r w:rsidR="008635EA" w:rsidRPr="007F2BB2">
        <w:rPr>
          <w:rFonts w:ascii="Times New Roman" w:eastAsia="Times New Roman" w:hAnsi="Times New Roman"/>
          <w:color w:val="000000" w:themeColor="text1"/>
          <w:sz w:val="27"/>
          <w:szCs w:val="27"/>
        </w:rPr>
        <w:t>7 та від</w:t>
      </w:r>
      <w:r w:rsidR="007F2BB2">
        <w:rPr>
          <w:rFonts w:ascii="Times New Roman" w:eastAsia="Times New Roman" w:hAnsi="Times New Roman"/>
          <w:color w:val="000000" w:themeColor="text1"/>
          <w:sz w:val="27"/>
          <w:szCs w:val="27"/>
        </w:rPr>
        <w:t> </w:t>
      </w:r>
      <w:r w:rsidR="008635EA" w:rsidRPr="007F2BB2">
        <w:rPr>
          <w:rFonts w:ascii="Times New Roman" w:eastAsia="Times New Roman" w:hAnsi="Times New Roman"/>
          <w:color w:val="000000" w:themeColor="text1"/>
          <w:sz w:val="27"/>
          <w:szCs w:val="27"/>
        </w:rPr>
        <w:t xml:space="preserve">12 лютого 2019 року № 220/вс-19 </w:t>
      </w:r>
      <w:r w:rsidR="00D57002" w:rsidRPr="007F2BB2">
        <w:rPr>
          <w:rFonts w:ascii="Times New Roman" w:eastAsia="Times New Roman" w:hAnsi="Times New Roman"/>
          <w:color w:val="000000" w:themeColor="text1"/>
          <w:sz w:val="27"/>
          <w:szCs w:val="27"/>
        </w:rPr>
        <w:t>кандидата</w:t>
      </w:r>
      <w:r w:rsidR="008635EA" w:rsidRPr="007F2BB2">
        <w:rPr>
          <w:rFonts w:ascii="Times New Roman" w:eastAsia="Times New Roman" w:hAnsi="Times New Roman"/>
          <w:color w:val="000000" w:themeColor="text1"/>
          <w:sz w:val="27"/>
          <w:szCs w:val="27"/>
        </w:rPr>
        <w:t xml:space="preserve"> було визнано таким, </w:t>
      </w:r>
      <w:r w:rsidR="008635EA" w:rsidRPr="007F2BB2">
        <w:rPr>
          <w:rFonts w:ascii="Times New Roman" w:hAnsi="Times New Roman"/>
          <w:color w:val="000000"/>
          <w:sz w:val="27"/>
          <w:szCs w:val="27"/>
          <w:shd w:val="clear" w:color="auto" w:fill="FFFFFF"/>
        </w:rPr>
        <w:t>що за критеріями професійної етики та доброчесності підтвердив здатність здійснювати правосуддя у Касаційному кримінальному суді у складі Верховного Суду.</w:t>
      </w:r>
    </w:p>
    <w:p w:rsidR="003C71E1" w:rsidRPr="007F2BB2" w:rsidRDefault="008635EA"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color w:val="000000"/>
          <w:sz w:val="27"/>
          <w:szCs w:val="27"/>
          <w:shd w:val="clear" w:color="auto" w:fill="FFFFFF"/>
        </w:rPr>
        <w:t xml:space="preserve">Крім того, рішенням Комісії від 16 серпня 2023 року № 16/дп-23 </w:t>
      </w:r>
      <w:r w:rsidRPr="007F2BB2">
        <w:rPr>
          <w:rFonts w:ascii="Times New Roman" w:hAnsi="Times New Roman"/>
          <w:color w:val="1D1D1B"/>
          <w:sz w:val="27"/>
          <w:szCs w:val="27"/>
          <w:shd w:val="clear" w:color="auto" w:fill="FFFFFF"/>
        </w:rPr>
        <w:t xml:space="preserve">повідомлення </w:t>
      </w:r>
      <w:r w:rsidR="004B0E6E" w:rsidRPr="007F2BB2">
        <w:rPr>
          <w:rFonts w:ascii="Times New Roman" w:hAnsi="Times New Roman"/>
          <w:color w:val="1D1D1B"/>
          <w:sz w:val="27"/>
          <w:szCs w:val="27"/>
          <w:shd w:val="clear" w:color="auto" w:fill="FFFFFF"/>
        </w:rPr>
        <w:t>про</w:t>
      </w:r>
      <w:r w:rsidRPr="007F2BB2">
        <w:rPr>
          <w:rFonts w:ascii="Times New Roman" w:hAnsi="Times New Roman"/>
          <w:color w:val="1D1D1B"/>
          <w:sz w:val="27"/>
          <w:szCs w:val="27"/>
          <w:shd w:val="clear" w:color="auto" w:fill="FFFFFF"/>
        </w:rPr>
        <w:t xml:space="preserve"> недостовірн</w:t>
      </w:r>
      <w:r w:rsidR="004B0E6E" w:rsidRPr="007F2BB2">
        <w:rPr>
          <w:rFonts w:ascii="Times New Roman" w:hAnsi="Times New Roman"/>
          <w:color w:val="1D1D1B"/>
          <w:sz w:val="27"/>
          <w:szCs w:val="27"/>
          <w:shd w:val="clear" w:color="auto" w:fill="FFFFFF"/>
        </w:rPr>
        <w:t>і</w:t>
      </w:r>
      <w:r w:rsidR="00D57002" w:rsidRPr="007F2BB2">
        <w:rPr>
          <w:rFonts w:ascii="Times New Roman" w:hAnsi="Times New Roman"/>
          <w:color w:val="1D1D1B"/>
          <w:sz w:val="27"/>
          <w:szCs w:val="27"/>
          <w:shd w:val="clear" w:color="auto" w:fill="FFFFFF"/>
        </w:rPr>
        <w:t>ст</w:t>
      </w:r>
      <w:r w:rsidR="004B0E6E" w:rsidRPr="007F2BB2">
        <w:rPr>
          <w:rFonts w:ascii="Times New Roman" w:hAnsi="Times New Roman"/>
          <w:color w:val="1D1D1B"/>
          <w:sz w:val="27"/>
          <w:szCs w:val="27"/>
          <w:shd w:val="clear" w:color="auto" w:fill="FFFFFF"/>
        </w:rPr>
        <w:t>ь</w:t>
      </w:r>
      <w:r w:rsidRPr="007F2BB2">
        <w:rPr>
          <w:rFonts w:ascii="Times New Roman" w:hAnsi="Times New Roman"/>
          <w:color w:val="1D1D1B"/>
          <w:sz w:val="27"/>
          <w:szCs w:val="27"/>
          <w:shd w:val="clear" w:color="auto" w:fill="FFFFFF"/>
        </w:rPr>
        <w:t xml:space="preserve"> (у тому числі неповноту) </w:t>
      </w:r>
      <w:r w:rsidR="00D57002" w:rsidRPr="007F2BB2">
        <w:rPr>
          <w:rFonts w:ascii="Times New Roman" w:hAnsi="Times New Roman"/>
          <w:color w:val="1D1D1B"/>
          <w:sz w:val="27"/>
          <w:szCs w:val="27"/>
          <w:shd w:val="clear" w:color="auto" w:fill="FFFFFF"/>
        </w:rPr>
        <w:t>відомостей</w:t>
      </w:r>
      <w:r w:rsidRPr="007F2BB2">
        <w:rPr>
          <w:rFonts w:ascii="Times New Roman" w:hAnsi="Times New Roman"/>
          <w:color w:val="1D1D1B"/>
          <w:sz w:val="27"/>
          <w:szCs w:val="27"/>
          <w:shd w:val="clear" w:color="auto" w:fill="FFFFFF"/>
        </w:rPr>
        <w:t xml:space="preserve">, </w:t>
      </w:r>
      <w:r w:rsidR="00D57002" w:rsidRPr="007F2BB2">
        <w:rPr>
          <w:rFonts w:ascii="Times New Roman" w:hAnsi="Times New Roman"/>
          <w:color w:val="1D1D1B"/>
          <w:sz w:val="27"/>
          <w:szCs w:val="27"/>
          <w:shd w:val="clear" w:color="auto" w:fill="FFFFFF"/>
        </w:rPr>
        <w:t>зазначених</w:t>
      </w:r>
      <w:r w:rsidRPr="007F2BB2">
        <w:rPr>
          <w:rFonts w:ascii="Times New Roman" w:hAnsi="Times New Roman"/>
          <w:color w:val="1D1D1B"/>
          <w:sz w:val="27"/>
          <w:szCs w:val="27"/>
          <w:shd w:val="clear" w:color="auto" w:fill="FFFFFF"/>
        </w:rPr>
        <w:t xml:space="preserve"> </w:t>
      </w:r>
      <w:r w:rsidRPr="007F2BB2">
        <w:rPr>
          <w:rFonts w:ascii="Times New Roman" w:hAnsi="Times New Roman"/>
          <w:color w:val="1D1D1B"/>
          <w:sz w:val="27"/>
          <w:szCs w:val="27"/>
          <w:shd w:val="clear" w:color="auto" w:fill="FFFFFF"/>
        </w:rPr>
        <w:lastRenderedPageBreak/>
        <w:t>суддею Донецького апеляційного суду Гришиним Г.А. у декларації доброчесності судді за 2015</w:t>
      </w:r>
      <w:r w:rsidR="007F2BB2">
        <w:rPr>
          <w:rFonts w:ascii="Times New Roman" w:hAnsi="Times New Roman"/>
          <w:color w:val="1D1D1B"/>
          <w:sz w:val="27"/>
          <w:szCs w:val="27"/>
          <w:shd w:val="clear" w:color="auto" w:fill="FFFFFF"/>
        </w:rPr>
        <w:t> </w:t>
      </w:r>
      <w:r w:rsidRPr="007F2BB2">
        <w:rPr>
          <w:rFonts w:ascii="Times New Roman" w:hAnsi="Times New Roman"/>
          <w:color w:val="1D1D1B"/>
          <w:sz w:val="27"/>
          <w:szCs w:val="27"/>
          <w:shd w:val="clear" w:color="auto" w:fill="FFFFFF"/>
        </w:rPr>
        <w:t>рік, залишено без розгляду.</w:t>
      </w:r>
    </w:p>
    <w:p w:rsidR="00AD5054" w:rsidRPr="007F2BB2" w:rsidRDefault="00AD505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Стосовно фактичних обставин справ, які були предметом розгляду ЄСПЛ, кандидат пояснив таке.</w:t>
      </w:r>
    </w:p>
    <w:p w:rsidR="00AD5054" w:rsidRPr="007F2BB2" w:rsidRDefault="00AD5054"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Рішенням ЄСПЛ від 18 грудня 2008 року у справі «Луценко проти України»</w:t>
      </w:r>
      <w:r w:rsidR="00353DB9" w:rsidRPr="007F2BB2">
        <w:rPr>
          <w:rFonts w:ascii="Times New Roman" w:eastAsia="Times New Roman" w:hAnsi="Times New Roman"/>
          <w:color w:val="000000" w:themeColor="text1"/>
          <w:sz w:val="27"/>
          <w:szCs w:val="27"/>
        </w:rPr>
        <w:t xml:space="preserve"> </w:t>
      </w:r>
      <w:r w:rsidR="007514D4" w:rsidRPr="007F2BB2">
        <w:rPr>
          <w:rFonts w:ascii="Times New Roman" w:eastAsia="Times New Roman" w:hAnsi="Times New Roman"/>
          <w:color w:val="000000" w:themeColor="text1"/>
          <w:sz w:val="27"/>
          <w:szCs w:val="27"/>
        </w:rPr>
        <w:t>встановлено</w:t>
      </w:r>
      <w:r w:rsidR="00353DB9" w:rsidRPr="007F2BB2">
        <w:rPr>
          <w:rFonts w:ascii="Times New Roman" w:eastAsia="Times New Roman" w:hAnsi="Times New Roman"/>
          <w:color w:val="000000" w:themeColor="text1"/>
          <w:sz w:val="27"/>
          <w:szCs w:val="27"/>
        </w:rPr>
        <w:t xml:space="preserve"> порушення пункту 1 статті 6 Конвенції</w:t>
      </w:r>
      <w:r w:rsidR="007514D4" w:rsidRPr="007F2BB2">
        <w:rPr>
          <w:rFonts w:ascii="Times New Roman" w:eastAsia="Times New Roman" w:hAnsi="Times New Roman"/>
          <w:color w:val="000000" w:themeColor="text1"/>
          <w:sz w:val="27"/>
          <w:szCs w:val="27"/>
        </w:rPr>
        <w:t>.</w:t>
      </w:r>
      <w:r w:rsidR="00353DB9" w:rsidRPr="007F2BB2">
        <w:rPr>
          <w:rFonts w:ascii="Times New Roman" w:eastAsia="Times New Roman" w:hAnsi="Times New Roman"/>
          <w:color w:val="000000" w:themeColor="text1"/>
          <w:sz w:val="27"/>
          <w:szCs w:val="27"/>
        </w:rPr>
        <w:t xml:space="preserve"> </w:t>
      </w:r>
      <w:r w:rsidR="007514D4" w:rsidRPr="007F2BB2">
        <w:rPr>
          <w:rFonts w:ascii="Times New Roman" w:eastAsia="Times New Roman" w:hAnsi="Times New Roman"/>
          <w:color w:val="000000" w:themeColor="text1"/>
          <w:sz w:val="27"/>
          <w:szCs w:val="27"/>
        </w:rPr>
        <w:t>Водночас</w:t>
      </w:r>
      <w:r w:rsidR="00353DB9" w:rsidRPr="007F2BB2">
        <w:rPr>
          <w:rFonts w:ascii="Times New Roman" w:eastAsia="Times New Roman" w:hAnsi="Times New Roman"/>
          <w:color w:val="000000" w:themeColor="text1"/>
          <w:sz w:val="27"/>
          <w:szCs w:val="27"/>
        </w:rPr>
        <w:t xml:space="preserve"> </w:t>
      </w:r>
      <w:r w:rsidR="007514D4" w:rsidRPr="007F2BB2">
        <w:rPr>
          <w:rFonts w:ascii="Times New Roman" w:eastAsia="Times New Roman" w:hAnsi="Times New Roman"/>
          <w:color w:val="000000" w:themeColor="text1"/>
          <w:sz w:val="27"/>
          <w:szCs w:val="27"/>
        </w:rPr>
        <w:t>це</w:t>
      </w:r>
      <w:r w:rsidR="00353DB9" w:rsidRPr="007F2BB2">
        <w:rPr>
          <w:rFonts w:ascii="Times New Roman" w:eastAsia="Times New Roman" w:hAnsi="Times New Roman"/>
          <w:color w:val="000000" w:themeColor="text1"/>
          <w:sz w:val="27"/>
          <w:szCs w:val="27"/>
        </w:rPr>
        <w:t xml:space="preserve"> порушення</w:t>
      </w:r>
      <w:r w:rsidR="00D87EE1" w:rsidRPr="007F2BB2">
        <w:rPr>
          <w:rFonts w:ascii="Times New Roman" w:eastAsia="Times New Roman" w:hAnsi="Times New Roman"/>
          <w:color w:val="000000" w:themeColor="text1"/>
          <w:sz w:val="27"/>
          <w:szCs w:val="27"/>
        </w:rPr>
        <w:t xml:space="preserve"> стосувалося</w:t>
      </w:r>
      <w:r w:rsidR="00353DB9" w:rsidRPr="007F2BB2">
        <w:rPr>
          <w:rFonts w:ascii="Times New Roman" w:eastAsia="Times New Roman" w:hAnsi="Times New Roman"/>
          <w:color w:val="000000" w:themeColor="text1"/>
          <w:sz w:val="27"/>
          <w:szCs w:val="27"/>
        </w:rPr>
        <w:t xml:space="preserve"> не </w:t>
      </w:r>
      <w:proofErr w:type="spellStart"/>
      <w:r w:rsidR="00353DB9" w:rsidRPr="007F2BB2">
        <w:rPr>
          <w:rFonts w:ascii="Times New Roman" w:eastAsia="Times New Roman" w:hAnsi="Times New Roman"/>
          <w:color w:val="000000" w:themeColor="text1"/>
          <w:sz w:val="27"/>
          <w:szCs w:val="27"/>
        </w:rPr>
        <w:t>вироку</w:t>
      </w:r>
      <w:proofErr w:type="spellEnd"/>
      <w:r w:rsidR="00D87EE1" w:rsidRPr="007F2BB2">
        <w:rPr>
          <w:rFonts w:ascii="Times New Roman" w:eastAsia="Times New Roman" w:hAnsi="Times New Roman"/>
          <w:color w:val="000000" w:themeColor="text1"/>
          <w:sz w:val="27"/>
          <w:szCs w:val="27"/>
        </w:rPr>
        <w:t xml:space="preserve"> від 03 жовтня 2003 року</w:t>
      </w:r>
      <w:r w:rsidR="00353DB9" w:rsidRPr="007F2BB2">
        <w:rPr>
          <w:rFonts w:ascii="Times New Roman" w:eastAsia="Times New Roman" w:hAnsi="Times New Roman"/>
          <w:color w:val="000000" w:themeColor="text1"/>
          <w:sz w:val="27"/>
          <w:szCs w:val="27"/>
        </w:rPr>
        <w:t>, постановлено</w:t>
      </w:r>
      <w:r w:rsidR="008E6380" w:rsidRPr="007F2BB2">
        <w:rPr>
          <w:rFonts w:ascii="Times New Roman" w:eastAsia="Times New Roman" w:hAnsi="Times New Roman"/>
          <w:color w:val="000000" w:themeColor="text1"/>
          <w:sz w:val="27"/>
          <w:szCs w:val="27"/>
        </w:rPr>
        <w:t>го</w:t>
      </w:r>
      <w:r w:rsidR="00353DB9" w:rsidRPr="007F2BB2">
        <w:rPr>
          <w:rFonts w:ascii="Times New Roman" w:eastAsia="Times New Roman" w:hAnsi="Times New Roman"/>
          <w:color w:val="000000" w:themeColor="text1"/>
          <w:sz w:val="27"/>
          <w:szCs w:val="27"/>
        </w:rPr>
        <w:t xml:space="preserve"> за участі кандидата, а ухвал</w:t>
      </w:r>
      <w:r w:rsidR="00D87EE1" w:rsidRPr="007F2BB2">
        <w:rPr>
          <w:rFonts w:ascii="Times New Roman" w:eastAsia="Times New Roman" w:hAnsi="Times New Roman"/>
          <w:color w:val="000000" w:themeColor="text1"/>
          <w:sz w:val="27"/>
          <w:szCs w:val="27"/>
        </w:rPr>
        <w:t>и</w:t>
      </w:r>
      <w:r w:rsidR="00353DB9" w:rsidRPr="007F2BB2">
        <w:rPr>
          <w:rFonts w:ascii="Times New Roman" w:eastAsia="Times New Roman" w:hAnsi="Times New Roman"/>
          <w:color w:val="000000" w:themeColor="text1"/>
          <w:sz w:val="27"/>
          <w:szCs w:val="27"/>
        </w:rPr>
        <w:t xml:space="preserve"> Верховного Суду України від 18 грудня 2008 року, про що вказано у пунктах 22 та 52 зазначеного рішення.</w:t>
      </w:r>
    </w:p>
    <w:p w:rsidR="007514D4" w:rsidRPr="007F2BB2" w:rsidRDefault="00D87EE1"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 огляду на це</w:t>
      </w:r>
      <w:r w:rsidR="007514D4" w:rsidRPr="007F2BB2">
        <w:rPr>
          <w:rFonts w:ascii="Times New Roman" w:eastAsia="Times New Roman" w:hAnsi="Times New Roman"/>
          <w:color w:val="000000" w:themeColor="text1"/>
          <w:sz w:val="27"/>
          <w:szCs w:val="27"/>
        </w:rPr>
        <w:t xml:space="preserve"> кандидат не </w:t>
      </w:r>
      <w:r w:rsidR="004B0E6E" w:rsidRPr="007F2BB2">
        <w:rPr>
          <w:rFonts w:ascii="Times New Roman" w:eastAsia="Times New Roman" w:hAnsi="Times New Roman"/>
          <w:color w:val="000000" w:themeColor="text1"/>
          <w:sz w:val="27"/>
          <w:szCs w:val="27"/>
        </w:rPr>
        <w:t>вказував</w:t>
      </w:r>
      <w:r w:rsidR="007C5B63" w:rsidRPr="007F2BB2">
        <w:rPr>
          <w:rFonts w:ascii="Times New Roman" w:eastAsia="Times New Roman" w:hAnsi="Times New Roman"/>
          <w:color w:val="000000" w:themeColor="text1"/>
          <w:sz w:val="27"/>
          <w:szCs w:val="27"/>
        </w:rPr>
        <w:t xml:space="preserve"> у декларації доброчесності судді</w:t>
      </w:r>
      <w:r w:rsidR="007514D4"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інформацію</w:t>
      </w:r>
      <w:r w:rsidR="007514D4" w:rsidRPr="007F2BB2">
        <w:rPr>
          <w:rFonts w:ascii="Times New Roman" w:eastAsia="Times New Roman" w:hAnsi="Times New Roman"/>
          <w:color w:val="000000" w:themeColor="text1"/>
          <w:sz w:val="27"/>
          <w:szCs w:val="27"/>
        </w:rPr>
        <w:t xml:space="preserve"> про цю справу, оскільки рішення</w:t>
      </w:r>
      <w:r w:rsidRPr="007F2BB2">
        <w:rPr>
          <w:rFonts w:ascii="Times New Roman" w:eastAsia="Times New Roman" w:hAnsi="Times New Roman"/>
          <w:color w:val="000000" w:themeColor="text1"/>
          <w:sz w:val="27"/>
          <w:szCs w:val="27"/>
        </w:rPr>
        <w:t>, у якому ЄСПЛ констатував порушення Конвенції,</w:t>
      </w:r>
      <w:r w:rsidR="007514D4" w:rsidRPr="007F2BB2">
        <w:rPr>
          <w:rFonts w:ascii="Times New Roman" w:eastAsia="Times New Roman" w:hAnsi="Times New Roman"/>
          <w:color w:val="000000" w:themeColor="text1"/>
          <w:sz w:val="27"/>
          <w:szCs w:val="27"/>
        </w:rPr>
        <w:t xml:space="preserve"> ухвалював не він.</w:t>
      </w:r>
    </w:p>
    <w:p w:rsidR="00E37DA5" w:rsidRPr="007F2BB2" w:rsidRDefault="00257CF2"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Рішенням </w:t>
      </w:r>
      <w:r w:rsidR="0048466D" w:rsidRPr="007F2BB2">
        <w:rPr>
          <w:rFonts w:ascii="Times New Roman" w:eastAsia="Times New Roman" w:hAnsi="Times New Roman"/>
          <w:color w:val="000000" w:themeColor="text1"/>
          <w:sz w:val="27"/>
          <w:szCs w:val="27"/>
        </w:rPr>
        <w:t>ЄСПЛ від 24 листопада 2011 року у справі «Загородній проти України»</w:t>
      </w:r>
      <w:r w:rsidR="00072EE2" w:rsidRPr="007F2BB2">
        <w:rPr>
          <w:rFonts w:ascii="Times New Roman" w:eastAsia="Times New Roman" w:hAnsi="Times New Roman"/>
          <w:color w:val="000000" w:themeColor="text1"/>
          <w:sz w:val="27"/>
          <w:szCs w:val="27"/>
        </w:rPr>
        <w:t xml:space="preserve"> було </w:t>
      </w:r>
      <w:r w:rsidR="008E6380" w:rsidRPr="007F2BB2">
        <w:rPr>
          <w:rFonts w:ascii="Times New Roman" w:eastAsia="Times New Roman" w:hAnsi="Times New Roman"/>
          <w:color w:val="000000" w:themeColor="text1"/>
          <w:sz w:val="27"/>
          <w:szCs w:val="27"/>
        </w:rPr>
        <w:t>встановлено</w:t>
      </w:r>
      <w:r w:rsidR="00072EE2" w:rsidRPr="007F2BB2">
        <w:rPr>
          <w:rFonts w:ascii="Times New Roman" w:eastAsia="Times New Roman" w:hAnsi="Times New Roman"/>
          <w:color w:val="000000" w:themeColor="text1"/>
          <w:sz w:val="27"/>
          <w:szCs w:val="27"/>
        </w:rPr>
        <w:t xml:space="preserve"> порушення прав</w:t>
      </w:r>
      <w:r w:rsidR="008E6380" w:rsidRPr="007F2BB2">
        <w:rPr>
          <w:rFonts w:ascii="Times New Roman" w:eastAsia="Times New Roman" w:hAnsi="Times New Roman"/>
          <w:color w:val="000000" w:themeColor="text1"/>
          <w:sz w:val="27"/>
          <w:szCs w:val="27"/>
        </w:rPr>
        <w:t>а</w:t>
      </w:r>
      <w:r w:rsidR="00072EE2" w:rsidRPr="007F2BB2">
        <w:rPr>
          <w:rFonts w:ascii="Times New Roman" w:eastAsia="Times New Roman" w:hAnsi="Times New Roman"/>
          <w:color w:val="000000" w:themeColor="text1"/>
          <w:sz w:val="27"/>
          <w:szCs w:val="27"/>
        </w:rPr>
        <w:t xml:space="preserve"> обвинуваченого на вільний вибір захисника, оскільки судом першої інстанції не було допущено до участі в судовому розгляді </w:t>
      </w:r>
      <w:r w:rsidR="008E6380" w:rsidRPr="007F2BB2">
        <w:rPr>
          <w:rFonts w:ascii="Times New Roman" w:eastAsia="Times New Roman" w:hAnsi="Times New Roman"/>
          <w:color w:val="000000" w:themeColor="text1"/>
          <w:sz w:val="27"/>
          <w:szCs w:val="27"/>
        </w:rPr>
        <w:t>як</w:t>
      </w:r>
      <w:r w:rsidR="00072EE2" w:rsidRPr="007F2BB2">
        <w:rPr>
          <w:rFonts w:ascii="Times New Roman" w:eastAsia="Times New Roman" w:hAnsi="Times New Roman"/>
          <w:color w:val="000000" w:themeColor="text1"/>
          <w:sz w:val="27"/>
          <w:szCs w:val="27"/>
        </w:rPr>
        <w:t xml:space="preserve"> захисника фахівця в галузі права </w:t>
      </w:r>
      <w:r w:rsidR="008E6380" w:rsidRPr="007F2BB2">
        <w:rPr>
          <w:rFonts w:ascii="Times New Roman" w:eastAsia="Times New Roman" w:hAnsi="Times New Roman"/>
          <w:color w:val="000000" w:themeColor="text1"/>
          <w:sz w:val="27"/>
          <w:szCs w:val="27"/>
        </w:rPr>
        <w:t>та</w:t>
      </w:r>
      <w:r w:rsidR="00072EE2" w:rsidRPr="007F2BB2">
        <w:rPr>
          <w:rFonts w:ascii="Times New Roman" w:eastAsia="Times New Roman" w:hAnsi="Times New Roman"/>
          <w:color w:val="000000" w:themeColor="text1"/>
          <w:sz w:val="27"/>
          <w:szCs w:val="27"/>
        </w:rPr>
        <w:t xml:space="preserve"> залучено адвоката.</w:t>
      </w:r>
    </w:p>
    <w:p w:rsidR="008E6380" w:rsidRPr="007F2BB2" w:rsidRDefault="00072EE2"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зазначив, що на час розгляду указаної справи стала судова практика орієнтувалась на приписи статті 44 Кримінального процесуального кодексу України та роз’яснення Верховного Суду України</w:t>
      </w:r>
      <w:r w:rsidR="008E6380" w:rsidRPr="007F2BB2">
        <w:rPr>
          <w:rFonts w:ascii="Times New Roman" w:eastAsia="Times New Roman" w:hAnsi="Times New Roman"/>
          <w:color w:val="000000" w:themeColor="text1"/>
          <w:sz w:val="27"/>
          <w:szCs w:val="27"/>
        </w:rPr>
        <w:t>.</w:t>
      </w:r>
      <w:r w:rsidR="002C55DD" w:rsidRPr="007F2BB2">
        <w:rPr>
          <w:rFonts w:ascii="Times New Roman" w:eastAsia="Times New Roman" w:hAnsi="Times New Roman"/>
          <w:color w:val="000000" w:themeColor="text1"/>
          <w:sz w:val="27"/>
          <w:szCs w:val="27"/>
        </w:rPr>
        <w:t xml:space="preserve"> </w:t>
      </w:r>
    </w:p>
    <w:p w:rsidR="00072EE2" w:rsidRPr="007F2BB2" w:rsidRDefault="008E638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Відповідно до</w:t>
      </w:r>
      <w:r w:rsidR="002C55DD" w:rsidRPr="007F2BB2">
        <w:rPr>
          <w:rFonts w:ascii="Times New Roman" w:eastAsia="Times New Roman" w:hAnsi="Times New Roman"/>
          <w:color w:val="000000" w:themeColor="text1"/>
          <w:sz w:val="27"/>
          <w:szCs w:val="27"/>
        </w:rPr>
        <w:t xml:space="preserve"> пункт</w:t>
      </w:r>
      <w:r w:rsidRPr="007F2BB2">
        <w:rPr>
          <w:rFonts w:ascii="Times New Roman" w:eastAsia="Times New Roman" w:hAnsi="Times New Roman"/>
          <w:color w:val="000000" w:themeColor="text1"/>
          <w:sz w:val="27"/>
          <w:szCs w:val="27"/>
        </w:rPr>
        <w:t>у </w:t>
      </w:r>
      <w:r w:rsidR="002C55DD" w:rsidRPr="007F2BB2">
        <w:rPr>
          <w:rFonts w:ascii="Times New Roman" w:eastAsia="Times New Roman" w:hAnsi="Times New Roman"/>
          <w:color w:val="000000" w:themeColor="text1"/>
          <w:sz w:val="27"/>
          <w:szCs w:val="27"/>
        </w:rPr>
        <w:t>4 Постанови пленуму Верховного Суду України від</w:t>
      </w:r>
      <w:r w:rsidRPr="007F2BB2">
        <w:rPr>
          <w:rFonts w:ascii="Times New Roman" w:eastAsia="Times New Roman" w:hAnsi="Times New Roman"/>
          <w:color w:val="000000" w:themeColor="text1"/>
          <w:sz w:val="27"/>
          <w:szCs w:val="27"/>
        </w:rPr>
        <w:t> </w:t>
      </w:r>
      <w:r w:rsidR="002C55DD" w:rsidRPr="007F2BB2">
        <w:rPr>
          <w:rFonts w:ascii="Times New Roman" w:eastAsia="Times New Roman" w:hAnsi="Times New Roman"/>
          <w:color w:val="000000" w:themeColor="text1"/>
          <w:sz w:val="27"/>
          <w:szCs w:val="27"/>
        </w:rPr>
        <w:t>24 жовтня 2003 р</w:t>
      </w:r>
      <w:bookmarkStart w:id="5" w:name="_GoBack"/>
      <w:bookmarkEnd w:id="5"/>
      <w:r w:rsidR="002C55DD" w:rsidRPr="007F2BB2">
        <w:rPr>
          <w:rFonts w:ascii="Times New Roman" w:eastAsia="Times New Roman" w:hAnsi="Times New Roman"/>
          <w:color w:val="000000" w:themeColor="text1"/>
          <w:sz w:val="27"/>
          <w:szCs w:val="27"/>
        </w:rPr>
        <w:t>оку № 8 «Про застосування законодавства, яке забезпечує право на захист у кримінальному судочинстві»</w:t>
      </w:r>
      <w:r w:rsidRPr="007F2BB2">
        <w:rPr>
          <w:rFonts w:ascii="Times New Roman" w:eastAsia="Times New Roman" w:hAnsi="Times New Roman"/>
          <w:color w:val="000000" w:themeColor="text1"/>
          <w:sz w:val="27"/>
          <w:szCs w:val="27"/>
        </w:rPr>
        <w:t xml:space="preserve"> </w:t>
      </w:r>
      <w:r w:rsidR="002C55DD" w:rsidRPr="007F2BB2">
        <w:rPr>
          <w:rFonts w:ascii="Times New Roman" w:eastAsia="Times New Roman" w:hAnsi="Times New Roman"/>
          <w:color w:val="000000" w:themeColor="text1"/>
          <w:sz w:val="27"/>
          <w:szCs w:val="27"/>
        </w:rPr>
        <w:t xml:space="preserve">при провадженні у кримінальній справі як захисники підозрюваного, обвинуваченого, підсудного, засудженого, виправданого допускаються крім адвокатів та близьких родичів фахівці в галузі права, які на підставі спеціального закону мають право на надання правової допомоги. Водночас, на момент </w:t>
      </w:r>
      <w:r w:rsidR="007C5B63" w:rsidRPr="007F2BB2">
        <w:rPr>
          <w:rFonts w:ascii="Times New Roman" w:eastAsia="Times New Roman" w:hAnsi="Times New Roman"/>
          <w:color w:val="000000" w:themeColor="text1"/>
          <w:sz w:val="27"/>
          <w:szCs w:val="27"/>
        </w:rPr>
        <w:t xml:space="preserve">ухвалення судами рішень у справі </w:t>
      </w:r>
      <w:r w:rsidR="002C55DD" w:rsidRPr="007F2BB2">
        <w:rPr>
          <w:rFonts w:ascii="Times New Roman" w:eastAsia="Times New Roman" w:hAnsi="Times New Roman"/>
          <w:color w:val="000000" w:themeColor="text1"/>
          <w:sz w:val="27"/>
          <w:szCs w:val="27"/>
        </w:rPr>
        <w:t>спеціального закону, який би надавав фахівцям в галузі права повноваження здійснювати захист у кримінальному судочинстві, прийнято не було.</w:t>
      </w:r>
    </w:p>
    <w:p w:rsidR="007C5B63" w:rsidRPr="007F2BB2" w:rsidRDefault="007C5B6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Надалі у статті 45 Кримінального процесуального кодексу України </w:t>
      </w:r>
      <w:r w:rsidR="008E6380" w:rsidRPr="007F2BB2">
        <w:rPr>
          <w:rFonts w:ascii="Times New Roman" w:eastAsia="Times New Roman" w:hAnsi="Times New Roman"/>
          <w:color w:val="000000" w:themeColor="text1"/>
          <w:sz w:val="27"/>
          <w:szCs w:val="27"/>
        </w:rPr>
        <w:t xml:space="preserve">у 2012 році </w:t>
      </w:r>
      <w:r w:rsidRPr="007F2BB2">
        <w:rPr>
          <w:rFonts w:ascii="Times New Roman" w:eastAsia="Times New Roman" w:hAnsi="Times New Roman"/>
          <w:color w:val="000000" w:themeColor="text1"/>
          <w:sz w:val="27"/>
          <w:szCs w:val="27"/>
        </w:rPr>
        <w:t>було закріплено, що захист особи у кримінальному провадженні може здійснювати тільки адвокат.</w:t>
      </w:r>
    </w:p>
    <w:p w:rsidR="007C5B63" w:rsidRPr="007F2BB2" w:rsidRDefault="007C5B6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За поясненнями кандидата, він не зазначив у декларації доброчесності судді відомості про справу «Загородній проти України» через помилкове тлумачення положень статті 3 Закону № 1188-</w:t>
      </w:r>
      <w:r w:rsidRPr="007F2BB2">
        <w:rPr>
          <w:rFonts w:ascii="Times New Roman" w:eastAsia="Times New Roman" w:hAnsi="Times New Roman"/>
          <w:color w:val="000000" w:themeColor="text1"/>
          <w:sz w:val="27"/>
          <w:szCs w:val="27"/>
          <w:lang w:val="en-US"/>
        </w:rPr>
        <w:t>VII</w:t>
      </w:r>
      <w:r w:rsidRPr="007F2BB2">
        <w:rPr>
          <w:rFonts w:ascii="Times New Roman" w:eastAsia="Times New Roman" w:hAnsi="Times New Roman"/>
          <w:color w:val="000000" w:themeColor="text1"/>
          <w:sz w:val="27"/>
          <w:szCs w:val="27"/>
        </w:rPr>
        <w:t>.</w:t>
      </w:r>
    </w:p>
    <w:p w:rsidR="007C5B63" w:rsidRPr="007F2BB2" w:rsidRDefault="007C5B6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Частин</w:t>
      </w:r>
      <w:r w:rsidR="008E6380" w:rsidRPr="007F2BB2">
        <w:rPr>
          <w:rFonts w:ascii="Times New Roman" w:eastAsia="Times New Roman" w:hAnsi="Times New Roman"/>
          <w:color w:val="000000" w:themeColor="text1"/>
          <w:sz w:val="27"/>
          <w:szCs w:val="27"/>
        </w:rPr>
        <w:t>а</w:t>
      </w:r>
      <w:r w:rsidRPr="007F2BB2">
        <w:rPr>
          <w:rFonts w:ascii="Times New Roman" w:eastAsia="Times New Roman" w:hAnsi="Times New Roman"/>
          <w:color w:val="000000" w:themeColor="text1"/>
          <w:sz w:val="27"/>
          <w:szCs w:val="27"/>
        </w:rPr>
        <w:t xml:space="preserve"> перш</w:t>
      </w:r>
      <w:r w:rsidR="008E6380" w:rsidRPr="007F2BB2">
        <w:rPr>
          <w:rFonts w:ascii="Times New Roman" w:eastAsia="Times New Roman" w:hAnsi="Times New Roman"/>
          <w:color w:val="000000" w:themeColor="text1"/>
          <w:sz w:val="27"/>
          <w:szCs w:val="27"/>
        </w:rPr>
        <w:t>а</w:t>
      </w:r>
      <w:r w:rsidRPr="007F2BB2">
        <w:rPr>
          <w:rFonts w:ascii="Times New Roman" w:eastAsia="Times New Roman" w:hAnsi="Times New Roman"/>
          <w:color w:val="000000" w:themeColor="text1"/>
          <w:sz w:val="27"/>
          <w:szCs w:val="27"/>
        </w:rPr>
        <w:t xml:space="preserve"> статті 3 Закону № 1188-</w:t>
      </w:r>
      <w:r w:rsidRPr="007F2BB2">
        <w:rPr>
          <w:rFonts w:ascii="Times New Roman" w:eastAsia="Times New Roman" w:hAnsi="Times New Roman"/>
          <w:color w:val="000000" w:themeColor="text1"/>
          <w:sz w:val="27"/>
          <w:szCs w:val="27"/>
          <w:lang w:val="en-US"/>
        </w:rPr>
        <w:t>VII</w:t>
      </w:r>
      <w:r w:rsidRPr="007F2BB2">
        <w:rPr>
          <w:rFonts w:ascii="Times New Roman" w:eastAsia="Times New Roman" w:hAnsi="Times New Roman"/>
          <w:color w:val="000000" w:themeColor="text1"/>
          <w:sz w:val="27"/>
          <w:szCs w:val="27"/>
        </w:rPr>
        <w:t xml:space="preserve"> </w:t>
      </w:r>
      <w:r w:rsidR="008E6380" w:rsidRPr="007F2BB2">
        <w:rPr>
          <w:rFonts w:ascii="Times New Roman" w:eastAsia="Times New Roman" w:hAnsi="Times New Roman"/>
          <w:color w:val="000000" w:themeColor="text1"/>
          <w:sz w:val="27"/>
          <w:szCs w:val="27"/>
        </w:rPr>
        <w:t>містить</w:t>
      </w:r>
      <w:r w:rsidRPr="007F2BB2">
        <w:rPr>
          <w:rFonts w:ascii="Times New Roman" w:eastAsia="Times New Roman" w:hAnsi="Times New Roman"/>
          <w:color w:val="000000" w:themeColor="text1"/>
          <w:sz w:val="27"/>
          <w:szCs w:val="27"/>
        </w:rPr>
        <w:t xml:space="preserve"> перелік судових рішень, </w:t>
      </w:r>
      <w:r w:rsidR="008E6380" w:rsidRPr="007F2BB2">
        <w:rPr>
          <w:rFonts w:ascii="Times New Roman" w:eastAsia="Times New Roman" w:hAnsi="Times New Roman"/>
          <w:color w:val="000000" w:themeColor="text1"/>
          <w:sz w:val="27"/>
          <w:szCs w:val="27"/>
        </w:rPr>
        <w:t>пов’язаних із</w:t>
      </w:r>
      <w:r w:rsidRPr="007F2BB2">
        <w:rPr>
          <w:rFonts w:ascii="Times New Roman" w:eastAsia="Times New Roman" w:hAnsi="Times New Roman"/>
          <w:color w:val="000000" w:themeColor="text1"/>
          <w:sz w:val="27"/>
          <w:szCs w:val="27"/>
        </w:rPr>
        <w:t xml:space="preserve"> поді</w:t>
      </w:r>
      <w:r w:rsidR="008E6380" w:rsidRPr="007F2BB2">
        <w:rPr>
          <w:rFonts w:ascii="Times New Roman" w:eastAsia="Times New Roman" w:hAnsi="Times New Roman"/>
          <w:color w:val="000000" w:themeColor="text1"/>
          <w:sz w:val="27"/>
          <w:szCs w:val="27"/>
        </w:rPr>
        <w:t>ями</w:t>
      </w:r>
      <w:r w:rsidRPr="007F2BB2">
        <w:rPr>
          <w:rFonts w:ascii="Times New Roman" w:eastAsia="Times New Roman" w:hAnsi="Times New Roman"/>
          <w:color w:val="000000" w:themeColor="text1"/>
          <w:sz w:val="27"/>
          <w:szCs w:val="27"/>
        </w:rPr>
        <w:t xml:space="preserve"> Революції Гідності, постановлен</w:t>
      </w:r>
      <w:r w:rsidR="008E6380" w:rsidRPr="007F2BB2">
        <w:rPr>
          <w:rFonts w:ascii="Times New Roman" w:eastAsia="Times New Roman" w:hAnsi="Times New Roman"/>
          <w:color w:val="000000" w:themeColor="text1"/>
          <w:sz w:val="27"/>
          <w:szCs w:val="27"/>
        </w:rPr>
        <w:t>их у п</w:t>
      </w:r>
      <w:r w:rsidR="007F187F" w:rsidRPr="007F2BB2">
        <w:rPr>
          <w:rFonts w:ascii="Times New Roman" w:eastAsia="Times New Roman" w:hAnsi="Times New Roman"/>
          <w:color w:val="000000" w:themeColor="text1"/>
          <w:sz w:val="27"/>
          <w:szCs w:val="27"/>
        </w:rPr>
        <w:t>еріод</w:t>
      </w:r>
      <w:r w:rsidRPr="007F2BB2">
        <w:rPr>
          <w:rFonts w:ascii="Times New Roman" w:eastAsia="Times New Roman" w:hAnsi="Times New Roman"/>
          <w:color w:val="000000" w:themeColor="text1"/>
          <w:sz w:val="27"/>
          <w:szCs w:val="27"/>
        </w:rPr>
        <w:t xml:space="preserve"> з 21 листопада </w:t>
      </w:r>
      <w:r w:rsidR="007F187F" w:rsidRPr="007F2BB2">
        <w:rPr>
          <w:rFonts w:ascii="Times New Roman" w:eastAsia="Times New Roman" w:hAnsi="Times New Roman"/>
          <w:color w:val="000000" w:themeColor="text1"/>
          <w:sz w:val="27"/>
          <w:szCs w:val="27"/>
        </w:rPr>
        <w:t xml:space="preserve">2013 року </w:t>
      </w:r>
      <w:r w:rsidRPr="007F2BB2">
        <w:rPr>
          <w:rFonts w:ascii="Times New Roman" w:eastAsia="Times New Roman" w:hAnsi="Times New Roman"/>
          <w:color w:val="000000" w:themeColor="text1"/>
          <w:sz w:val="27"/>
          <w:szCs w:val="27"/>
        </w:rPr>
        <w:t xml:space="preserve">до </w:t>
      </w:r>
      <w:r w:rsidR="00AE10AE" w:rsidRPr="007F2BB2">
        <w:rPr>
          <w:rFonts w:ascii="Times New Roman" w:eastAsia="Times New Roman" w:hAnsi="Times New Roman"/>
          <w:color w:val="000000" w:themeColor="text1"/>
          <w:sz w:val="27"/>
          <w:szCs w:val="27"/>
        </w:rPr>
        <w:t>дня набрання чинності указаним законом.</w:t>
      </w:r>
    </w:p>
    <w:p w:rsidR="00AE10AE" w:rsidRPr="00855CDA" w:rsidRDefault="00AE10AE"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Частиною другою </w:t>
      </w:r>
      <w:r w:rsidR="007F187F" w:rsidRPr="007F2BB2">
        <w:rPr>
          <w:rFonts w:ascii="Times New Roman" w:eastAsia="Times New Roman" w:hAnsi="Times New Roman"/>
          <w:color w:val="000000" w:themeColor="text1"/>
          <w:sz w:val="27"/>
          <w:szCs w:val="27"/>
        </w:rPr>
        <w:t xml:space="preserve">цієї </w:t>
      </w:r>
      <w:r w:rsidRPr="007F2BB2">
        <w:rPr>
          <w:rFonts w:ascii="Times New Roman" w:eastAsia="Times New Roman" w:hAnsi="Times New Roman"/>
          <w:color w:val="000000" w:themeColor="text1"/>
          <w:sz w:val="27"/>
          <w:szCs w:val="27"/>
        </w:rPr>
        <w:t xml:space="preserve">статті передбачено проведення перевірки стосовно суддів, </w:t>
      </w:r>
      <w:r w:rsidRPr="00855CDA">
        <w:rPr>
          <w:rFonts w:ascii="Times New Roman" w:hAnsi="Times New Roman"/>
          <w:color w:val="000000" w:themeColor="text1"/>
          <w:sz w:val="27"/>
          <w:szCs w:val="27"/>
          <w:shd w:val="clear" w:color="auto" w:fill="FFFFFF"/>
        </w:rPr>
        <w:t>які одноособово або у колегії суддів розглядали справу або ухвалили рішення з допущенням порушень Конвенції, констатованих у рішенні ЄСПЛ.</w:t>
      </w:r>
    </w:p>
    <w:p w:rsidR="00AE10AE" w:rsidRPr="007F2BB2" w:rsidRDefault="007F187F"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повідомив, що помилково вважав, ніби часові межі, визначені частиною першої статті 3 Закону № 1188-</w:t>
      </w:r>
      <w:r w:rsidRPr="007F2BB2">
        <w:rPr>
          <w:rFonts w:ascii="Times New Roman" w:eastAsia="Times New Roman" w:hAnsi="Times New Roman"/>
          <w:color w:val="000000" w:themeColor="text1"/>
          <w:sz w:val="27"/>
          <w:szCs w:val="27"/>
          <w:lang w:val="en-US"/>
        </w:rPr>
        <w:t>VII</w:t>
      </w:r>
      <w:r w:rsidRPr="007F2BB2">
        <w:rPr>
          <w:rFonts w:ascii="Times New Roman" w:eastAsia="Times New Roman" w:hAnsi="Times New Roman"/>
          <w:color w:val="000000" w:themeColor="text1"/>
          <w:sz w:val="27"/>
          <w:szCs w:val="27"/>
        </w:rPr>
        <w:t>, поширюються також на рішення, передбачені частиною другою цієї статті.</w:t>
      </w:r>
    </w:p>
    <w:p w:rsidR="00AE10AE" w:rsidRPr="007F2BB2" w:rsidRDefault="00AE10AE"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З огляду на викладене кандидат пояснив, що </w:t>
      </w:r>
      <w:proofErr w:type="spellStart"/>
      <w:r w:rsidRPr="007F2BB2">
        <w:rPr>
          <w:rFonts w:ascii="Times New Roman" w:eastAsia="Times New Roman" w:hAnsi="Times New Roman"/>
          <w:color w:val="000000" w:themeColor="text1"/>
          <w:sz w:val="27"/>
          <w:szCs w:val="27"/>
        </w:rPr>
        <w:t>незазначення</w:t>
      </w:r>
      <w:proofErr w:type="spellEnd"/>
      <w:r w:rsidRPr="007F2BB2">
        <w:rPr>
          <w:rFonts w:ascii="Times New Roman" w:eastAsia="Times New Roman" w:hAnsi="Times New Roman"/>
          <w:color w:val="000000" w:themeColor="text1"/>
          <w:sz w:val="27"/>
          <w:szCs w:val="27"/>
        </w:rPr>
        <w:t xml:space="preserve"> ним у декларації доброчесності судді за 2015 рік інформації про справу «Загородній проти України» є наслідком прикрої помилки. Зауважив, </w:t>
      </w:r>
      <w:r w:rsidR="00C807A1" w:rsidRPr="007F2BB2">
        <w:rPr>
          <w:rFonts w:ascii="Times New Roman" w:eastAsia="Times New Roman" w:hAnsi="Times New Roman"/>
          <w:color w:val="000000" w:themeColor="text1"/>
          <w:sz w:val="27"/>
          <w:szCs w:val="27"/>
        </w:rPr>
        <w:t xml:space="preserve">що </w:t>
      </w:r>
      <w:r w:rsidRPr="007F2BB2">
        <w:rPr>
          <w:rFonts w:ascii="Times New Roman" w:eastAsia="Times New Roman" w:hAnsi="Times New Roman"/>
          <w:color w:val="000000" w:themeColor="text1"/>
          <w:sz w:val="27"/>
          <w:szCs w:val="27"/>
        </w:rPr>
        <w:t xml:space="preserve">не мав наміру </w:t>
      </w:r>
      <w:r w:rsidR="00A259A3" w:rsidRPr="007F2BB2">
        <w:rPr>
          <w:rFonts w:ascii="Times New Roman" w:eastAsia="Times New Roman" w:hAnsi="Times New Roman"/>
          <w:color w:val="000000" w:themeColor="text1"/>
          <w:sz w:val="27"/>
          <w:szCs w:val="27"/>
        </w:rPr>
        <w:t xml:space="preserve">приховати факт констатації ЄСПЛ порушення щодо рішення, у постановленні якого брав участь. </w:t>
      </w:r>
      <w:r w:rsidR="00A259A3" w:rsidRPr="007F2BB2">
        <w:rPr>
          <w:rFonts w:ascii="Times New Roman" w:eastAsia="Times New Roman" w:hAnsi="Times New Roman"/>
          <w:color w:val="000000" w:themeColor="text1"/>
          <w:sz w:val="27"/>
          <w:szCs w:val="27"/>
        </w:rPr>
        <w:lastRenderedPageBreak/>
        <w:t xml:space="preserve">Також кандидат зазначив, що рішення ЄСПЛ </w:t>
      </w:r>
      <w:r w:rsidR="007F187F" w:rsidRPr="007F2BB2">
        <w:rPr>
          <w:rFonts w:ascii="Times New Roman" w:eastAsia="Times New Roman" w:hAnsi="Times New Roman"/>
          <w:color w:val="000000" w:themeColor="text1"/>
          <w:sz w:val="27"/>
          <w:szCs w:val="27"/>
        </w:rPr>
        <w:t xml:space="preserve">є </w:t>
      </w:r>
      <w:r w:rsidR="00A259A3" w:rsidRPr="007F2BB2">
        <w:rPr>
          <w:rFonts w:ascii="Times New Roman" w:eastAsia="Times New Roman" w:hAnsi="Times New Roman"/>
          <w:color w:val="000000" w:themeColor="text1"/>
          <w:sz w:val="27"/>
          <w:szCs w:val="27"/>
        </w:rPr>
        <w:t xml:space="preserve">офіційно </w:t>
      </w:r>
      <w:r w:rsidR="007F187F" w:rsidRPr="007F2BB2">
        <w:rPr>
          <w:rFonts w:ascii="Times New Roman" w:eastAsia="Times New Roman" w:hAnsi="Times New Roman"/>
          <w:color w:val="000000" w:themeColor="text1"/>
          <w:sz w:val="27"/>
          <w:szCs w:val="27"/>
        </w:rPr>
        <w:t>оприлюдненими та загальнодоступними</w:t>
      </w:r>
      <w:r w:rsidR="00A259A3" w:rsidRPr="007F2BB2">
        <w:rPr>
          <w:rFonts w:ascii="Times New Roman" w:eastAsia="Times New Roman" w:hAnsi="Times New Roman"/>
          <w:color w:val="000000" w:themeColor="text1"/>
          <w:sz w:val="27"/>
          <w:szCs w:val="27"/>
        </w:rPr>
        <w:t>, тому прихова</w:t>
      </w:r>
      <w:r w:rsidR="007F187F" w:rsidRPr="007F2BB2">
        <w:rPr>
          <w:rFonts w:ascii="Times New Roman" w:eastAsia="Times New Roman" w:hAnsi="Times New Roman"/>
          <w:color w:val="000000" w:themeColor="text1"/>
          <w:sz w:val="27"/>
          <w:szCs w:val="27"/>
        </w:rPr>
        <w:t>ння</w:t>
      </w:r>
      <w:r w:rsidR="00A259A3" w:rsidRPr="007F2BB2">
        <w:rPr>
          <w:rFonts w:ascii="Times New Roman" w:eastAsia="Times New Roman" w:hAnsi="Times New Roman"/>
          <w:color w:val="000000" w:themeColor="text1"/>
          <w:sz w:val="27"/>
          <w:szCs w:val="27"/>
        </w:rPr>
        <w:t xml:space="preserve"> так</w:t>
      </w:r>
      <w:r w:rsidR="007F187F" w:rsidRPr="007F2BB2">
        <w:rPr>
          <w:rFonts w:ascii="Times New Roman" w:eastAsia="Times New Roman" w:hAnsi="Times New Roman"/>
          <w:color w:val="000000" w:themeColor="text1"/>
          <w:sz w:val="27"/>
          <w:szCs w:val="27"/>
        </w:rPr>
        <w:t>ої</w:t>
      </w:r>
      <w:r w:rsidR="00A259A3" w:rsidRPr="007F2BB2">
        <w:rPr>
          <w:rFonts w:ascii="Times New Roman" w:eastAsia="Times New Roman" w:hAnsi="Times New Roman"/>
          <w:color w:val="000000" w:themeColor="text1"/>
          <w:sz w:val="27"/>
          <w:szCs w:val="27"/>
        </w:rPr>
        <w:t xml:space="preserve"> інформаці</w:t>
      </w:r>
      <w:r w:rsidR="007F187F" w:rsidRPr="007F2BB2">
        <w:rPr>
          <w:rFonts w:ascii="Times New Roman" w:eastAsia="Times New Roman" w:hAnsi="Times New Roman"/>
          <w:color w:val="000000" w:themeColor="text1"/>
          <w:sz w:val="27"/>
          <w:szCs w:val="27"/>
        </w:rPr>
        <w:t>ї</w:t>
      </w:r>
      <w:r w:rsidR="00A259A3" w:rsidRPr="007F2BB2">
        <w:rPr>
          <w:rFonts w:ascii="Times New Roman" w:eastAsia="Times New Roman" w:hAnsi="Times New Roman"/>
          <w:color w:val="000000" w:themeColor="text1"/>
          <w:sz w:val="27"/>
          <w:szCs w:val="27"/>
        </w:rPr>
        <w:t xml:space="preserve"> </w:t>
      </w:r>
      <w:r w:rsidR="007F187F" w:rsidRPr="007F2BB2">
        <w:rPr>
          <w:rFonts w:ascii="Times New Roman" w:eastAsia="Times New Roman" w:hAnsi="Times New Roman"/>
          <w:color w:val="000000" w:themeColor="text1"/>
          <w:sz w:val="27"/>
          <w:szCs w:val="27"/>
        </w:rPr>
        <w:t>не мало б практичного сенсу</w:t>
      </w:r>
      <w:r w:rsidR="00A259A3" w:rsidRPr="007F2BB2">
        <w:rPr>
          <w:rFonts w:ascii="Times New Roman" w:eastAsia="Times New Roman" w:hAnsi="Times New Roman"/>
          <w:color w:val="000000" w:themeColor="text1"/>
          <w:sz w:val="27"/>
          <w:szCs w:val="27"/>
        </w:rPr>
        <w:t>.</w:t>
      </w:r>
    </w:p>
    <w:p w:rsidR="00D71E07" w:rsidRPr="007F2BB2" w:rsidRDefault="00455E88"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Комісія враховує, що ЄСПЛ у </w:t>
      </w:r>
      <w:r w:rsidR="00DB6C42" w:rsidRPr="007F2BB2">
        <w:rPr>
          <w:rFonts w:ascii="Times New Roman" w:eastAsia="Times New Roman" w:hAnsi="Times New Roman"/>
          <w:color w:val="000000" w:themeColor="text1"/>
          <w:sz w:val="27"/>
          <w:szCs w:val="27"/>
        </w:rPr>
        <w:t>с</w:t>
      </w:r>
      <w:r w:rsidRPr="007F2BB2">
        <w:rPr>
          <w:rFonts w:ascii="Times New Roman" w:eastAsia="Times New Roman" w:hAnsi="Times New Roman"/>
          <w:color w:val="000000" w:themeColor="text1"/>
          <w:sz w:val="27"/>
          <w:szCs w:val="27"/>
        </w:rPr>
        <w:t>праві «Загородній проти України» звернув увагу на наявн</w:t>
      </w:r>
      <w:r w:rsidR="00DB6C42" w:rsidRPr="007F2BB2">
        <w:rPr>
          <w:rFonts w:ascii="Times New Roman" w:eastAsia="Times New Roman" w:hAnsi="Times New Roman"/>
          <w:color w:val="000000" w:themeColor="text1"/>
          <w:sz w:val="27"/>
          <w:szCs w:val="27"/>
        </w:rPr>
        <w:t>і</w:t>
      </w:r>
      <w:r w:rsidRPr="007F2BB2">
        <w:rPr>
          <w:rFonts w:ascii="Times New Roman" w:eastAsia="Times New Roman" w:hAnsi="Times New Roman"/>
          <w:color w:val="000000" w:themeColor="text1"/>
          <w:sz w:val="27"/>
          <w:szCs w:val="27"/>
        </w:rPr>
        <w:t>ст</w:t>
      </w:r>
      <w:r w:rsidR="00DB6C42" w:rsidRPr="007F2BB2">
        <w:rPr>
          <w:rFonts w:ascii="Times New Roman" w:eastAsia="Times New Roman" w:hAnsi="Times New Roman"/>
          <w:color w:val="000000" w:themeColor="text1"/>
          <w:sz w:val="27"/>
          <w:szCs w:val="27"/>
        </w:rPr>
        <w:t>ь</w:t>
      </w:r>
      <w:r w:rsidRPr="007F2BB2">
        <w:rPr>
          <w:rFonts w:ascii="Times New Roman" w:eastAsia="Times New Roman" w:hAnsi="Times New Roman"/>
          <w:color w:val="000000" w:themeColor="text1"/>
          <w:sz w:val="27"/>
          <w:szCs w:val="27"/>
        </w:rPr>
        <w:t xml:space="preserve"> тривалої правової невизначеності та непослідовності у застосуванні національного законодавства після ухвалення </w:t>
      </w:r>
      <w:r w:rsidR="00DB6C42" w:rsidRPr="007F2BB2">
        <w:rPr>
          <w:rFonts w:ascii="Times New Roman" w:eastAsia="Times New Roman" w:hAnsi="Times New Roman"/>
          <w:color w:val="000000" w:themeColor="text1"/>
          <w:sz w:val="27"/>
          <w:szCs w:val="27"/>
        </w:rPr>
        <w:t>Р</w:t>
      </w:r>
      <w:r w:rsidRPr="007F2BB2">
        <w:rPr>
          <w:rFonts w:ascii="Times New Roman" w:eastAsia="Times New Roman" w:hAnsi="Times New Roman"/>
          <w:color w:val="000000" w:themeColor="text1"/>
          <w:sz w:val="27"/>
          <w:szCs w:val="27"/>
        </w:rPr>
        <w:t>ішення Конституційного Суду України від 16 листопада 2000 року. Водночас, з огляду на обов’язковість рішень Конституційного Суду України, кандидат під час розгляду відповідної кримінальної справи мав враховувати правову позицію щодо недопустимості обмеження права особи на вільний вибір захисника.</w:t>
      </w:r>
    </w:p>
    <w:p w:rsidR="000D518E" w:rsidRPr="007F2BB2" w:rsidRDefault="000D518E"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Комісія </w:t>
      </w:r>
      <w:r w:rsidR="00DB6C42" w:rsidRPr="007F2BB2">
        <w:rPr>
          <w:rFonts w:ascii="Times New Roman" w:eastAsia="Times New Roman" w:hAnsi="Times New Roman"/>
          <w:color w:val="000000" w:themeColor="text1"/>
          <w:sz w:val="27"/>
          <w:szCs w:val="27"/>
        </w:rPr>
        <w:t>не залишає поза</w:t>
      </w:r>
      <w:r w:rsidRPr="007F2BB2">
        <w:rPr>
          <w:rFonts w:ascii="Times New Roman" w:eastAsia="Times New Roman" w:hAnsi="Times New Roman"/>
          <w:color w:val="000000" w:themeColor="text1"/>
          <w:sz w:val="27"/>
          <w:szCs w:val="27"/>
        </w:rPr>
        <w:t xml:space="preserve"> уваг</w:t>
      </w:r>
      <w:r w:rsidR="00DB6C42" w:rsidRPr="007F2BB2">
        <w:rPr>
          <w:rFonts w:ascii="Times New Roman" w:eastAsia="Times New Roman" w:hAnsi="Times New Roman"/>
          <w:color w:val="000000" w:themeColor="text1"/>
          <w:sz w:val="27"/>
          <w:szCs w:val="27"/>
        </w:rPr>
        <w:t>ою</w:t>
      </w:r>
      <w:r w:rsidRPr="007F2BB2">
        <w:rPr>
          <w:rFonts w:ascii="Times New Roman" w:eastAsia="Times New Roman" w:hAnsi="Times New Roman"/>
          <w:color w:val="000000" w:themeColor="text1"/>
          <w:sz w:val="27"/>
          <w:szCs w:val="27"/>
        </w:rPr>
        <w:t xml:space="preserve">, що зазначені обставини мали місце значний час тому. Однак факт констатації ЄСПЛ порушення вимог Конвенції є істотним при оцінюванні професійної діяльності судді. </w:t>
      </w:r>
    </w:p>
    <w:p w:rsidR="00C0789C" w:rsidRPr="007F2BB2" w:rsidRDefault="00C0789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За таких обставин Комісія дійшла висновку, що ухвалення рішення, щодо якого ЄСПЛ констатовано порушення пунктів</w:t>
      </w:r>
      <w:r w:rsidR="00D4326F" w:rsidRPr="007F2BB2">
        <w:rPr>
          <w:rFonts w:ascii="Times New Roman" w:hAnsi="Times New Roman"/>
          <w:sz w:val="27"/>
          <w:szCs w:val="27"/>
        </w:rPr>
        <w:t> </w:t>
      </w:r>
      <w:r w:rsidRPr="007F2BB2">
        <w:rPr>
          <w:rFonts w:ascii="Times New Roman" w:hAnsi="Times New Roman"/>
          <w:sz w:val="27"/>
          <w:szCs w:val="27"/>
        </w:rPr>
        <w:t>1 та 3 статті</w:t>
      </w:r>
      <w:r w:rsidR="00D4326F" w:rsidRPr="007F2BB2">
        <w:rPr>
          <w:rFonts w:ascii="Times New Roman" w:hAnsi="Times New Roman"/>
          <w:sz w:val="27"/>
          <w:szCs w:val="27"/>
        </w:rPr>
        <w:t> </w:t>
      </w:r>
      <w:r w:rsidRPr="007F2BB2">
        <w:rPr>
          <w:rFonts w:ascii="Times New Roman" w:hAnsi="Times New Roman"/>
          <w:sz w:val="27"/>
          <w:szCs w:val="27"/>
        </w:rPr>
        <w:t xml:space="preserve">6 Конвенції, </w:t>
      </w:r>
      <w:r w:rsidR="00DB6C42" w:rsidRPr="007F2BB2">
        <w:rPr>
          <w:rFonts w:ascii="Times New Roman" w:hAnsi="Times New Roman"/>
          <w:sz w:val="27"/>
          <w:szCs w:val="27"/>
        </w:rPr>
        <w:t xml:space="preserve">свідчить про допущення кандидатом недоліків у застосуванні гарантій права на </w:t>
      </w:r>
      <w:r w:rsidR="005311FF" w:rsidRPr="007F2BB2">
        <w:rPr>
          <w:rFonts w:ascii="Times New Roman" w:hAnsi="Times New Roman"/>
          <w:sz w:val="27"/>
          <w:szCs w:val="27"/>
        </w:rPr>
        <w:t>вільний вибір захисника</w:t>
      </w:r>
      <w:r w:rsidR="00DB6C42" w:rsidRPr="007F2BB2">
        <w:rPr>
          <w:rFonts w:ascii="Times New Roman" w:hAnsi="Times New Roman"/>
          <w:sz w:val="27"/>
          <w:szCs w:val="27"/>
        </w:rPr>
        <w:t xml:space="preserve"> під час здійснення правосуддя</w:t>
      </w:r>
      <w:r w:rsidRPr="007F2BB2">
        <w:rPr>
          <w:rFonts w:ascii="Times New Roman" w:hAnsi="Times New Roman"/>
          <w:sz w:val="27"/>
          <w:szCs w:val="27"/>
        </w:rPr>
        <w:t>. У зв’язку з викладеним Комісія знижує бали кандидата за показником «сумлінність» на 15</w:t>
      </w:r>
      <w:r w:rsidR="007F2BB2">
        <w:rPr>
          <w:rFonts w:ascii="Times New Roman" w:hAnsi="Times New Roman"/>
          <w:sz w:val="27"/>
          <w:szCs w:val="27"/>
        </w:rPr>
        <w:t> </w:t>
      </w:r>
      <w:r w:rsidRPr="007F2BB2">
        <w:rPr>
          <w:rFonts w:ascii="Times New Roman" w:hAnsi="Times New Roman"/>
          <w:sz w:val="27"/>
          <w:szCs w:val="27"/>
        </w:rPr>
        <w:t>балів.</w:t>
      </w:r>
    </w:p>
    <w:p w:rsidR="005645A8" w:rsidRPr="007F2BB2" w:rsidRDefault="005645A8"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Оцінюючи пояснення кандидата щодо </w:t>
      </w:r>
      <w:proofErr w:type="spellStart"/>
      <w:r w:rsidRPr="007F2BB2">
        <w:rPr>
          <w:rFonts w:ascii="Times New Roman" w:eastAsia="Times New Roman" w:hAnsi="Times New Roman"/>
          <w:color w:val="000000" w:themeColor="text1"/>
          <w:sz w:val="27"/>
          <w:szCs w:val="27"/>
        </w:rPr>
        <w:t>незазначення</w:t>
      </w:r>
      <w:proofErr w:type="spellEnd"/>
      <w:r w:rsidRPr="007F2BB2">
        <w:rPr>
          <w:rFonts w:ascii="Times New Roman" w:eastAsia="Times New Roman" w:hAnsi="Times New Roman"/>
          <w:color w:val="000000" w:themeColor="text1"/>
          <w:sz w:val="27"/>
          <w:szCs w:val="27"/>
        </w:rPr>
        <w:t xml:space="preserve"> у декларації доброчесності судді за 2015 рік </w:t>
      </w:r>
      <w:r w:rsidR="00741B3F" w:rsidRPr="007F2BB2">
        <w:rPr>
          <w:rFonts w:ascii="Times New Roman" w:eastAsia="Times New Roman" w:hAnsi="Times New Roman"/>
          <w:color w:val="000000" w:themeColor="text1"/>
          <w:sz w:val="27"/>
          <w:szCs w:val="27"/>
        </w:rPr>
        <w:t>відомостей</w:t>
      </w:r>
      <w:r w:rsidRPr="007F2BB2">
        <w:rPr>
          <w:rFonts w:ascii="Times New Roman" w:eastAsia="Times New Roman" w:hAnsi="Times New Roman"/>
          <w:color w:val="000000" w:themeColor="text1"/>
          <w:sz w:val="27"/>
          <w:szCs w:val="27"/>
        </w:rPr>
        <w:t xml:space="preserve"> про справу «Загородній проти України», Комісія враховує, що кандидат не заперечував факт ухвалення відповідного судового рішення та навів послідовні пояснення причин допущеної помилки. Комісія також зважає на те, що у подальшому кандидат не приховував інформацію про зазначені обставини під час проходження процедур оцінювання та конкурсів.</w:t>
      </w:r>
    </w:p>
    <w:p w:rsidR="00572C61" w:rsidRPr="007F2BB2" w:rsidRDefault="00572C61"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Водночас Комісія зазначає, що кандидат, будучи обізнаним про факт ухвалення рішення, щодо якого ЄСПЛ констатовано порушення Конвенції, мав проявити необхідній рівень уважності та сумлінності під час заповнення декларації доброчесності судді. Помилкове тлумачення положень Закону № 1188-</w:t>
      </w:r>
      <w:r w:rsidRPr="007F2BB2">
        <w:rPr>
          <w:rFonts w:ascii="Times New Roman" w:eastAsia="Times New Roman" w:hAnsi="Times New Roman"/>
          <w:color w:val="000000" w:themeColor="text1"/>
          <w:sz w:val="27"/>
          <w:szCs w:val="27"/>
          <w:lang w:val="en-US"/>
        </w:rPr>
        <w:t>VII</w:t>
      </w:r>
      <w:r w:rsidRPr="007F2BB2">
        <w:rPr>
          <w:rFonts w:ascii="Times New Roman" w:eastAsia="Times New Roman" w:hAnsi="Times New Roman"/>
          <w:color w:val="000000" w:themeColor="text1"/>
          <w:sz w:val="27"/>
          <w:szCs w:val="27"/>
        </w:rPr>
        <w:t xml:space="preserve"> не звільняло кандидата від обов’язку належним чином перевірити повноту та правильність задекларованих відомостей.</w:t>
      </w:r>
    </w:p>
    <w:p w:rsidR="00572C61" w:rsidRPr="007F2BB2" w:rsidRDefault="00572C61"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З огляду на викладене Комісія дійшла висновку, що </w:t>
      </w:r>
      <w:proofErr w:type="spellStart"/>
      <w:r w:rsidRPr="007F2BB2">
        <w:rPr>
          <w:rFonts w:ascii="Times New Roman" w:eastAsia="Times New Roman" w:hAnsi="Times New Roman"/>
          <w:color w:val="000000" w:themeColor="text1"/>
          <w:sz w:val="27"/>
          <w:szCs w:val="27"/>
        </w:rPr>
        <w:t>незазначення</w:t>
      </w:r>
      <w:proofErr w:type="spellEnd"/>
      <w:r w:rsidRPr="007F2BB2">
        <w:rPr>
          <w:rFonts w:ascii="Times New Roman" w:eastAsia="Times New Roman" w:hAnsi="Times New Roman"/>
          <w:color w:val="000000" w:themeColor="text1"/>
          <w:sz w:val="27"/>
          <w:szCs w:val="27"/>
        </w:rPr>
        <w:t xml:space="preserve"> кандидатом відповідної інформації у декларації доброчесності судді за 2015 рік свідчить про недостатню сумлінність при її заповненні. Тому Комісія знижує бали кандидата за показником «сумлінність» на 15 балів.</w:t>
      </w:r>
    </w:p>
    <w:p w:rsidR="007C5620" w:rsidRPr="007F2BB2" w:rsidRDefault="007C562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Стосовно показників </w:t>
      </w:r>
      <w:r w:rsidR="005E78C7" w:rsidRPr="007F2BB2">
        <w:rPr>
          <w:rFonts w:ascii="Times New Roman" w:eastAsia="Times New Roman" w:hAnsi="Times New Roman"/>
          <w:color w:val="000000" w:themeColor="text1"/>
          <w:sz w:val="27"/>
          <w:szCs w:val="27"/>
        </w:rPr>
        <w:t xml:space="preserve">судового </w:t>
      </w:r>
      <w:r w:rsidRPr="007F2BB2">
        <w:rPr>
          <w:rFonts w:ascii="Times New Roman" w:eastAsia="Times New Roman" w:hAnsi="Times New Roman"/>
          <w:color w:val="000000" w:themeColor="text1"/>
          <w:sz w:val="27"/>
          <w:szCs w:val="27"/>
        </w:rPr>
        <w:t xml:space="preserve">навантаження впродовж 2022–2024 років кандидат пояснив </w:t>
      </w:r>
      <w:r w:rsidR="001E1B2D" w:rsidRPr="007F2BB2">
        <w:rPr>
          <w:rFonts w:ascii="Times New Roman" w:eastAsia="Times New Roman" w:hAnsi="Times New Roman"/>
          <w:color w:val="000000" w:themeColor="text1"/>
          <w:sz w:val="27"/>
          <w:szCs w:val="27"/>
        </w:rPr>
        <w:t>таке.</w:t>
      </w:r>
    </w:p>
    <w:p w:rsidR="00406F7D" w:rsidRPr="007F2BB2" w:rsidRDefault="00FD310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Дніпровський апеляційний суд розташовано у містах Дніпрі та Кривому Розі. </w:t>
      </w:r>
      <w:r w:rsidR="005B044C" w:rsidRPr="007F2BB2">
        <w:rPr>
          <w:rFonts w:ascii="Times New Roman" w:eastAsia="Times New Roman" w:hAnsi="Times New Roman"/>
          <w:color w:val="000000" w:themeColor="text1"/>
          <w:sz w:val="27"/>
          <w:szCs w:val="27"/>
        </w:rPr>
        <w:t xml:space="preserve">Зборами суддів було визначено територіальну підсудність справ, які </w:t>
      </w:r>
      <w:r w:rsidR="00464ED2" w:rsidRPr="007F2BB2">
        <w:rPr>
          <w:rFonts w:ascii="Times New Roman" w:eastAsia="Times New Roman" w:hAnsi="Times New Roman"/>
          <w:color w:val="000000" w:themeColor="text1"/>
          <w:sz w:val="27"/>
          <w:szCs w:val="27"/>
        </w:rPr>
        <w:t>розгляда</w:t>
      </w:r>
      <w:r w:rsidR="00406F7D" w:rsidRPr="007F2BB2">
        <w:rPr>
          <w:rFonts w:ascii="Times New Roman" w:eastAsia="Times New Roman" w:hAnsi="Times New Roman"/>
          <w:color w:val="000000" w:themeColor="text1"/>
          <w:sz w:val="27"/>
          <w:szCs w:val="27"/>
        </w:rPr>
        <w:t>ю</w:t>
      </w:r>
      <w:r w:rsidR="00464ED2" w:rsidRPr="007F2BB2">
        <w:rPr>
          <w:rFonts w:ascii="Times New Roman" w:eastAsia="Times New Roman" w:hAnsi="Times New Roman"/>
          <w:color w:val="000000" w:themeColor="text1"/>
          <w:sz w:val="27"/>
          <w:szCs w:val="27"/>
        </w:rPr>
        <w:t xml:space="preserve">ться у </w:t>
      </w:r>
      <w:r w:rsidRPr="007F2BB2">
        <w:rPr>
          <w:rFonts w:ascii="Times New Roman" w:eastAsia="Times New Roman" w:hAnsi="Times New Roman"/>
          <w:color w:val="000000" w:themeColor="text1"/>
          <w:sz w:val="27"/>
          <w:szCs w:val="27"/>
        </w:rPr>
        <w:t xml:space="preserve">кожному з </w:t>
      </w:r>
      <w:r w:rsidR="00464ED2" w:rsidRPr="007F2BB2">
        <w:rPr>
          <w:rFonts w:ascii="Times New Roman" w:eastAsia="Times New Roman" w:hAnsi="Times New Roman"/>
          <w:color w:val="000000" w:themeColor="text1"/>
          <w:sz w:val="27"/>
          <w:szCs w:val="27"/>
        </w:rPr>
        <w:t xml:space="preserve">міст. </w:t>
      </w:r>
      <w:r w:rsidR="00406F7D" w:rsidRPr="007F2BB2">
        <w:rPr>
          <w:rFonts w:ascii="Times New Roman" w:eastAsia="Times New Roman" w:hAnsi="Times New Roman"/>
          <w:color w:val="000000" w:themeColor="text1"/>
          <w:sz w:val="27"/>
          <w:szCs w:val="27"/>
        </w:rPr>
        <w:t>Зокрема у</w:t>
      </w:r>
      <w:r w:rsidRPr="007F2BB2">
        <w:rPr>
          <w:rFonts w:ascii="Times New Roman" w:eastAsia="Times New Roman" w:hAnsi="Times New Roman"/>
          <w:color w:val="000000" w:themeColor="text1"/>
          <w:sz w:val="27"/>
          <w:szCs w:val="27"/>
        </w:rPr>
        <w:t xml:space="preserve"> </w:t>
      </w:r>
      <w:r w:rsidR="00406F7D" w:rsidRPr="007F2BB2">
        <w:rPr>
          <w:rFonts w:ascii="Times New Roman" w:eastAsia="Times New Roman" w:hAnsi="Times New Roman"/>
          <w:color w:val="000000" w:themeColor="text1"/>
          <w:sz w:val="27"/>
          <w:szCs w:val="27"/>
        </w:rPr>
        <w:t xml:space="preserve">місті </w:t>
      </w:r>
      <w:r w:rsidRPr="007F2BB2">
        <w:rPr>
          <w:rFonts w:ascii="Times New Roman" w:eastAsia="Times New Roman" w:hAnsi="Times New Roman"/>
          <w:color w:val="000000" w:themeColor="text1"/>
          <w:sz w:val="27"/>
          <w:szCs w:val="27"/>
        </w:rPr>
        <w:t xml:space="preserve">Кривому Розі </w:t>
      </w:r>
      <w:r w:rsidR="00406F7D" w:rsidRPr="007F2BB2">
        <w:rPr>
          <w:rFonts w:ascii="Times New Roman" w:eastAsia="Times New Roman" w:hAnsi="Times New Roman"/>
          <w:color w:val="000000" w:themeColor="text1"/>
          <w:sz w:val="27"/>
          <w:szCs w:val="27"/>
        </w:rPr>
        <w:t>здійснювався розгляд справ</w:t>
      </w:r>
      <w:r w:rsidR="00464ED2" w:rsidRPr="007F2BB2">
        <w:rPr>
          <w:rFonts w:ascii="Times New Roman" w:eastAsia="Times New Roman" w:hAnsi="Times New Roman"/>
          <w:color w:val="000000" w:themeColor="text1"/>
          <w:sz w:val="27"/>
          <w:szCs w:val="27"/>
        </w:rPr>
        <w:t xml:space="preserve">, </w:t>
      </w:r>
      <w:r w:rsidR="00406F7D" w:rsidRPr="007F2BB2">
        <w:rPr>
          <w:rFonts w:ascii="Times New Roman" w:eastAsia="Times New Roman" w:hAnsi="Times New Roman"/>
          <w:color w:val="000000" w:themeColor="text1"/>
          <w:sz w:val="27"/>
          <w:szCs w:val="27"/>
        </w:rPr>
        <w:t>що надходили з</w:t>
      </w:r>
      <w:r w:rsidR="00464ED2" w:rsidRPr="007F2BB2">
        <w:rPr>
          <w:rFonts w:ascii="Times New Roman" w:eastAsia="Times New Roman" w:hAnsi="Times New Roman"/>
          <w:color w:val="000000" w:themeColor="text1"/>
          <w:sz w:val="27"/>
          <w:szCs w:val="27"/>
        </w:rPr>
        <w:t xml:space="preserve"> суд</w:t>
      </w:r>
      <w:r w:rsidR="00406F7D" w:rsidRPr="007F2BB2">
        <w:rPr>
          <w:rFonts w:ascii="Times New Roman" w:eastAsia="Times New Roman" w:hAnsi="Times New Roman"/>
          <w:color w:val="000000" w:themeColor="text1"/>
          <w:sz w:val="27"/>
          <w:szCs w:val="27"/>
        </w:rPr>
        <w:t>ів</w:t>
      </w:r>
      <w:r w:rsidR="00464ED2" w:rsidRPr="007F2BB2">
        <w:rPr>
          <w:rFonts w:ascii="Times New Roman" w:eastAsia="Times New Roman" w:hAnsi="Times New Roman"/>
          <w:color w:val="000000" w:themeColor="text1"/>
          <w:sz w:val="27"/>
          <w:szCs w:val="27"/>
        </w:rPr>
        <w:t>, розташовани</w:t>
      </w:r>
      <w:r w:rsidR="00406F7D" w:rsidRPr="007F2BB2">
        <w:rPr>
          <w:rFonts w:ascii="Times New Roman" w:eastAsia="Times New Roman" w:hAnsi="Times New Roman"/>
          <w:color w:val="000000" w:themeColor="text1"/>
          <w:sz w:val="27"/>
          <w:szCs w:val="27"/>
        </w:rPr>
        <w:t>х</w:t>
      </w:r>
      <w:r w:rsidR="00464ED2" w:rsidRPr="007F2BB2">
        <w:rPr>
          <w:rFonts w:ascii="Times New Roman" w:eastAsia="Times New Roman" w:hAnsi="Times New Roman"/>
          <w:color w:val="000000" w:themeColor="text1"/>
          <w:sz w:val="27"/>
          <w:szCs w:val="27"/>
        </w:rPr>
        <w:t xml:space="preserve"> у Донецькій області та місті Кривому Розі. </w:t>
      </w:r>
    </w:p>
    <w:p w:rsidR="005B044C" w:rsidRPr="007F2BB2" w:rsidRDefault="005E78C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Водночас</w:t>
      </w:r>
      <w:r w:rsidR="00FD3100" w:rsidRPr="007F2BB2">
        <w:rPr>
          <w:rFonts w:ascii="Times New Roman" w:eastAsia="Times New Roman" w:hAnsi="Times New Roman"/>
          <w:color w:val="000000" w:themeColor="text1"/>
          <w:sz w:val="27"/>
          <w:szCs w:val="27"/>
        </w:rPr>
        <w:t xml:space="preserve"> </w:t>
      </w:r>
      <w:r w:rsidR="00406F7D" w:rsidRPr="007F2BB2">
        <w:rPr>
          <w:rFonts w:ascii="Times New Roman" w:eastAsia="Times New Roman" w:hAnsi="Times New Roman"/>
          <w:color w:val="000000" w:themeColor="text1"/>
          <w:sz w:val="27"/>
          <w:szCs w:val="27"/>
        </w:rPr>
        <w:t xml:space="preserve">у зв’язку з більшим </w:t>
      </w:r>
      <w:r w:rsidR="00FD3100" w:rsidRPr="007F2BB2">
        <w:rPr>
          <w:rFonts w:ascii="Times New Roman" w:eastAsia="Times New Roman" w:hAnsi="Times New Roman"/>
          <w:color w:val="000000" w:themeColor="text1"/>
          <w:sz w:val="27"/>
          <w:szCs w:val="27"/>
        </w:rPr>
        <w:t>судов</w:t>
      </w:r>
      <w:r w:rsidR="00406F7D" w:rsidRPr="007F2BB2">
        <w:rPr>
          <w:rFonts w:ascii="Times New Roman" w:eastAsia="Times New Roman" w:hAnsi="Times New Roman"/>
          <w:color w:val="000000" w:themeColor="text1"/>
          <w:sz w:val="27"/>
          <w:szCs w:val="27"/>
        </w:rPr>
        <w:t>им</w:t>
      </w:r>
      <w:r w:rsidR="00FD3100" w:rsidRPr="007F2BB2">
        <w:rPr>
          <w:rFonts w:ascii="Times New Roman" w:eastAsia="Times New Roman" w:hAnsi="Times New Roman"/>
          <w:color w:val="000000" w:themeColor="text1"/>
          <w:sz w:val="27"/>
          <w:szCs w:val="27"/>
        </w:rPr>
        <w:t xml:space="preserve"> навантаження</w:t>
      </w:r>
      <w:r w:rsidR="00406F7D" w:rsidRPr="007F2BB2">
        <w:rPr>
          <w:rFonts w:ascii="Times New Roman" w:eastAsia="Times New Roman" w:hAnsi="Times New Roman"/>
          <w:color w:val="000000" w:themeColor="text1"/>
          <w:sz w:val="27"/>
          <w:szCs w:val="27"/>
        </w:rPr>
        <w:t>м</w:t>
      </w:r>
      <w:r w:rsidR="00FD3100" w:rsidRPr="007F2BB2">
        <w:rPr>
          <w:rFonts w:ascii="Times New Roman" w:eastAsia="Times New Roman" w:hAnsi="Times New Roman"/>
          <w:color w:val="000000" w:themeColor="text1"/>
          <w:sz w:val="27"/>
          <w:szCs w:val="27"/>
        </w:rPr>
        <w:t xml:space="preserve"> суддів, які працю</w:t>
      </w:r>
      <w:r w:rsidR="00406F7D" w:rsidRPr="007F2BB2">
        <w:rPr>
          <w:rFonts w:ascii="Times New Roman" w:eastAsia="Times New Roman" w:hAnsi="Times New Roman"/>
          <w:color w:val="000000" w:themeColor="text1"/>
          <w:sz w:val="27"/>
          <w:szCs w:val="27"/>
        </w:rPr>
        <w:t>вали</w:t>
      </w:r>
      <w:r w:rsidR="00FD3100" w:rsidRPr="007F2BB2">
        <w:rPr>
          <w:rFonts w:ascii="Times New Roman" w:eastAsia="Times New Roman" w:hAnsi="Times New Roman"/>
          <w:color w:val="000000" w:themeColor="text1"/>
          <w:sz w:val="27"/>
          <w:szCs w:val="27"/>
        </w:rPr>
        <w:t xml:space="preserve"> в місті Дніпрі, </w:t>
      </w:r>
      <w:r w:rsidR="00406F7D" w:rsidRPr="007F2BB2">
        <w:rPr>
          <w:rFonts w:ascii="Times New Roman" w:eastAsia="Times New Roman" w:hAnsi="Times New Roman"/>
          <w:color w:val="000000" w:themeColor="text1"/>
          <w:sz w:val="27"/>
          <w:szCs w:val="27"/>
        </w:rPr>
        <w:t xml:space="preserve">розподіл справ неодноразово переглядався. </w:t>
      </w:r>
      <w:r w:rsidR="00FD3100" w:rsidRPr="007F2BB2">
        <w:rPr>
          <w:rFonts w:ascii="Times New Roman" w:eastAsia="Times New Roman" w:hAnsi="Times New Roman"/>
          <w:color w:val="000000" w:themeColor="text1"/>
          <w:sz w:val="27"/>
          <w:szCs w:val="27"/>
        </w:rPr>
        <w:t xml:space="preserve">Відповідно до статистичних даних за І квартал 2026 року навантаження суддів у </w:t>
      </w:r>
      <w:r w:rsidR="00406F7D" w:rsidRPr="007F2BB2">
        <w:rPr>
          <w:rFonts w:ascii="Times New Roman" w:eastAsia="Times New Roman" w:hAnsi="Times New Roman"/>
          <w:color w:val="000000" w:themeColor="text1"/>
          <w:sz w:val="27"/>
          <w:szCs w:val="27"/>
        </w:rPr>
        <w:t xml:space="preserve">місті </w:t>
      </w:r>
      <w:r w:rsidR="00FD3100" w:rsidRPr="007F2BB2">
        <w:rPr>
          <w:rFonts w:ascii="Times New Roman" w:eastAsia="Times New Roman" w:hAnsi="Times New Roman"/>
          <w:color w:val="000000" w:themeColor="text1"/>
          <w:sz w:val="27"/>
          <w:szCs w:val="27"/>
        </w:rPr>
        <w:t>Кривому Розі є вищим.</w:t>
      </w:r>
    </w:p>
    <w:p w:rsidR="008C416A" w:rsidRPr="007F2BB2" w:rsidRDefault="005E78C7"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зауважив, що</w:t>
      </w:r>
      <w:r w:rsidR="0083436E"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в</w:t>
      </w:r>
      <w:r w:rsidR="0083436E" w:rsidRPr="007F2BB2">
        <w:rPr>
          <w:rFonts w:ascii="Times New Roman" w:eastAsia="Times New Roman" w:hAnsi="Times New Roman"/>
          <w:color w:val="000000" w:themeColor="text1"/>
          <w:sz w:val="27"/>
          <w:szCs w:val="27"/>
        </w:rPr>
        <w:t xml:space="preserve"> інформації, наданій ГРД, </w:t>
      </w:r>
      <w:r w:rsidR="008C416A" w:rsidRPr="007F2BB2">
        <w:rPr>
          <w:rFonts w:ascii="Times New Roman" w:eastAsia="Times New Roman" w:hAnsi="Times New Roman"/>
          <w:color w:val="000000" w:themeColor="text1"/>
          <w:sz w:val="27"/>
          <w:szCs w:val="27"/>
        </w:rPr>
        <w:t>здійснено аналіз статистичних показників його роботи порівняно із</w:t>
      </w:r>
      <w:r w:rsidR="0083436E" w:rsidRPr="007F2BB2">
        <w:rPr>
          <w:rFonts w:ascii="Times New Roman" w:eastAsia="Times New Roman" w:hAnsi="Times New Roman"/>
          <w:color w:val="000000" w:themeColor="text1"/>
          <w:sz w:val="27"/>
          <w:szCs w:val="27"/>
        </w:rPr>
        <w:t xml:space="preserve"> середн</w:t>
      </w:r>
      <w:r w:rsidR="008C416A" w:rsidRPr="007F2BB2">
        <w:rPr>
          <w:rFonts w:ascii="Times New Roman" w:eastAsia="Times New Roman" w:hAnsi="Times New Roman"/>
          <w:color w:val="000000" w:themeColor="text1"/>
          <w:sz w:val="27"/>
          <w:szCs w:val="27"/>
        </w:rPr>
        <w:t>ім</w:t>
      </w:r>
      <w:r w:rsidR="0083436E" w:rsidRPr="007F2BB2">
        <w:rPr>
          <w:rFonts w:ascii="Times New Roman" w:eastAsia="Times New Roman" w:hAnsi="Times New Roman"/>
          <w:color w:val="000000" w:themeColor="text1"/>
          <w:sz w:val="27"/>
          <w:szCs w:val="27"/>
        </w:rPr>
        <w:t xml:space="preserve"> навантаження</w:t>
      </w:r>
      <w:r w:rsidR="008C416A" w:rsidRPr="007F2BB2">
        <w:rPr>
          <w:rFonts w:ascii="Times New Roman" w:eastAsia="Times New Roman" w:hAnsi="Times New Roman"/>
          <w:color w:val="000000" w:themeColor="text1"/>
          <w:sz w:val="27"/>
          <w:szCs w:val="27"/>
        </w:rPr>
        <w:t>м</w:t>
      </w:r>
      <w:r w:rsidR="0083436E" w:rsidRPr="007F2BB2">
        <w:rPr>
          <w:rFonts w:ascii="Times New Roman" w:eastAsia="Times New Roman" w:hAnsi="Times New Roman"/>
          <w:color w:val="000000" w:themeColor="text1"/>
          <w:sz w:val="27"/>
          <w:szCs w:val="27"/>
        </w:rPr>
        <w:t xml:space="preserve"> по Дніпровському апеляційному суду</w:t>
      </w:r>
      <w:r w:rsidRPr="007F2BB2">
        <w:rPr>
          <w:rFonts w:ascii="Times New Roman" w:eastAsia="Times New Roman" w:hAnsi="Times New Roman"/>
          <w:color w:val="000000" w:themeColor="text1"/>
          <w:sz w:val="27"/>
          <w:szCs w:val="27"/>
        </w:rPr>
        <w:t xml:space="preserve"> загалом</w:t>
      </w:r>
      <w:r w:rsidR="0083436E" w:rsidRPr="007F2BB2">
        <w:rPr>
          <w:rFonts w:ascii="Times New Roman" w:eastAsia="Times New Roman" w:hAnsi="Times New Roman"/>
          <w:color w:val="000000" w:themeColor="text1"/>
          <w:sz w:val="27"/>
          <w:szCs w:val="27"/>
        </w:rPr>
        <w:t xml:space="preserve">. Однак, на </w:t>
      </w:r>
      <w:r w:rsidR="000F656B" w:rsidRPr="007F2BB2">
        <w:rPr>
          <w:rFonts w:ascii="Times New Roman" w:eastAsia="Times New Roman" w:hAnsi="Times New Roman"/>
          <w:color w:val="000000" w:themeColor="text1"/>
          <w:sz w:val="27"/>
          <w:szCs w:val="27"/>
        </w:rPr>
        <w:t xml:space="preserve">його </w:t>
      </w:r>
      <w:r w:rsidR="0083436E" w:rsidRPr="007F2BB2">
        <w:rPr>
          <w:rFonts w:ascii="Times New Roman" w:eastAsia="Times New Roman" w:hAnsi="Times New Roman"/>
          <w:color w:val="000000" w:themeColor="text1"/>
          <w:sz w:val="27"/>
          <w:szCs w:val="27"/>
        </w:rPr>
        <w:t xml:space="preserve">думку, таке порівняння </w:t>
      </w:r>
      <w:r w:rsidR="0083436E" w:rsidRPr="007F2BB2">
        <w:rPr>
          <w:rFonts w:ascii="Times New Roman" w:eastAsia="Times New Roman" w:hAnsi="Times New Roman"/>
          <w:color w:val="000000" w:themeColor="text1"/>
          <w:sz w:val="27"/>
          <w:szCs w:val="27"/>
        </w:rPr>
        <w:lastRenderedPageBreak/>
        <w:t xml:space="preserve">не </w:t>
      </w:r>
      <w:r w:rsidR="000F656B" w:rsidRPr="007F2BB2">
        <w:rPr>
          <w:rFonts w:ascii="Times New Roman" w:eastAsia="Times New Roman" w:hAnsi="Times New Roman"/>
          <w:color w:val="000000" w:themeColor="text1"/>
          <w:sz w:val="27"/>
          <w:szCs w:val="27"/>
        </w:rPr>
        <w:t>враховує особливостей організації роботи суду</w:t>
      </w:r>
      <w:r w:rsidR="0083436E" w:rsidRPr="007F2BB2">
        <w:rPr>
          <w:rFonts w:ascii="Times New Roman" w:eastAsia="Times New Roman" w:hAnsi="Times New Roman"/>
          <w:color w:val="000000" w:themeColor="text1"/>
          <w:sz w:val="27"/>
          <w:szCs w:val="27"/>
        </w:rPr>
        <w:t xml:space="preserve">, оскільки розподіл справ </w:t>
      </w:r>
      <w:r w:rsidR="000F656B" w:rsidRPr="007F2BB2">
        <w:rPr>
          <w:rFonts w:ascii="Times New Roman" w:eastAsia="Times New Roman" w:hAnsi="Times New Roman"/>
          <w:color w:val="000000" w:themeColor="text1"/>
          <w:sz w:val="27"/>
          <w:szCs w:val="27"/>
        </w:rPr>
        <w:t xml:space="preserve">між двома частинами суду, розташованими в різних містах, </w:t>
      </w:r>
      <w:r w:rsidR="0083436E" w:rsidRPr="007F2BB2">
        <w:rPr>
          <w:rFonts w:ascii="Times New Roman" w:eastAsia="Times New Roman" w:hAnsi="Times New Roman"/>
          <w:color w:val="000000" w:themeColor="text1"/>
          <w:sz w:val="27"/>
          <w:szCs w:val="27"/>
        </w:rPr>
        <w:t xml:space="preserve">визначався зборами суддів, а розподіл між суддями </w:t>
      </w:r>
      <w:r w:rsidR="000F656B" w:rsidRPr="007F2BB2">
        <w:rPr>
          <w:rFonts w:ascii="Times New Roman" w:eastAsia="Times New Roman" w:hAnsi="Times New Roman"/>
          <w:color w:val="000000" w:themeColor="text1"/>
          <w:sz w:val="27"/>
          <w:szCs w:val="27"/>
        </w:rPr>
        <w:t xml:space="preserve">відповідної </w:t>
      </w:r>
      <w:r w:rsidR="0083436E" w:rsidRPr="007F2BB2">
        <w:rPr>
          <w:rFonts w:ascii="Times New Roman" w:eastAsia="Times New Roman" w:hAnsi="Times New Roman"/>
          <w:color w:val="000000" w:themeColor="text1"/>
          <w:sz w:val="27"/>
          <w:szCs w:val="27"/>
        </w:rPr>
        <w:t xml:space="preserve">палати здійснюється згідно з вимогами статті 35 Кримінального процесуального кодексу України. </w:t>
      </w:r>
    </w:p>
    <w:p w:rsidR="0083436E" w:rsidRPr="007F2BB2" w:rsidRDefault="0083436E"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Також слід врахувати, що суддями, які працюють у місті Кривому Розі, не розглядаються клопотання про надання дозволу на проведення негласних слідчих (розшукових) дій</w:t>
      </w:r>
      <w:r w:rsidR="008F4B9E" w:rsidRPr="007F2BB2">
        <w:rPr>
          <w:rFonts w:ascii="Times New Roman" w:eastAsia="Times New Roman" w:hAnsi="Times New Roman"/>
          <w:color w:val="000000" w:themeColor="text1"/>
          <w:sz w:val="27"/>
          <w:szCs w:val="27"/>
        </w:rPr>
        <w:t>, що впливає на статистичні показники</w:t>
      </w:r>
      <w:r w:rsidR="000F656B" w:rsidRPr="007F2BB2">
        <w:rPr>
          <w:rFonts w:ascii="Times New Roman" w:eastAsia="Times New Roman" w:hAnsi="Times New Roman"/>
          <w:color w:val="000000" w:themeColor="text1"/>
          <w:sz w:val="27"/>
          <w:szCs w:val="27"/>
        </w:rPr>
        <w:t xml:space="preserve"> навантаження.</w:t>
      </w:r>
    </w:p>
    <w:p w:rsidR="008F4B9E" w:rsidRPr="007F2BB2" w:rsidRDefault="008F4B9E"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Кандидат нада</w:t>
      </w:r>
      <w:r w:rsidR="000F656B"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відомості, сформовані відділом статистики Дніпровського апеляційного суду, згідно з якими показники його роботи у 2023–2026 рок</w:t>
      </w:r>
      <w:r w:rsidR="000F656B" w:rsidRPr="007F2BB2">
        <w:rPr>
          <w:rFonts w:ascii="Times New Roman" w:eastAsia="Times New Roman" w:hAnsi="Times New Roman"/>
          <w:color w:val="000000" w:themeColor="text1"/>
          <w:sz w:val="27"/>
          <w:szCs w:val="27"/>
        </w:rPr>
        <w:t>ах</w:t>
      </w:r>
      <w:r w:rsidRPr="007F2BB2">
        <w:rPr>
          <w:rFonts w:ascii="Times New Roman" w:eastAsia="Times New Roman" w:hAnsi="Times New Roman"/>
          <w:color w:val="000000" w:themeColor="text1"/>
          <w:sz w:val="27"/>
          <w:szCs w:val="27"/>
        </w:rPr>
        <w:t xml:space="preserve"> </w:t>
      </w:r>
      <w:r w:rsidR="000F656B" w:rsidRPr="007F2BB2">
        <w:rPr>
          <w:rFonts w:ascii="Times New Roman" w:eastAsia="Times New Roman" w:hAnsi="Times New Roman"/>
          <w:color w:val="000000" w:themeColor="text1"/>
          <w:sz w:val="27"/>
          <w:szCs w:val="27"/>
        </w:rPr>
        <w:t>відповідали</w:t>
      </w:r>
      <w:r w:rsidRPr="007F2BB2">
        <w:rPr>
          <w:rFonts w:ascii="Times New Roman" w:eastAsia="Times New Roman" w:hAnsi="Times New Roman"/>
          <w:color w:val="000000" w:themeColor="text1"/>
          <w:sz w:val="27"/>
          <w:szCs w:val="27"/>
        </w:rPr>
        <w:t xml:space="preserve"> середнім </w:t>
      </w:r>
      <w:r w:rsidR="000F656B" w:rsidRPr="007F2BB2">
        <w:rPr>
          <w:rFonts w:ascii="Times New Roman" w:eastAsia="Times New Roman" w:hAnsi="Times New Roman"/>
          <w:color w:val="000000" w:themeColor="text1"/>
          <w:sz w:val="27"/>
          <w:szCs w:val="27"/>
        </w:rPr>
        <w:t xml:space="preserve">показникам </w:t>
      </w:r>
      <w:r w:rsidRPr="007F2BB2">
        <w:rPr>
          <w:rFonts w:ascii="Times New Roman" w:eastAsia="Times New Roman" w:hAnsi="Times New Roman"/>
          <w:color w:val="000000" w:themeColor="text1"/>
          <w:sz w:val="27"/>
          <w:szCs w:val="27"/>
        </w:rPr>
        <w:t>інших суддів палати з розгляду кримінальних проваджень та справ про адміністративні правопорушення у місті Кривому Розі. Крім то</w:t>
      </w:r>
      <w:r w:rsidR="000F656B" w:rsidRPr="007F2BB2">
        <w:rPr>
          <w:rFonts w:ascii="Times New Roman" w:eastAsia="Times New Roman" w:hAnsi="Times New Roman"/>
          <w:color w:val="000000" w:themeColor="text1"/>
          <w:sz w:val="27"/>
          <w:szCs w:val="27"/>
        </w:rPr>
        <w:t>го</w:t>
      </w:r>
      <w:r w:rsidRPr="007F2BB2">
        <w:rPr>
          <w:rFonts w:ascii="Times New Roman" w:eastAsia="Times New Roman" w:hAnsi="Times New Roman"/>
          <w:color w:val="000000" w:themeColor="text1"/>
          <w:sz w:val="27"/>
          <w:szCs w:val="27"/>
        </w:rPr>
        <w:t xml:space="preserve"> кандидат мав другий </w:t>
      </w:r>
      <w:r w:rsidR="000F656B" w:rsidRPr="007F2BB2">
        <w:rPr>
          <w:rFonts w:ascii="Times New Roman" w:eastAsia="Times New Roman" w:hAnsi="Times New Roman"/>
          <w:color w:val="000000" w:themeColor="text1"/>
          <w:sz w:val="27"/>
          <w:szCs w:val="27"/>
        </w:rPr>
        <w:t xml:space="preserve">найменший </w:t>
      </w:r>
      <w:r w:rsidRPr="007F2BB2">
        <w:rPr>
          <w:rFonts w:ascii="Times New Roman" w:eastAsia="Times New Roman" w:hAnsi="Times New Roman"/>
          <w:color w:val="000000" w:themeColor="text1"/>
          <w:sz w:val="27"/>
          <w:szCs w:val="27"/>
        </w:rPr>
        <w:t>показник залишку нерозглянутих кримінальних проваджень на кінець звітного періоду.</w:t>
      </w:r>
    </w:p>
    <w:p w:rsidR="000F656B" w:rsidRPr="007F2BB2" w:rsidRDefault="000F656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Комісія, проаналізувавши надані кандидатом пояснення та підтвердні документи, вважає їх обґрунтованими та достатніми.</w:t>
      </w:r>
    </w:p>
    <w:p w:rsidR="001F1FB3" w:rsidRPr="007F2BB2" w:rsidRDefault="00DE37A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Стосовно проживання за місцем </w:t>
      </w:r>
      <w:r w:rsidR="001F1FB3" w:rsidRPr="007F2BB2">
        <w:rPr>
          <w:rFonts w:ascii="Times New Roman" w:eastAsia="Times New Roman" w:hAnsi="Times New Roman"/>
          <w:color w:val="000000" w:themeColor="text1"/>
          <w:sz w:val="27"/>
          <w:szCs w:val="27"/>
        </w:rPr>
        <w:t>роботи</w:t>
      </w:r>
      <w:r w:rsidR="00A42908" w:rsidRPr="007F2BB2">
        <w:rPr>
          <w:rFonts w:ascii="Times New Roman" w:eastAsia="Times New Roman" w:hAnsi="Times New Roman"/>
          <w:color w:val="000000" w:themeColor="text1"/>
          <w:sz w:val="27"/>
          <w:szCs w:val="27"/>
        </w:rPr>
        <w:t xml:space="preserve"> кандидат </w:t>
      </w:r>
      <w:r w:rsidR="00936802" w:rsidRPr="007F2BB2">
        <w:rPr>
          <w:rFonts w:ascii="Times New Roman" w:eastAsia="Times New Roman" w:hAnsi="Times New Roman"/>
          <w:color w:val="000000" w:themeColor="text1"/>
          <w:sz w:val="27"/>
          <w:szCs w:val="27"/>
        </w:rPr>
        <w:t xml:space="preserve">підтримав пояснення, надані ним на запит ГРД, та викладені у пунктах 24.1–24.5 цього рішення. Крім того він </w:t>
      </w:r>
      <w:r w:rsidR="00A42908" w:rsidRPr="007F2BB2">
        <w:rPr>
          <w:rFonts w:ascii="Times New Roman" w:eastAsia="Times New Roman" w:hAnsi="Times New Roman"/>
          <w:color w:val="000000" w:themeColor="text1"/>
          <w:sz w:val="27"/>
          <w:szCs w:val="27"/>
        </w:rPr>
        <w:t xml:space="preserve">пояснив, що у місті Кривому Розі </w:t>
      </w:r>
      <w:r w:rsidR="001F1FB3" w:rsidRPr="007F2BB2">
        <w:rPr>
          <w:rFonts w:ascii="Times New Roman" w:eastAsia="Times New Roman" w:hAnsi="Times New Roman"/>
          <w:color w:val="000000" w:themeColor="text1"/>
          <w:sz w:val="27"/>
          <w:szCs w:val="27"/>
        </w:rPr>
        <w:t>було складно</w:t>
      </w:r>
      <w:r w:rsidR="00A42908" w:rsidRPr="007F2BB2">
        <w:rPr>
          <w:rFonts w:ascii="Times New Roman" w:eastAsia="Times New Roman" w:hAnsi="Times New Roman"/>
          <w:color w:val="000000" w:themeColor="text1"/>
          <w:sz w:val="27"/>
          <w:szCs w:val="27"/>
        </w:rPr>
        <w:t xml:space="preserve"> знайти орендодавців, які </w:t>
      </w:r>
      <w:r w:rsidR="001F1FB3" w:rsidRPr="007F2BB2">
        <w:rPr>
          <w:rFonts w:ascii="Times New Roman" w:eastAsia="Times New Roman" w:hAnsi="Times New Roman"/>
          <w:color w:val="000000" w:themeColor="text1"/>
          <w:sz w:val="27"/>
          <w:szCs w:val="27"/>
        </w:rPr>
        <w:t>погоджувалися</w:t>
      </w:r>
      <w:r w:rsidR="00A42908" w:rsidRPr="007F2BB2">
        <w:rPr>
          <w:rFonts w:ascii="Times New Roman" w:eastAsia="Times New Roman" w:hAnsi="Times New Roman"/>
          <w:color w:val="000000" w:themeColor="text1"/>
          <w:sz w:val="27"/>
          <w:szCs w:val="27"/>
        </w:rPr>
        <w:t xml:space="preserve"> офіційно укладати договір оренди житла. </w:t>
      </w:r>
      <w:r w:rsidR="001F1FB3" w:rsidRPr="007F2BB2">
        <w:rPr>
          <w:rFonts w:ascii="Times New Roman" w:eastAsia="Times New Roman" w:hAnsi="Times New Roman"/>
          <w:color w:val="000000" w:themeColor="text1"/>
          <w:sz w:val="27"/>
          <w:szCs w:val="27"/>
        </w:rPr>
        <w:t>У зв’язку з цим</w:t>
      </w:r>
      <w:r w:rsidR="00A42908" w:rsidRPr="007F2BB2">
        <w:rPr>
          <w:rFonts w:ascii="Times New Roman" w:eastAsia="Times New Roman" w:hAnsi="Times New Roman"/>
          <w:color w:val="000000" w:themeColor="text1"/>
          <w:sz w:val="27"/>
          <w:szCs w:val="27"/>
        </w:rPr>
        <w:t xml:space="preserve"> протягом 2023</w:t>
      </w:r>
      <w:r w:rsidR="001F1FB3" w:rsidRPr="007F2BB2">
        <w:rPr>
          <w:rFonts w:ascii="Times New Roman" w:eastAsia="Times New Roman" w:hAnsi="Times New Roman"/>
          <w:color w:val="000000" w:themeColor="text1"/>
          <w:sz w:val="27"/>
          <w:szCs w:val="27"/>
        </w:rPr>
        <w:t> року</w:t>
      </w:r>
      <w:r w:rsidR="00A42908" w:rsidRPr="007F2BB2">
        <w:rPr>
          <w:rFonts w:ascii="Times New Roman" w:eastAsia="Times New Roman" w:hAnsi="Times New Roman"/>
          <w:color w:val="000000" w:themeColor="text1"/>
          <w:sz w:val="27"/>
          <w:szCs w:val="27"/>
        </w:rPr>
        <w:t xml:space="preserve"> та частини 2024 рок</w:t>
      </w:r>
      <w:r w:rsidR="001F1FB3" w:rsidRPr="007F2BB2">
        <w:rPr>
          <w:rFonts w:ascii="Times New Roman" w:eastAsia="Times New Roman" w:hAnsi="Times New Roman"/>
          <w:color w:val="000000" w:themeColor="text1"/>
          <w:sz w:val="27"/>
          <w:szCs w:val="27"/>
        </w:rPr>
        <w:t>у</w:t>
      </w:r>
      <w:r w:rsidR="00A42908" w:rsidRPr="007F2BB2">
        <w:rPr>
          <w:rFonts w:ascii="Times New Roman" w:eastAsia="Times New Roman" w:hAnsi="Times New Roman"/>
          <w:color w:val="000000" w:themeColor="text1"/>
          <w:sz w:val="27"/>
          <w:szCs w:val="27"/>
        </w:rPr>
        <w:t xml:space="preserve"> він зупинявся у готелях. </w:t>
      </w:r>
    </w:p>
    <w:p w:rsidR="00DE37A3" w:rsidRPr="007F2BB2" w:rsidRDefault="00A42908"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У 2024 році російські війська почали </w:t>
      </w:r>
      <w:r w:rsidR="001F1FB3" w:rsidRPr="007F2BB2">
        <w:rPr>
          <w:rFonts w:ascii="Times New Roman" w:eastAsia="Times New Roman" w:hAnsi="Times New Roman"/>
          <w:color w:val="000000" w:themeColor="text1"/>
          <w:sz w:val="27"/>
          <w:szCs w:val="27"/>
        </w:rPr>
        <w:t xml:space="preserve">завдавати </w:t>
      </w:r>
      <w:r w:rsidRPr="007F2BB2">
        <w:rPr>
          <w:rFonts w:ascii="Times New Roman" w:eastAsia="Times New Roman" w:hAnsi="Times New Roman"/>
          <w:color w:val="000000" w:themeColor="text1"/>
          <w:sz w:val="27"/>
          <w:szCs w:val="27"/>
        </w:rPr>
        <w:t>цілеспрямован</w:t>
      </w:r>
      <w:r w:rsidR="001F1FB3" w:rsidRPr="007F2BB2">
        <w:rPr>
          <w:rFonts w:ascii="Times New Roman" w:eastAsia="Times New Roman" w:hAnsi="Times New Roman"/>
          <w:color w:val="000000" w:themeColor="text1"/>
          <w:sz w:val="27"/>
          <w:szCs w:val="27"/>
        </w:rPr>
        <w:t>их</w:t>
      </w:r>
      <w:r w:rsidRPr="007F2BB2">
        <w:rPr>
          <w:rFonts w:ascii="Times New Roman" w:eastAsia="Times New Roman" w:hAnsi="Times New Roman"/>
          <w:color w:val="000000" w:themeColor="text1"/>
          <w:sz w:val="27"/>
          <w:szCs w:val="27"/>
        </w:rPr>
        <w:t xml:space="preserve"> ракетн</w:t>
      </w:r>
      <w:r w:rsidR="001F1FB3" w:rsidRPr="007F2BB2">
        <w:rPr>
          <w:rFonts w:ascii="Times New Roman" w:eastAsia="Times New Roman" w:hAnsi="Times New Roman"/>
          <w:color w:val="000000" w:themeColor="text1"/>
          <w:sz w:val="27"/>
          <w:szCs w:val="27"/>
        </w:rPr>
        <w:t>их</w:t>
      </w:r>
      <w:r w:rsidRPr="007F2BB2">
        <w:rPr>
          <w:rFonts w:ascii="Times New Roman" w:eastAsia="Times New Roman" w:hAnsi="Times New Roman"/>
          <w:color w:val="000000" w:themeColor="text1"/>
          <w:sz w:val="27"/>
          <w:szCs w:val="27"/>
        </w:rPr>
        <w:t xml:space="preserve"> удар</w:t>
      </w:r>
      <w:r w:rsidR="001F1FB3" w:rsidRPr="007F2BB2">
        <w:rPr>
          <w:rFonts w:ascii="Times New Roman" w:eastAsia="Times New Roman" w:hAnsi="Times New Roman"/>
          <w:color w:val="000000" w:themeColor="text1"/>
          <w:sz w:val="27"/>
          <w:szCs w:val="27"/>
        </w:rPr>
        <w:t>ів</w:t>
      </w:r>
      <w:r w:rsidRPr="007F2BB2">
        <w:rPr>
          <w:rFonts w:ascii="Times New Roman" w:eastAsia="Times New Roman" w:hAnsi="Times New Roman"/>
          <w:color w:val="000000" w:themeColor="text1"/>
          <w:sz w:val="27"/>
          <w:szCs w:val="27"/>
        </w:rPr>
        <w:t xml:space="preserve"> </w:t>
      </w:r>
      <w:r w:rsidR="0092205D" w:rsidRPr="007F2BB2">
        <w:rPr>
          <w:rFonts w:ascii="Times New Roman" w:eastAsia="Times New Roman" w:hAnsi="Times New Roman"/>
          <w:color w:val="000000" w:themeColor="text1"/>
          <w:sz w:val="27"/>
          <w:szCs w:val="27"/>
        </w:rPr>
        <w:t>по готелях, розташованих у місті Крив</w:t>
      </w:r>
      <w:r w:rsidR="001F1FB3" w:rsidRPr="007F2BB2">
        <w:rPr>
          <w:rFonts w:ascii="Times New Roman" w:eastAsia="Times New Roman" w:hAnsi="Times New Roman"/>
          <w:color w:val="000000" w:themeColor="text1"/>
          <w:sz w:val="27"/>
          <w:szCs w:val="27"/>
        </w:rPr>
        <w:t>ому</w:t>
      </w:r>
      <w:r w:rsidR="0092205D" w:rsidRPr="007F2BB2">
        <w:rPr>
          <w:rFonts w:ascii="Times New Roman" w:eastAsia="Times New Roman" w:hAnsi="Times New Roman"/>
          <w:color w:val="000000" w:themeColor="text1"/>
          <w:sz w:val="27"/>
          <w:szCs w:val="27"/>
        </w:rPr>
        <w:t xml:space="preserve"> Р</w:t>
      </w:r>
      <w:r w:rsidR="001F1FB3" w:rsidRPr="007F2BB2">
        <w:rPr>
          <w:rFonts w:ascii="Times New Roman" w:eastAsia="Times New Roman" w:hAnsi="Times New Roman"/>
          <w:color w:val="000000" w:themeColor="text1"/>
          <w:sz w:val="27"/>
          <w:szCs w:val="27"/>
        </w:rPr>
        <w:t>озі</w:t>
      </w:r>
      <w:r w:rsidR="0092205D" w:rsidRPr="007F2BB2">
        <w:rPr>
          <w:rFonts w:ascii="Times New Roman" w:eastAsia="Times New Roman" w:hAnsi="Times New Roman"/>
          <w:color w:val="000000" w:themeColor="text1"/>
          <w:sz w:val="27"/>
          <w:szCs w:val="27"/>
        </w:rPr>
        <w:t xml:space="preserve">. </w:t>
      </w:r>
      <w:r w:rsidR="001F1FB3" w:rsidRPr="007F2BB2">
        <w:rPr>
          <w:rFonts w:ascii="Times New Roman" w:eastAsia="Times New Roman" w:hAnsi="Times New Roman"/>
          <w:color w:val="000000" w:themeColor="text1"/>
          <w:sz w:val="27"/>
          <w:szCs w:val="27"/>
        </w:rPr>
        <w:t>Зокрема,</w:t>
      </w:r>
      <w:r w:rsidR="0092205D" w:rsidRPr="007F2BB2">
        <w:rPr>
          <w:rFonts w:ascii="Times New Roman" w:eastAsia="Times New Roman" w:hAnsi="Times New Roman"/>
          <w:color w:val="000000" w:themeColor="text1"/>
          <w:sz w:val="27"/>
          <w:szCs w:val="27"/>
        </w:rPr>
        <w:t xml:space="preserve"> були зруйновані готелі «Дружба», «Україночка» та «Парк-Хауз», у яких </w:t>
      </w:r>
      <w:r w:rsidR="001F1FB3" w:rsidRPr="007F2BB2">
        <w:rPr>
          <w:rFonts w:ascii="Times New Roman" w:eastAsia="Times New Roman" w:hAnsi="Times New Roman"/>
          <w:color w:val="000000" w:themeColor="text1"/>
          <w:sz w:val="27"/>
          <w:szCs w:val="27"/>
        </w:rPr>
        <w:t xml:space="preserve">він раніше </w:t>
      </w:r>
      <w:r w:rsidR="0092205D" w:rsidRPr="007F2BB2">
        <w:rPr>
          <w:rFonts w:ascii="Times New Roman" w:eastAsia="Times New Roman" w:hAnsi="Times New Roman"/>
          <w:color w:val="000000" w:themeColor="text1"/>
          <w:sz w:val="27"/>
          <w:szCs w:val="27"/>
        </w:rPr>
        <w:t xml:space="preserve">зупинявся. Після цього </w:t>
      </w:r>
      <w:r w:rsidR="001F1FB3" w:rsidRPr="007F2BB2">
        <w:rPr>
          <w:rFonts w:ascii="Times New Roman" w:eastAsia="Times New Roman" w:hAnsi="Times New Roman"/>
          <w:color w:val="000000" w:themeColor="text1"/>
          <w:sz w:val="27"/>
          <w:szCs w:val="27"/>
        </w:rPr>
        <w:t>кандидат</w:t>
      </w:r>
      <w:r w:rsidR="0092205D" w:rsidRPr="007F2BB2">
        <w:rPr>
          <w:rFonts w:ascii="Times New Roman" w:eastAsia="Times New Roman" w:hAnsi="Times New Roman"/>
          <w:color w:val="000000" w:themeColor="text1"/>
          <w:sz w:val="27"/>
          <w:szCs w:val="27"/>
        </w:rPr>
        <w:t xml:space="preserve"> за потреби </w:t>
      </w:r>
      <w:r w:rsidR="001F1FB3" w:rsidRPr="007F2BB2">
        <w:rPr>
          <w:rFonts w:ascii="Times New Roman" w:eastAsia="Times New Roman" w:hAnsi="Times New Roman"/>
          <w:color w:val="000000" w:themeColor="text1"/>
          <w:sz w:val="27"/>
          <w:szCs w:val="27"/>
        </w:rPr>
        <w:t xml:space="preserve">користувався </w:t>
      </w:r>
      <w:proofErr w:type="spellStart"/>
      <w:r w:rsidR="001F1FB3" w:rsidRPr="007F2BB2">
        <w:rPr>
          <w:rFonts w:ascii="Times New Roman" w:eastAsia="Times New Roman" w:hAnsi="Times New Roman"/>
          <w:color w:val="000000" w:themeColor="text1"/>
          <w:sz w:val="27"/>
          <w:szCs w:val="27"/>
        </w:rPr>
        <w:t>подобовою</w:t>
      </w:r>
      <w:proofErr w:type="spellEnd"/>
      <w:r w:rsidR="001F1FB3" w:rsidRPr="007F2BB2">
        <w:rPr>
          <w:rFonts w:ascii="Times New Roman" w:eastAsia="Times New Roman" w:hAnsi="Times New Roman"/>
          <w:color w:val="000000" w:themeColor="text1"/>
          <w:sz w:val="27"/>
          <w:szCs w:val="27"/>
        </w:rPr>
        <w:t xml:space="preserve"> орендою квартир</w:t>
      </w:r>
      <w:r w:rsidR="0092205D" w:rsidRPr="007F2BB2">
        <w:rPr>
          <w:rFonts w:ascii="Times New Roman" w:eastAsia="Times New Roman" w:hAnsi="Times New Roman"/>
          <w:color w:val="000000" w:themeColor="text1"/>
          <w:sz w:val="27"/>
          <w:szCs w:val="27"/>
        </w:rPr>
        <w:t>.</w:t>
      </w:r>
    </w:p>
    <w:p w:rsidR="0092205D" w:rsidRPr="007F2BB2" w:rsidRDefault="001F1FB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Наразі</w:t>
      </w:r>
      <w:r w:rsidR="0092205D" w:rsidRPr="007F2BB2">
        <w:rPr>
          <w:rFonts w:ascii="Times New Roman" w:eastAsia="Times New Roman" w:hAnsi="Times New Roman"/>
          <w:color w:val="000000" w:themeColor="text1"/>
          <w:sz w:val="27"/>
          <w:szCs w:val="27"/>
        </w:rPr>
        <w:t xml:space="preserve"> кандидат орендує квартиру </w:t>
      </w:r>
      <w:r w:rsidRPr="007F2BB2">
        <w:rPr>
          <w:rFonts w:ascii="Times New Roman" w:eastAsia="Times New Roman" w:hAnsi="Times New Roman"/>
          <w:color w:val="000000" w:themeColor="text1"/>
          <w:sz w:val="27"/>
          <w:szCs w:val="27"/>
        </w:rPr>
        <w:t>за місцем роботи</w:t>
      </w:r>
      <w:r w:rsidR="00E55CA8" w:rsidRPr="007F2BB2">
        <w:rPr>
          <w:rFonts w:ascii="Times New Roman" w:eastAsia="Times New Roman" w:hAnsi="Times New Roman"/>
          <w:color w:val="000000" w:themeColor="text1"/>
          <w:sz w:val="27"/>
          <w:szCs w:val="27"/>
        </w:rPr>
        <w:t>.</w:t>
      </w:r>
      <w:r w:rsidRPr="007F2BB2">
        <w:rPr>
          <w:rFonts w:ascii="Times New Roman" w:eastAsia="Times New Roman" w:hAnsi="Times New Roman"/>
          <w:color w:val="000000" w:themeColor="text1"/>
          <w:sz w:val="27"/>
          <w:szCs w:val="27"/>
        </w:rPr>
        <w:t xml:space="preserve"> За його поясненнями, така можливість з’явилась п</w:t>
      </w:r>
      <w:r w:rsidR="0092205D" w:rsidRPr="007F2BB2">
        <w:rPr>
          <w:rFonts w:ascii="Times New Roman" w:eastAsia="Times New Roman" w:hAnsi="Times New Roman"/>
          <w:color w:val="000000" w:themeColor="text1"/>
          <w:sz w:val="27"/>
          <w:szCs w:val="27"/>
        </w:rPr>
        <w:t xml:space="preserve">ісля відрядження </w:t>
      </w:r>
      <w:r w:rsidRPr="007F2BB2">
        <w:rPr>
          <w:rFonts w:ascii="Times New Roman" w:eastAsia="Times New Roman" w:hAnsi="Times New Roman"/>
          <w:color w:val="000000" w:themeColor="text1"/>
          <w:sz w:val="27"/>
          <w:szCs w:val="27"/>
        </w:rPr>
        <w:t xml:space="preserve">до міста Києва </w:t>
      </w:r>
      <w:r w:rsidR="0092205D" w:rsidRPr="007F2BB2">
        <w:rPr>
          <w:rFonts w:ascii="Times New Roman" w:eastAsia="Times New Roman" w:hAnsi="Times New Roman"/>
          <w:color w:val="000000" w:themeColor="text1"/>
          <w:sz w:val="27"/>
          <w:szCs w:val="27"/>
        </w:rPr>
        <w:t xml:space="preserve">одного </w:t>
      </w:r>
      <w:r w:rsidRPr="007F2BB2">
        <w:rPr>
          <w:rFonts w:ascii="Times New Roman" w:eastAsia="Times New Roman" w:hAnsi="Times New Roman"/>
          <w:color w:val="000000" w:themeColor="text1"/>
          <w:sz w:val="27"/>
          <w:szCs w:val="27"/>
        </w:rPr>
        <w:t>і</w:t>
      </w:r>
      <w:r w:rsidR="0092205D" w:rsidRPr="007F2BB2">
        <w:rPr>
          <w:rFonts w:ascii="Times New Roman" w:eastAsia="Times New Roman" w:hAnsi="Times New Roman"/>
          <w:color w:val="000000" w:themeColor="text1"/>
          <w:sz w:val="27"/>
          <w:szCs w:val="27"/>
        </w:rPr>
        <w:t xml:space="preserve">з </w:t>
      </w:r>
      <w:r w:rsidRPr="007F2BB2">
        <w:rPr>
          <w:rFonts w:ascii="Times New Roman" w:eastAsia="Times New Roman" w:hAnsi="Times New Roman"/>
          <w:color w:val="000000" w:themeColor="text1"/>
          <w:sz w:val="27"/>
          <w:szCs w:val="27"/>
        </w:rPr>
        <w:t>суддів</w:t>
      </w:r>
      <w:r w:rsidR="0092205D" w:rsidRPr="007F2BB2">
        <w:rPr>
          <w:rFonts w:ascii="Times New Roman" w:eastAsia="Times New Roman" w:hAnsi="Times New Roman"/>
          <w:color w:val="000000" w:themeColor="text1"/>
          <w:sz w:val="27"/>
          <w:szCs w:val="27"/>
        </w:rPr>
        <w:t xml:space="preserve">, який </w:t>
      </w:r>
      <w:r w:rsidRPr="007F2BB2">
        <w:rPr>
          <w:rFonts w:ascii="Times New Roman" w:eastAsia="Times New Roman" w:hAnsi="Times New Roman"/>
          <w:color w:val="000000" w:themeColor="text1"/>
          <w:sz w:val="27"/>
          <w:szCs w:val="27"/>
        </w:rPr>
        <w:t>раніше винаймав</w:t>
      </w:r>
      <w:r w:rsidR="0092205D" w:rsidRPr="007F2BB2">
        <w:rPr>
          <w:rFonts w:ascii="Times New Roman" w:eastAsia="Times New Roman" w:hAnsi="Times New Roman"/>
          <w:color w:val="000000" w:themeColor="text1"/>
          <w:sz w:val="27"/>
          <w:szCs w:val="27"/>
        </w:rPr>
        <w:t xml:space="preserve"> </w:t>
      </w:r>
      <w:r w:rsidRPr="007F2BB2">
        <w:rPr>
          <w:rFonts w:ascii="Times New Roman" w:eastAsia="Times New Roman" w:hAnsi="Times New Roman"/>
          <w:color w:val="000000" w:themeColor="text1"/>
          <w:sz w:val="27"/>
          <w:szCs w:val="27"/>
        </w:rPr>
        <w:t xml:space="preserve">це </w:t>
      </w:r>
      <w:r w:rsidR="0092205D" w:rsidRPr="007F2BB2">
        <w:rPr>
          <w:rFonts w:ascii="Times New Roman" w:eastAsia="Times New Roman" w:hAnsi="Times New Roman"/>
          <w:color w:val="000000" w:themeColor="text1"/>
          <w:sz w:val="27"/>
          <w:szCs w:val="27"/>
        </w:rPr>
        <w:t>житло</w:t>
      </w:r>
      <w:r w:rsidRPr="007F2BB2">
        <w:rPr>
          <w:rFonts w:ascii="Times New Roman" w:eastAsia="Times New Roman" w:hAnsi="Times New Roman"/>
          <w:color w:val="000000" w:themeColor="text1"/>
          <w:sz w:val="27"/>
          <w:szCs w:val="27"/>
        </w:rPr>
        <w:t xml:space="preserve"> на підставі офіційного договору оренди.</w:t>
      </w:r>
    </w:p>
    <w:p w:rsidR="003D357A" w:rsidRPr="007F2BB2" w:rsidRDefault="00E55CA8"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Стосовно безоплатного користування житлом у місті Києві кандидат повідомив, що після початку повномасштабного вторгнення країни-агресора в Україну він </w:t>
      </w:r>
      <w:r w:rsidR="00F85DFB" w:rsidRPr="007F2BB2">
        <w:rPr>
          <w:rFonts w:ascii="Times New Roman" w:eastAsia="Times New Roman" w:hAnsi="Times New Roman"/>
          <w:color w:val="000000" w:themeColor="text1"/>
          <w:sz w:val="27"/>
          <w:szCs w:val="27"/>
        </w:rPr>
        <w:t xml:space="preserve">разом </w:t>
      </w:r>
      <w:r w:rsidRPr="007F2BB2">
        <w:rPr>
          <w:rFonts w:ascii="Times New Roman" w:eastAsia="Times New Roman" w:hAnsi="Times New Roman"/>
          <w:color w:val="000000" w:themeColor="text1"/>
          <w:sz w:val="27"/>
          <w:szCs w:val="27"/>
        </w:rPr>
        <w:t>з родиною виїхав із міста Маріуполя</w:t>
      </w:r>
      <w:r w:rsidR="00F85DFB" w:rsidRPr="007F2BB2">
        <w:rPr>
          <w:rFonts w:ascii="Times New Roman" w:eastAsia="Times New Roman" w:hAnsi="Times New Roman"/>
          <w:color w:val="000000" w:themeColor="text1"/>
          <w:sz w:val="27"/>
          <w:szCs w:val="27"/>
        </w:rPr>
        <w:t>.</w:t>
      </w:r>
      <w:r w:rsidRPr="007F2BB2">
        <w:rPr>
          <w:rFonts w:ascii="Times New Roman" w:eastAsia="Times New Roman" w:hAnsi="Times New Roman"/>
          <w:color w:val="000000" w:themeColor="text1"/>
          <w:sz w:val="27"/>
          <w:szCs w:val="27"/>
        </w:rPr>
        <w:t xml:space="preserve"> </w:t>
      </w:r>
      <w:r w:rsidR="00F85DFB" w:rsidRPr="007F2BB2">
        <w:rPr>
          <w:rFonts w:ascii="Times New Roman" w:eastAsia="Times New Roman" w:hAnsi="Times New Roman"/>
          <w:color w:val="000000" w:themeColor="text1"/>
          <w:sz w:val="27"/>
          <w:szCs w:val="27"/>
        </w:rPr>
        <w:t>Д</w:t>
      </w:r>
      <w:r w:rsidRPr="007F2BB2">
        <w:rPr>
          <w:rFonts w:ascii="Times New Roman" w:eastAsia="Times New Roman" w:hAnsi="Times New Roman"/>
          <w:color w:val="000000" w:themeColor="text1"/>
          <w:sz w:val="27"/>
          <w:szCs w:val="27"/>
        </w:rPr>
        <w:t xml:space="preserve">о червня 2022 року </w:t>
      </w:r>
      <w:r w:rsidR="00936802" w:rsidRPr="007F2BB2">
        <w:rPr>
          <w:rFonts w:ascii="Times New Roman" w:eastAsia="Times New Roman" w:hAnsi="Times New Roman"/>
          <w:color w:val="000000" w:themeColor="text1"/>
          <w:sz w:val="27"/>
          <w:szCs w:val="27"/>
        </w:rPr>
        <w:t xml:space="preserve">вони </w:t>
      </w:r>
      <w:r w:rsidRPr="007F2BB2">
        <w:rPr>
          <w:rFonts w:ascii="Times New Roman" w:eastAsia="Times New Roman" w:hAnsi="Times New Roman"/>
          <w:color w:val="000000" w:themeColor="text1"/>
          <w:sz w:val="27"/>
          <w:szCs w:val="27"/>
        </w:rPr>
        <w:t xml:space="preserve">проживали в різних місцях Івано-Франківської області. </w:t>
      </w:r>
      <w:r w:rsidR="00F85DFB" w:rsidRPr="007F2BB2">
        <w:rPr>
          <w:rFonts w:ascii="Times New Roman" w:eastAsia="Times New Roman" w:hAnsi="Times New Roman"/>
          <w:color w:val="000000" w:themeColor="text1"/>
          <w:sz w:val="27"/>
          <w:szCs w:val="27"/>
        </w:rPr>
        <w:t>У</w:t>
      </w:r>
      <w:r w:rsidRPr="007F2BB2">
        <w:rPr>
          <w:rFonts w:ascii="Times New Roman" w:eastAsia="Times New Roman" w:hAnsi="Times New Roman"/>
          <w:color w:val="000000" w:themeColor="text1"/>
          <w:sz w:val="27"/>
          <w:szCs w:val="27"/>
        </w:rPr>
        <w:t xml:space="preserve"> цей час кандидат займався пошуком постійного місця проживання, зокрема звертався по допомогу до </w:t>
      </w:r>
      <w:r w:rsidR="00F85DFB" w:rsidRPr="007F2BB2">
        <w:rPr>
          <w:rFonts w:ascii="Times New Roman" w:eastAsia="Times New Roman" w:hAnsi="Times New Roman"/>
          <w:color w:val="000000" w:themeColor="text1"/>
          <w:sz w:val="27"/>
          <w:szCs w:val="27"/>
        </w:rPr>
        <w:t>друзів</w:t>
      </w:r>
      <w:r w:rsidRPr="007F2BB2">
        <w:rPr>
          <w:rFonts w:ascii="Times New Roman" w:eastAsia="Times New Roman" w:hAnsi="Times New Roman"/>
          <w:color w:val="000000" w:themeColor="text1"/>
          <w:sz w:val="27"/>
          <w:szCs w:val="27"/>
        </w:rPr>
        <w:t>.</w:t>
      </w:r>
    </w:p>
    <w:p w:rsidR="00B51820" w:rsidRPr="007F2BB2" w:rsidRDefault="00936802"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Один з друзів запропонував для тимчасового проживання квартиру, </w:t>
      </w:r>
      <w:r w:rsidR="00F85DFB" w:rsidRPr="007F2BB2">
        <w:rPr>
          <w:rFonts w:ascii="Times New Roman" w:eastAsia="Times New Roman" w:hAnsi="Times New Roman"/>
          <w:color w:val="000000" w:themeColor="text1"/>
          <w:sz w:val="27"/>
          <w:szCs w:val="27"/>
        </w:rPr>
        <w:t xml:space="preserve">що належала його родині та була </w:t>
      </w:r>
      <w:r w:rsidRPr="007F2BB2">
        <w:rPr>
          <w:rFonts w:ascii="Times New Roman" w:eastAsia="Times New Roman" w:hAnsi="Times New Roman"/>
          <w:color w:val="000000" w:themeColor="text1"/>
          <w:sz w:val="27"/>
          <w:szCs w:val="27"/>
        </w:rPr>
        <w:t>розташован</w:t>
      </w:r>
      <w:r w:rsidR="00F85DFB" w:rsidRPr="007F2BB2">
        <w:rPr>
          <w:rFonts w:ascii="Times New Roman" w:eastAsia="Times New Roman" w:hAnsi="Times New Roman"/>
          <w:color w:val="000000" w:themeColor="text1"/>
          <w:sz w:val="27"/>
          <w:szCs w:val="27"/>
        </w:rPr>
        <w:t>а</w:t>
      </w:r>
      <w:r w:rsidRPr="007F2BB2">
        <w:rPr>
          <w:rFonts w:ascii="Times New Roman" w:eastAsia="Times New Roman" w:hAnsi="Times New Roman"/>
          <w:color w:val="000000" w:themeColor="text1"/>
          <w:sz w:val="27"/>
          <w:szCs w:val="27"/>
        </w:rPr>
        <w:t xml:space="preserve"> </w:t>
      </w:r>
      <w:r w:rsidR="00F85DFB" w:rsidRPr="007F2BB2">
        <w:rPr>
          <w:rFonts w:ascii="Times New Roman" w:eastAsia="Times New Roman" w:hAnsi="Times New Roman"/>
          <w:color w:val="000000" w:themeColor="text1"/>
          <w:sz w:val="27"/>
          <w:szCs w:val="27"/>
        </w:rPr>
        <w:t>в</w:t>
      </w:r>
      <w:r w:rsidRPr="007F2BB2">
        <w:rPr>
          <w:rFonts w:ascii="Times New Roman" w:eastAsia="Times New Roman" w:hAnsi="Times New Roman"/>
          <w:color w:val="000000" w:themeColor="text1"/>
          <w:sz w:val="27"/>
          <w:szCs w:val="27"/>
        </w:rPr>
        <w:t xml:space="preserve"> місті Києві, </w:t>
      </w:r>
      <w:r w:rsidR="00F85DFB" w:rsidRPr="007F2BB2">
        <w:rPr>
          <w:rFonts w:ascii="Times New Roman" w:eastAsia="Times New Roman" w:hAnsi="Times New Roman"/>
          <w:color w:val="000000" w:themeColor="text1"/>
          <w:sz w:val="27"/>
          <w:szCs w:val="27"/>
        </w:rPr>
        <w:t>з</w:t>
      </w:r>
      <w:r w:rsidRPr="007F2BB2">
        <w:rPr>
          <w:rFonts w:ascii="Times New Roman" w:eastAsia="Times New Roman" w:hAnsi="Times New Roman"/>
          <w:color w:val="000000" w:themeColor="text1"/>
          <w:sz w:val="27"/>
          <w:szCs w:val="27"/>
        </w:rPr>
        <w:t>а умов</w:t>
      </w:r>
      <w:r w:rsidR="00F85DFB" w:rsidRPr="007F2BB2">
        <w:rPr>
          <w:rFonts w:ascii="Times New Roman" w:eastAsia="Times New Roman" w:hAnsi="Times New Roman"/>
          <w:color w:val="000000" w:themeColor="text1"/>
          <w:sz w:val="27"/>
          <w:szCs w:val="27"/>
        </w:rPr>
        <w:t>и</w:t>
      </w:r>
      <w:r w:rsidRPr="007F2BB2">
        <w:rPr>
          <w:rFonts w:ascii="Times New Roman" w:eastAsia="Times New Roman" w:hAnsi="Times New Roman"/>
          <w:color w:val="000000" w:themeColor="text1"/>
          <w:sz w:val="27"/>
          <w:szCs w:val="27"/>
        </w:rPr>
        <w:t xml:space="preserve"> оплати комунальних послуг. </w:t>
      </w:r>
      <w:r w:rsidR="00B51820" w:rsidRPr="007F2BB2">
        <w:rPr>
          <w:rFonts w:ascii="Times New Roman" w:eastAsia="Times New Roman" w:hAnsi="Times New Roman"/>
          <w:color w:val="000000" w:themeColor="text1"/>
          <w:sz w:val="27"/>
          <w:szCs w:val="27"/>
        </w:rPr>
        <w:t>За домовленістю кандидат із сім’єю могли мешкати в цій квартирі до виріш</w:t>
      </w:r>
      <w:r w:rsidR="00CB114E" w:rsidRPr="007F2BB2">
        <w:rPr>
          <w:rFonts w:ascii="Times New Roman" w:eastAsia="Times New Roman" w:hAnsi="Times New Roman"/>
          <w:color w:val="000000" w:themeColor="text1"/>
          <w:sz w:val="27"/>
          <w:szCs w:val="27"/>
        </w:rPr>
        <w:t>ення</w:t>
      </w:r>
      <w:r w:rsidR="00B51820" w:rsidRPr="007F2BB2">
        <w:rPr>
          <w:rFonts w:ascii="Times New Roman" w:eastAsia="Times New Roman" w:hAnsi="Times New Roman"/>
          <w:color w:val="000000" w:themeColor="text1"/>
          <w:sz w:val="27"/>
          <w:szCs w:val="27"/>
        </w:rPr>
        <w:t xml:space="preserve"> питання </w:t>
      </w:r>
      <w:r w:rsidR="00CB114E" w:rsidRPr="007F2BB2">
        <w:rPr>
          <w:rFonts w:ascii="Times New Roman" w:eastAsia="Times New Roman" w:hAnsi="Times New Roman"/>
          <w:color w:val="000000" w:themeColor="text1"/>
          <w:sz w:val="27"/>
          <w:szCs w:val="27"/>
        </w:rPr>
        <w:t>щодо</w:t>
      </w:r>
      <w:r w:rsidR="00B51820" w:rsidRPr="007F2BB2">
        <w:rPr>
          <w:rFonts w:ascii="Times New Roman" w:eastAsia="Times New Roman" w:hAnsi="Times New Roman"/>
          <w:color w:val="000000" w:themeColor="text1"/>
          <w:sz w:val="27"/>
          <w:szCs w:val="27"/>
        </w:rPr>
        <w:t xml:space="preserve"> місц</w:t>
      </w:r>
      <w:r w:rsidR="00CB114E" w:rsidRPr="007F2BB2">
        <w:rPr>
          <w:rFonts w:ascii="Times New Roman" w:eastAsia="Times New Roman" w:hAnsi="Times New Roman"/>
          <w:color w:val="000000" w:themeColor="text1"/>
          <w:sz w:val="27"/>
          <w:szCs w:val="27"/>
        </w:rPr>
        <w:t>я</w:t>
      </w:r>
      <w:r w:rsidR="00B51820" w:rsidRPr="007F2BB2">
        <w:rPr>
          <w:rFonts w:ascii="Times New Roman" w:eastAsia="Times New Roman" w:hAnsi="Times New Roman"/>
          <w:color w:val="000000" w:themeColor="text1"/>
          <w:sz w:val="27"/>
          <w:szCs w:val="27"/>
        </w:rPr>
        <w:t xml:space="preserve"> його роботи.</w:t>
      </w:r>
    </w:p>
    <w:p w:rsidR="00936802" w:rsidRPr="007F2BB2" w:rsidRDefault="00B51820"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Після п</w:t>
      </w:r>
      <w:r w:rsidR="00CB114E" w:rsidRPr="007F2BB2">
        <w:rPr>
          <w:rFonts w:ascii="Times New Roman" w:eastAsia="Times New Roman" w:hAnsi="Times New Roman"/>
          <w:color w:val="000000" w:themeColor="text1"/>
          <w:sz w:val="27"/>
          <w:szCs w:val="27"/>
        </w:rPr>
        <w:t>ере</w:t>
      </w:r>
      <w:r w:rsidRPr="007F2BB2">
        <w:rPr>
          <w:rFonts w:ascii="Times New Roman" w:eastAsia="Times New Roman" w:hAnsi="Times New Roman"/>
          <w:color w:val="000000" w:themeColor="text1"/>
          <w:sz w:val="27"/>
          <w:szCs w:val="27"/>
        </w:rPr>
        <w:t xml:space="preserve">їзду до </w:t>
      </w:r>
      <w:r w:rsidR="00F85DFB" w:rsidRPr="007F2BB2">
        <w:rPr>
          <w:rFonts w:ascii="Times New Roman" w:eastAsia="Times New Roman" w:hAnsi="Times New Roman"/>
          <w:color w:val="000000" w:themeColor="text1"/>
          <w:sz w:val="27"/>
          <w:szCs w:val="27"/>
        </w:rPr>
        <w:t xml:space="preserve">міста </w:t>
      </w:r>
      <w:r w:rsidRPr="007F2BB2">
        <w:rPr>
          <w:rFonts w:ascii="Times New Roman" w:eastAsia="Times New Roman" w:hAnsi="Times New Roman"/>
          <w:color w:val="000000" w:themeColor="text1"/>
          <w:sz w:val="27"/>
          <w:szCs w:val="27"/>
        </w:rPr>
        <w:t xml:space="preserve">Києва кандидат звертався до Голови Верховного Суду із заявами про відрядження до Київського апеляційного суду, однак відповіді не отримав. </w:t>
      </w:r>
    </w:p>
    <w:p w:rsidR="004B0E6E" w:rsidRPr="007F2BB2" w:rsidRDefault="004B0E6E"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Згодом було оголошено Конкурс</w:t>
      </w:r>
      <w:r w:rsidR="00F85DFB" w:rsidRPr="007F2BB2">
        <w:rPr>
          <w:rFonts w:ascii="Times New Roman" w:eastAsia="Times New Roman" w:hAnsi="Times New Roman"/>
          <w:color w:val="000000" w:themeColor="text1"/>
          <w:sz w:val="27"/>
          <w:szCs w:val="27"/>
        </w:rPr>
        <w:t xml:space="preserve">, у якому кандидат взяв участь </w:t>
      </w:r>
      <w:r w:rsidR="00CB114E" w:rsidRPr="007F2BB2">
        <w:rPr>
          <w:rFonts w:ascii="Times New Roman" w:eastAsia="Times New Roman" w:hAnsi="Times New Roman"/>
          <w:color w:val="000000" w:themeColor="text1"/>
          <w:sz w:val="27"/>
          <w:szCs w:val="27"/>
        </w:rPr>
        <w:t xml:space="preserve">із </w:t>
      </w:r>
      <w:r w:rsidR="00F85DFB" w:rsidRPr="007F2BB2">
        <w:rPr>
          <w:rFonts w:ascii="Times New Roman" w:eastAsia="Times New Roman" w:hAnsi="Times New Roman"/>
          <w:color w:val="000000" w:themeColor="text1"/>
          <w:sz w:val="27"/>
          <w:szCs w:val="27"/>
        </w:rPr>
        <w:t>намір</w:t>
      </w:r>
      <w:r w:rsidR="00CB114E" w:rsidRPr="007F2BB2">
        <w:rPr>
          <w:rFonts w:ascii="Times New Roman" w:eastAsia="Times New Roman" w:hAnsi="Times New Roman"/>
          <w:color w:val="000000" w:themeColor="text1"/>
          <w:sz w:val="27"/>
          <w:szCs w:val="27"/>
        </w:rPr>
        <w:t>ом</w:t>
      </w:r>
      <w:r w:rsidR="00F85DFB" w:rsidRPr="007F2BB2">
        <w:rPr>
          <w:rFonts w:ascii="Times New Roman" w:eastAsia="Times New Roman" w:hAnsi="Times New Roman"/>
          <w:color w:val="000000" w:themeColor="text1"/>
          <w:sz w:val="27"/>
          <w:szCs w:val="27"/>
        </w:rPr>
        <w:t xml:space="preserve"> обійняти посаду у Київському апеляційному суді.</w:t>
      </w:r>
    </w:p>
    <w:p w:rsidR="00F85DFB" w:rsidRPr="007F2BB2" w:rsidRDefault="00F85DF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У грудні 2024 року власники квартири </w:t>
      </w:r>
      <w:r w:rsidR="00CB114E" w:rsidRPr="007F2BB2">
        <w:rPr>
          <w:rFonts w:ascii="Times New Roman" w:eastAsia="Times New Roman" w:hAnsi="Times New Roman"/>
          <w:color w:val="000000" w:themeColor="text1"/>
          <w:sz w:val="27"/>
          <w:szCs w:val="27"/>
        </w:rPr>
        <w:t>порушили</w:t>
      </w:r>
      <w:r w:rsidRPr="007F2BB2">
        <w:rPr>
          <w:rFonts w:ascii="Times New Roman" w:eastAsia="Times New Roman" w:hAnsi="Times New Roman"/>
          <w:color w:val="000000" w:themeColor="text1"/>
          <w:sz w:val="27"/>
          <w:szCs w:val="27"/>
        </w:rPr>
        <w:t xml:space="preserve"> питання щодо подальшого проживання у ній родини кандидата</w:t>
      </w:r>
      <w:r w:rsidR="00CB114E" w:rsidRPr="007F2BB2">
        <w:rPr>
          <w:rFonts w:ascii="Times New Roman" w:eastAsia="Times New Roman" w:hAnsi="Times New Roman"/>
          <w:color w:val="000000" w:themeColor="text1"/>
          <w:sz w:val="27"/>
          <w:szCs w:val="27"/>
        </w:rPr>
        <w:t xml:space="preserve"> у зв’язку з наміром</w:t>
      </w:r>
      <w:r w:rsidRPr="007F2BB2">
        <w:rPr>
          <w:rFonts w:ascii="Times New Roman" w:eastAsia="Times New Roman" w:hAnsi="Times New Roman"/>
          <w:color w:val="000000" w:themeColor="text1"/>
          <w:sz w:val="27"/>
          <w:szCs w:val="27"/>
        </w:rPr>
        <w:t xml:space="preserve"> її прода</w:t>
      </w:r>
      <w:r w:rsidR="00CB114E" w:rsidRPr="007F2BB2">
        <w:rPr>
          <w:rFonts w:ascii="Times New Roman" w:eastAsia="Times New Roman" w:hAnsi="Times New Roman"/>
          <w:color w:val="000000" w:themeColor="text1"/>
          <w:sz w:val="27"/>
          <w:szCs w:val="27"/>
        </w:rPr>
        <w:t>жу</w:t>
      </w:r>
      <w:r w:rsidRPr="007F2BB2">
        <w:rPr>
          <w:rFonts w:ascii="Times New Roman" w:eastAsia="Times New Roman" w:hAnsi="Times New Roman"/>
          <w:color w:val="000000" w:themeColor="text1"/>
          <w:sz w:val="27"/>
          <w:szCs w:val="27"/>
        </w:rPr>
        <w:t xml:space="preserve">. У січні 2025 року кандидат придбав </w:t>
      </w:r>
      <w:r w:rsidR="00CB114E" w:rsidRPr="007F2BB2">
        <w:rPr>
          <w:rFonts w:ascii="Times New Roman" w:eastAsia="Times New Roman" w:hAnsi="Times New Roman"/>
          <w:color w:val="000000" w:themeColor="text1"/>
          <w:sz w:val="27"/>
          <w:szCs w:val="27"/>
        </w:rPr>
        <w:t>зазначену</w:t>
      </w:r>
      <w:r w:rsidRPr="007F2BB2">
        <w:rPr>
          <w:rFonts w:ascii="Times New Roman" w:eastAsia="Times New Roman" w:hAnsi="Times New Roman"/>
          <w:color w:val="000000" w:themeColor="text1"/>
          <w:sz w:val="27"/>
          <w:szCs w:val="27"/>
        </w:rPr>
        <w:t xml:space="preserve"> квартиру.</w:t>
      </w:r>
    </w:p>
    <w:p w:rsidR="001B26CB" w:rsidRPr="007F2BB2" w:rsidRDefault="001B26CB"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 xml:space="preserve">Оцінюючи надані кандидатом пояснення Комісія виходить із такого. Частиною першою статті 1 Закону України «Про запобігання корупції» визначено, що грошові кошти або інше майно, переваги, пільги, послуги, нематеріальні активи, </w:t>
      </w:r>
      <w:r w:rsidRPr="007F2BB2">
        <w:rPr>
          <w:rFonts w:ascii="Times New Roman" w:eastAsia="Times New Roman" w:hAnsi="Times New Roman"/>
          <w:color w:val="000000" w:themeColor="text1"/>
          <w:sz w:val="27"/>
          <w:szCs w:val="27"/>
        </w:rPr>
        <w:lastRenderedPageBreak/>
        <w:t xml:space="preserve">які надають / одержують безоплатно або за ціною, нижчою мінімальної ринкової, вважаються подарунком. </w:t>
      </w:r>
      <w:r w:rsidRPr="007F2BB2">
        <w:rPr>
          <w:rFonts w:ascii="Times New Roman" w:hAnsi="Times New Roman"/>
          <w:sz w:val="27"/>
          <w:szCs w:val="27"/>
        </w:rPr>
        <w:t xml:space="preserve">Водночас для застосування обмежень, передбачених статтею 23 </w:t>
      </w:r>
      <w:r w:rsidRPr="007F2BB2">
        <w:rPr>
          <w:rFonts w:ascii="Times New Roman" w:eastAsia="Times New Roman" w:hAnsi="Times New Roman"/>
          <w:color w:val="000000" w:themeColor="text1"/>
          <w:sz w:val="27"/>
          <w:szCs w:val="27"/>
        </w:rPr>
        <w:t>Закону України «Про запобігання корупції»</w:t>
      </w:r>
      <w:r w:rsidRPr="007F2BB2">
        <w:rPr>
          <w:rFonts w:ascii="Times New Roman" w:hAnsi="Times New Roman"/>
          <w:sz w:val="27"/>
          <w:szCs w:val="27"/>
        </w:rPr>
        <w:t>, необхідно встановити, що особа саме прийняла подарунок у розумінні антикорупційного законодавства та що такі дії пов’язані з виконанням нею функцій держави або місцевого самоврядування.</w:t>
      </w:r>
    </w:p>
    <w:p w:rsidR="00881C03" w:rsidRPr="007F2BB2" w:rsidRDefault="00881C0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У розпорядженні Комісії відсутні докази, що безоплатне проживання Гришина Г.А. було обумовлене виконанням ним повноважень судді або мало місце у зв’язку з розглядом кандидатом будь-яких справ чи прийняттям процесуальних рішень. Також відсутні дані про наявність між кандидатом і власниками житла службових відносин або відносин підпорядкування, а також про отримання останніми будь-яких переваг у зв’язку з діяльністю кандидата.</w:t>
      </w:r>
    </w:p>
    <w:p w:rsidR="00881C03" w:rsidRPr="007F2BB2" w:rsidRDefault="00881C03"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hAnsi="Times New Roman"/>
          <w:sz w:val="27"/>
          <w:szCs w:val="27"/>
        </w:rPr>
        <w:t>Сам факт користування житлом на умовах оплати комунальних послуг за домовленістю сторін за відсутності зв’язку з виконанням функцій держави не може автоматично ототожнюватися з прийняттям подарунка у значенні статті</w:t>
      </w:r>
      <w:r w:rsidR="00E555F6">
        <w:rPr>
          <w:rFonts w:ascii="Times New Roman" w:hAnsi="Times New Roman"/>
          <w:sz w:val="27"/>
          <w:szCs w:val="27"/>
        </w:rPr>
        <w:t> </w:t>
      </w:r>
      <w:r w:rsidRPr="007F2BB2">
        <w:rPr>
          <w:rFonts w:ascii="Times New Roman" w:hAnsi="Times New Roman"/>
          <w:sz w:val="27"/>
          <w:szCs w:val="27"/>
        </w:rPr>
        <w:t>23 Закону України «</w:t>
      </w:r>
      <w:r w:rsidRPr="007F2BB2">
        <w:rPr>
          <w:rFonts w:ascii="Times New Roman" w:eastAsia="Times New Roman" w:hAnsi="Times New Roman"/>
          <w:color w:val="000000" w:themeColor="text1"/>
          <w:sz w:val="27"/>
          <w:szCs w:val="27"/>
        </w:rPr>
        <w:t>Про запобігання корупції»</w:t>
      </w:r>
      <w:r w:rsidRPr="007F2BB2">
        <w:rPr>
          <w:rFonts w:ascii="Times New Roman" w:hAnsi="Times New Roman"/>
          <w:sz w:val="27"/>
          <w:szCs w:val="27"/>
        </w:rPr>
        <w:t xml:space="preserve">. Зазначене не свідчить про одержання неправомірної вигоди чи порушення антикорупційних обмежень, оскільки вказаний закон спрямований на запобігання впливу на службову діяльність, а не на регулювання приватних побутових відносин. За таких обставин Комісія </w:t>
      </w:r>
      <w:r w:rsidRPr="007F2BB2">
        <w:rPr>
          <w:rFonts w:ascii="Times New Roman" w:eastAsia="Times New Roman" w:hAnsi="Times New Roman"/>
          <w:color w:val="000000" w:themeColor="text1"/>
          <w:sz w:val="27"/>
          <w:szCs w:val="27"/>
        </w:rPr>
        <w:t>дійшла висновку, що користування кандидатом квартирою, яка належала родині його друга, не свідчить про порушення вимог законодавства у сфері запобігання корупції.</w:t>
      </w:r>
    </w:p>
    <w:p w:rsidR="00504243" w:rsidRPr="007F2BB2" w:rsidRDefault="00151EAC" w:rsidP="007F2BB2">
      <w:pPr>
        <w:numPr>
          <w:ilvl w:val="0"/>
          <w:numId w:val="2"/>
        </w:numPr>
        <w:pBdr>
          <w:top w:val="nil"/>
          <w:left w:val="nil"/>
          <w:bottom w:val="nil"/>
          <w:right w:val="nil"/>
          <w:between w:val="nil"/>
        </w:pBdr>
        <w:spacing w:after="0" w:line="300" w:lineRule="exact"/>
        <w:ind w:left="0" w:firstLine="851"/>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Д</w:t>
      </w:r>
      <w:r w:rsidR="00413747" w:rsidRPr="007F2BB2">
        <w:rPr>
          <w:rFonts w:ascii="Times New Roman" w:eastAsia="Times New Roman" w:hAnsi="Times New Roman"/>
          <w:color w:val="000000" w:themeColor="text1"/>
          <w:sz w:val="27"/>
          <w:szCs w:val="27"/>
        </w:rPr>
        <w:t xml:space="preserve">осліджені матеріали досьє, співбесіда з кандидатом </w:t>
      </w:r>
      <w:r w:rsidR="00B60CBB" w:rsidRPr="007F2BB2">
        <w:rPr>
          <w:rFonts w:ascii="Times New Roman" w:eastAsia="Times New Roman" w:hAnsi="Times New Roman"/>
          <w:color w:val="000000" w:themeColor="text1"/>
          <w:sz w:val="27"/>
          <w:szCs w:val="27"/>
        </w:rPr>
        <w:t>Гришиним Г.А.</w:t>
      </w:r>
      <w:r w:rsidR="00413747" w:rsidRPr="007F2BB2">
        <w:rPr>
          <w:rFonts w:ascii="Times New Roman" w:eastAsia="Times New Roman" w:hAnsi="Times New Roman"/>
          <w:color w:val="000000" w:themeColor="text1"/>
          <w:sz w:val="27"/>
          <w:szCs w:val="27"/>
        </w:rPr>
        <w:t>, а також надані н</w:t>
      </w:r>
      <w:r w:rsidR="00BE6057" w:rsidRPr="007F2BB2">
        <w:rPr>
          <w:rFonts w:ascii="Times New Roman" w:eastAsia="Times New Roman" w:hAnsi="Times New Roman"/>
          <w:color w:val="000000" w:themeColor="text1"/>
          <w:sz w:val="27"/>
          <w:szCs w:val="27"/>
        </w:rPr>
        <w:t>им</w:t>
      </w:r>
      <w:r w:rsidR="00413747" w:rsidRPr="007F2BB2">
        <w:rPr>
          <w:rFonts w:ascii="Times New Roman" w:eastAsia="Times New Roman" w:hAnsi="Times New Roman"/>
          <w:color w:val="000000" w:themeColor="text1"/>
          <w:sz w:val="27"/>
          <w:szCs w:val="27"/>
        </w:rPr>
        <w:t xml:space="preserve"> пояснення дали підстави Комісії оцінити відповідність </w:t>
      </w:r>
      <w:r w:rsidR="00DD6A6D" w:rsidRPr="007F2BB2">
        <w:rPr>
          <w:rFonts w:ascii="Times New Roman" w:eastAsia="Times New Roman" w:hAnsi="Times New Roman"/>
          <w:color w:val="000000" w:themeColor="text1"/>
          <w:sz w:val="27"/>
          <w:szCs w:val="27"/>
        </w:rPr>
        <w:t>кандидата</w:t>
      </w:r>
      <w:r w:rsidR="00413747" w:rsidRPr="007F2BB2">
        <w:rPr>
          <w:rFonts w:ascii="Times New Roman" w:eastAsia="Times New Roman" w:hAnsi="Times New Roman"/>
          <w:color w:val="000000" w:themeColor="text1"/>
          <w:sz w:val="27"/>
          <w:szCs w:val="27"/>
        </w:rPr>
        <w:t xml:space="preserve"> критеріям професійної етики та доброчесності у 2</w:t>
      </w:r>
      <w:r w:rsidR="00B60CBB" w:rsidRPr="007F2BB2">
        <w:rPr>
          <w:rFonts w:ascii="Times New Roman" w:eastAsia="Times New Roman" w:hAnsi="Times New Roman"/>
          <w:color w:val="000000" w:themeColor="text1"/>
          <w:sz w:val="27"/>
          <w:szCs w:val="27"/>
        </w:rPr>
        <w:t>70</w:t>
      </w:r>
      <w:r w:rsidR="00DD6A6D" w:rsidRPr="007F2BB2">
        <w:rPr>
          <w:rFonts w:ascii="Times New Roman" w:eastAsia="Times New Roman" w:hAnsi="Times New Roman"/>
          <w:color w:val="000000" w:themeColor="text1"/>
          <w:sz w:val="27"/>
          <w:szCs w:val="27"/>
        </w:rPr>
        <w:t> </w:t>
      </w:r>
      <w:r w:rsidR="00413747" w:rsidRPr="007F2BB2">
        <w:rPr>
          <w:rFonts w:ascii="Times New Roman" w:eastAsia="Times New Roman" w:hAnsi="Times New Roman"/>
          <w:color w:val="000000" w:themeColor="text1"/>
          <w:sz w:val="27"/>
          <w:szCs w:val="27"/>
        </w:rPr>
        <w:t>балів.</w:t>
      </w:r>
    </w:p>
    <w:p w:rsidR="00504243" w:rsidRPr="007F2BB2" w:rsidRDefault="00413747" w:rsidP="007F2BB2">
      <w:pPr>
        <w:numPr>
          <w:ilvl w:val="0"/>
          <w:numId w:val="17"/>
        </w:numPr>
        <w:pBdr>
          <w:top w:val="nil"/>
          <w:left w:val="nil"/>
          <w:bottom w:val="nil"/>
          <w:right w:val="nil"/>
          <w:between w:val="nil"/>
        </w:pBdr>
        <w:spacing w:before="120" w:after="120" w:line="300" w:lineRule="exact"/>
        <w:ind w:left="0" w:firstLine="1134"/>
        <w:jc w:val="both"/>
        <w:rPr>
          <w:rFonts w:ascii="Times New Roman" w:eastAsia="Times New Roman" w:hAnsi="Times New Roman"/>
          <w:b/>
          <w:color w:val="000000" w:themeColor="text1"/>
          <w:sz w:val="27"/>
          <w:szCs w:val="27"/>
        </w:rPr>
      </w:pPr>
      <w:r w:rsidRPr="007F2BB2">
        <w:rPr>
          <w:rFonts w:ascii="Times New Roman" w:eastAsia="Times New Roman" w:hAnsi="Times New Roman"/>
          <w:b/>
          <w:color w:val="000000" w:themeColor="text1"/>
          <w:sz w:val="27"/>
          <w:szCs w:val="27"/>
        </w:rPr>
        <w:t>Висновок Комісії за результатами розгляду справи.</w:t>
      </w:r>
    </w:p>
    <w:p w:rsidR="00504243" w:rsidRPr="007F2BB2" w:rsidRDefault="00413747" w:rsidP="007F2BB2">
      <w:pPr>
        <w:numPr>
          <w:ilvl w:val="0"/>
          <w:numId w:val="2"/>
        </w:numPr>
        <w:pBdr>
          <w:top w:val="nil"/>
          <w:left w:val="nil"/>
          <w:bottom w:val="nil"/>
          <w:right w:val="nil"/>
          <w:between w:val="nil"/>
        </w:pBdr>
        <w:spacing w:after="120" w:line="300" w:lineRule="exact"/>
        <w:ind w:left="0" w:firstLine="851"/>
        <w:jc w:val="both"/>
        <w:rPr>
          <w:rFonts w:ascii="Times New Roman" w:eastAsia="Times New Roman" w:hAnsi="Times New Roman"/>
          <w:color w:val="000000" w:themeColor="text1"/>
          <w:sz w:val="27"/>
          <w:szCs w:val="27"/>
          <w:highlight w:val="white"/>
        </w:rPr>
      </w:pPr>
      <w:r w:rsidRPr="007F2BB2">
        <w:rPr>
          <w:rFonts w:ascii="Times New Roman" w:eastAsia="Times New Roman" w:hAnsi="Times New Roman"/>
          <w:color w:val="000000" w:themeColor="text1"/>
          <w:sz w:val="27"/>
          <w:szCs w:val="27"/>
          <w:highlight w:val="white"/>
        </w:rPr>
        <w:t xml:space="preserve">За результатами дослідження досьє та проведеної співбесіди кандидат </w:t>
      </w:r>
      <w:r w:rsidR="00877A07" w:rsidRPr="007F2BB2">
        <w:rPr>
          <w:rFonts w:ascii="Times New Roman" w:eastAsia="Times New Roman" w:hAnsi="Times New Roman"/>
          <w:color w:val="000000" w:themeColor="text1"/>
          <w:sz w:val="27"/>
          <w:szCs w:val="27"/>
          <w:highlight w:val="white"/>
        </w:rPr>
        <w:t>Гришин Г.А.</w:t>
      </w:r>
      <w:r w:rsidRPr="007F2BB2">
        <w:rPr>
          <w:rFonts w:ascii="Times New Roman" w:eastAsia="Times New Roman" w:hAnsi="Times New Roman"/>
          <w:color w:val="000000" w:themeColor="text1"/>
          <w:sz w:val="27"/>
          <w:szCs w:val="27"/>
          <w:highlight w:val="white"/>
        </w:rPr>
        <w:t xml:space="preserve"> у сукупності набра</w:t>
      </w:r>
      <w:r w:rsidR="00BE6057" w:rsidRPr="007F2BB2">
        <w:rPr>
          <w:rFonts w:ascii="Times New Roman" w:eastAsia="Times New Roman" w:hAnsi="Times New Roman"/>
          <w:color w:val="000000" w:themeColor="text1"/>
          <w:sz w:val="27"/>
          <w:szCs w:val="27"/>
          <w:highlight w:val="white"/>
        </w:rPr>
        <w:t>в</w:t>
      </w:r>
      <w:r w:rsidR="00CB0687" w:rsidRPr="007F2BB2">
        <w:rPr>
          <w:rFonts w:ascii="Times New Roman" w:eastAsia="Times New Roman" w:hAnsi="Times New Roman"/>
          <w:color w:val="000000" w:themeColor="text1"/>
          <w:sz w:val="27"/>
          <w:szCs w:val="27"/>
          <w:highlight w:val="white"/>
        </w:rPr>
        <w:t xml:space="preserve"> </w:t>
      </w:r>
      <w:r w:rsidR="00CB0687" w:rsidRPr="007F2BB2">
        <w:rPr>
          <w:rFonts w:ascii="Times New Roman" w:eastAsia="Times New Roman" w:hAnsi="Times New Roman"/>
          <w:color w:val="000000" w:themeColor="text1"/>
          <w:sz w:val="27"/>
          <w:szCs w:val="27"/>
        </w:rPr>
        <w:t>6</w:t>
      </w:r>
      <w:r w:rsidR="00877A07" w:rsidRPr="007F2BB2">
        <w:rPr>
          <w:rFonts w:ascii="Times New Roman" w:eastAsia="Times New Roman" w:hAnsi="Times New Roman"/>
          <w:color w:val="000000" w:themeColor="text1"/>
          <w:sz w:val="27"/>
          <w:szCs w:val="27"/>
        </w:rPr>
        <w:t>90</w:t>
      </w:r>
      <w:r w:rsidR="00CB0687" w:rsidRPr="007F2BB2">
        <w:rPr>
          <w:rFonts w:ascii="Times New Roman" w:eastAsia="Times New Roman" w:hAnsi="Times New Roman"/>
          <w:color w:val="000000" w:themeColor="text1"/>
          <w:sz w:val="27"/>
          <w:szCs w:val="27"/>
        </w:rPr>
        <w:t>,</w:t>
      </w:r>
      <w:r w:rsidR="00877A07" w:rsidRPr="007F2BB2">
        <w:rPr>
          <w:rFonts w:ascii="Times New Roman" w:eastAsia="Times New Roman" w:hAnsi="Times New Roman"/>
          <w:color w:val="000000" w:themeColor="text1"/>
          <w:sz w:val="27"/>
          <w:szCs w:val="27"/>
        </w:rPr>
        <w:t>4</w:t>
      </w:r>
      <w:r w:rsidR="00CB0687" w:rsidRPr="007F2BB2">
        <w:rPr>
          <w:rFonts w:ascii="Times New Roman" w:eastAsia="Times New Roman" w:hAnsi="Times New Roman"/>
          <w:color w:val="000000" w:themeColor="text1"/>
          <w:sz w:val="27"/>
          <w:szCs w:val="27"/>
        </w:rPr>
        <w:t> </w:t>
      </w:r>
      <w:proofErr w:type="spellStart"/>
      <w:r w:rsidRPr="007F2BB2">
        <w:rPr>
          <w:rFonts w:ascii="Times New Roman" w:eastAsia="Times New Roman" w:hAnsi="Times New Roman"/>
          <w:color w:val="000000" w:themeColor="text1"/>
          <w:sz w:val="27"/>
          <w:szCs w:val="27"/>
          <w:highlight w:val="white"/>
        </w:rPr>
        <w:t>бала</w:t>
      </w:r>
      <w:proofErr w:type="spellEnd"/>
      <w:r w:rsidR="002E22AB" w:rsidRPr="007F2BB2">
        <w:rPr>
          <w:rFonts w:ascii="Times New Roman" w:eastAsia="Times New Roman" w:hAnsi="Times New Roman"/>
          <w:color w:val="000000" w:themeColor="text1"/>
          <w:sz w:val="27"/>
          <w:szCs w:val="27"/>
          <w:highlight w:val="white"/>
        </w:rPr>
        <w:t>.</w:t>
      </w:r>
    </w:p>
    <w:tbl>
      <w:tblPr>
        <w:tblStyle w:val="af"/>
        <w:tblW w:w="9632" w:type="dxa"/>
        <w:jc w:val="center"/>
        <w:tblInd w:w="0" w:type="dxa"/>
        <w:tblLayout w:type="fixed"/>
        <w:tblLook w:val="04A0" w:firstRow="1" w:lastRow="0" w:firstColumn="1" w:lastColumn="0" w:noHBand="0" w:noVBand="1"/>
      </w:tblPr>
      <w:tblGrid>
        <w:gridCol w:w="2283"/>
        <w:gridCol w:w="4418"/>
        <w:gridCol w:w="1459"/>
        <w:gridCol w:w="1472"/>
      </w:tblGrid>
      <w:tr w:rsidR="00504243" w:rsidRPr="007F2BB2" w:rsidTr="006D7680">
        <w:trPr>
          <w:trHeight w:val="648"/>
          <w:jc w:val="center"/>
        </w:trPr>
        <w:tc>
          <w:tcPr>
            <w:tcW w:w="2283" w:type="dxa"/>
            <w:vAlign w:val="center"/>
          </w:tcPr>
          <w:p w:rsidR="00504243" w:rsidRPr="007F2BB2" w:rsidRDefault="00413747" w:rsidP="007F2BB2">
            <w:pPr>
              <w:tabs>
                <w:tab w:val="left" w:pos="720"/>
                <w:tab w:val="left" w:pos="1440"/>
                <w:tab w:val="left" w:pos="216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Критерії</w:t>
            </w: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Показники</w:t>
            </w:r>
          </w:p>
        </w:tc>
        <w:tc>
          <w:tcPr>
            <w:tcW w:w="1459" w:type="dxa"/>
            <w:vAlign w:val="center"/>
          </w:tcPr>
          <w:p w:rsidR="00504243" w:rsidRPr="007F2BB2" w:rsidRDefault="00413747" w:rsidP="007F2BB2">
            <w:pPr>
              <w:tabs>
                <w:tab w:val="left" w:pos="720"/>
                <w:tab w:val="left" w:pos="144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Бал за показник</w:t>
            </w:r>
          </w:p>
        </w:tc>
        <w:tc>
          <w:tcPr>
            <w:tcW w:w="1472" w:type="dxa"/>
            <w:vAlign w:val="center"/>
          </w:tcPr>
          <w:p w:rsidR="00504243" w:rsidRPr="007F2BB2" w:rsidRDefault="00413747" w:rsidP="007F2BB2">
            <w:pPr>
              <w:tabs>
                <w:tab w:val="left" w:pos="720"/>
                <w:tab w:val="left" w:pos="144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Бал за критерій</w:t>
            </w:r>
          </w:p>
        </w:tc>
      </w:tr>
      <w:tr w:rsidR="00504243" w:rsidRPr="007F2BB2" w:rsidTr="006D7680">
        <w:trPr>
          <w:trHeight w:val="425"/>
          <w:jc w:val="center"/>
        </w:trPr>
        <w:tc>
          <w:tcPr>
            <w:tcW w:w="2283" w:type="dxa"/>
            <w:vMerge w:val="restart"/>
            <w:vAlign w:val="center"/>
          </w:tcPr>
          <w:p w:rsidR="00504243" w:rsidRPr="007F2BB2" w:rsidRDefault="00413747" w:rsidP="007F2BB2">
            <w:pPr>
              <w:tabs>
                <w:tab w:val="left" w:pos="720"/>
                <w:tab w:val="left" w:pos="1440"/>
                <w:tab w:val="left" w:pos="216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Професійна компетентність</w:t>
            </w: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ind w:firstLine="944"/>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Когнітивні здібності</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41,4</w:t>
            </w:r>
          </w:p>
        </w:tc>
        <w:tc>
          <w:tcPr>
            <w:tcW w:w="1472" w:type="dxa"/>
            <w:vMerge w:val="restart"/>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345,4</w:t>
            </w:r>
          </w:p>
        </w:tc>
      </w:tr>
      <w:tr w:rsidR="00504243" w:rsidRPr="007F2BB2" w:rsidTr="006D7680">
        <w:trPr>
          <w:trHeight w:val="425"/>
          <w:jc w:val="center"/>
        </w:trPr>
        <w:tc>
          <w:tcPr>
            <w:tcW w:w="2283"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ind w:firstLine="10"/>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Рівень знань з історії української державності</w:t>
            </w:r>
          </w:p>
        </w:tc>
        <w:tc>
          <w:tcPr>
            <w:tcW w:w="1459" w:type="dxa"/>
            <w:vAlign w:val="center"/>
          </w:tcPr>
          <w:p w:rsidR="00504243" w:rsidRPr="007F2BB2" w:rsidRDefault="00175173"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40</w:t>
            </w:r>
          </w:p>
        </w:tc>
        <w:tc>
          <w:tcPr>
            <w:tcW w:w="1472"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r>
      <w:tr w:rsidR="00504243" w:rsidRPr="007F2BB2" w:rsidTr="006D7680">
        <w:trPr>
          <w:trHeight w:val="1029"/>
          <w:jc w:val="center"/>
        </w:trPr>
        <w:tc>
          <w:tcPr>
            <w:tcW w:w="2283"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Загальні знання у сфері права та знання зі спеціалізації апеляційного адміністративного суду</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136</w:t>
            </w:r>
          </w:p>
        </w:tc>
        <w:tc>
          <w:tcPr>
            <w:tcW w:w="1472"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r>
      <w:tr w:rsidR="00504243" w:rsidRPr="007F2BB2" w:rsidTr="006D7680">
        <w:trPr>
          <w:trHeight w:val="969"/>
          <w:jc w:val="center"/>
        </w:trPr>
        <w:tc>
          <w:tcPr>
            <w:tcW w:w="2283"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128</w:t>
            </w:r>
          </w:p>
        </w:tc>
        <w:tc>
          <w:tcPr>
            <w:tcW w:w="1472"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r>
      <w:tr w:rsidR="00504243" w:rsidRPr="007F2BB2" w:rsidTr="006D7680">
        <w:trPr>
          <w:trHeight w:val="425"/>
          <w:jc w:val="center"/>
        </w:trPr>
        <w:tc>
          <w:tcPr>
            <w:tcW w:w="2283" w:type="dxa"/>
            <w:vMerge w:val="restart"/>
            <w:vAlign w:val="center"/>
          </w:tcPr>
          <w:p w:rsidR="00504243" w:rsidRPr="007F2BB2" w:rsidRDefault="00413747" w:rsidP="007F2BB2">
            <w:pPr>
              <w:tabs>
                <w:tab w:val="left" w:pos="720"/>
                <w:tab w:val="left" w:pos="1440"/>
                <w:tab w:val="left" w:pos="216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Особиста компетентність</w:t>
            </w: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Рішучість та відповідальність</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19</w:t>
            </w:r>
          </w:p>
        </w:tc>
        <w:tc>
          <w:tcPr>
            <w:tcW w:w="1472" w:type="dxa"/>
            <w:vMerge w:val="restart"/>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37,5</w:t>
            </w:r>
          </w:p>
        </w:tc>
      </w:tr>
      <w:tr w:rsidR="00504243" w:rsidRPr="007F2BB2" w:rsidTr="006D7680">
        <w:trPr>
          <w:trHeight w:val="425"/>
          <w:jc w:val="center"/>
        </w:trPr>
        <w:tc>
          <w:tcPr>
            <w:tcW w:w="2283"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Безперервний розвиток</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18,5</w:t>
            </w:r>
          </w:p>
        </w:tc>
        <w:tc>
          <w:tcPr>
            <w:tcW w:w="1472"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r>
      <w:tr w:rsidR="00504243" w:rsidRPr="007F2BB2" w:rsidTr="006D7680">
        <w:trPr>
          <w:trHeight w:val="425"/>
          <w:jc w:val="center"/>
        </w:trPr>
        <w:tc>
          <w:tcPr>
            <w:tcW w:w="2283" w:type="dxa"/>
            <w:vMerge w:val="restart"/>
            <w:vAlign w:val="center"/>
          </w:tcPr>
          <w:p w:rsidR="00504243" w:rsidRPr="007F2BB2" w:rsidRDefault="00413747" w:rsidP="007F2BB2">
            <w:pPr>
              <w:tabs>
                <w:tab w:val="left" w:pos="720"/>
                <w:tab w:val="left" w:pos="1440"/>
                <w:tab w:val="left" w:pos="216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Соціальна компетентність</w:t>
            </w: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Ефективна комунікація</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9,33</w:t>
            </w:r>
          </w:p>
        </w:tc>
        <w:tc>
          <w:tcPr>
            <w:tcW w:w="1472" w:type="dxa"/>
            <w:vMerge w:val="restart"/>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37,5</w:t>
            </w:r>
          </w:p>
        </w:tc>
      </w:tr>
      <w:tr w:rsidR="00504243" w:rsidRPr="007F2BB2" w:rsidTr="006D7680">
        <w:trPr>
          <w:trHeight w:val="425"/>
          <w:jc w:val="center"/>
        </w:trPr>
        <w:tc>
          <w:tcPr>
            <w:tcW w:w="2283"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Ефективна взаємодія</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9,5</w:t>
            </w:r>
          </w:p>
        </w:tc>
        <w:tc>
          <w:tcPr>
            <w:tcW w:w="1472"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r>
      <w:tr w:rsidR="00504243" w:rsidRPr="007F2BB2" w:rsidTr="006D7680">
        <w:trPr>
          <w:trHeight w:val="425"/>
          <w:jc w:val="center"/>
        </w:trPr>
        <w:tc>
          <w:tcPr>
            <w:tcW w:w="2283"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Стійкість мотивації</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9,67</w:t>
            </w:r>
          </w:p>
        </w:tc>
        <w:tc>
          <w:tcPr>
            <w:tcW w:w="1472"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r>
      <w:tr w:rsidR="00504243" w:rsidRPr="007F2BB2" w:rsidTr="006D7680">
        <w:trPr>
          <w:trHeight w:val="425"/>
          <w:jc w:val="center"/>
        </w:trPr>
        <w:tc>
          <w:tcPr>
            <w:tcW w:w="2283"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Емоційна стійкість</w:t>
            </w:r>
          </w:p>
        </w:tc>
        <w:tc>
          <w:tcPr>
            <w:tcW w:w="1459"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9</w:t>
            </w:r>
          </w:p>
        </w:tc>
        <w:tc>
          <w:tcPr>
            <w:tcW w:w="1472" w:type="dxa"/>
            <w:vMerge/>
            <w:vAlign w:val="center"/>
          </w:tcPr>
          <w:p w:rsidR="00504243" w:rsidRPr="007F2BB2" w:rsidRDefault="00504243" w:rsidP="007F2BB2">
            <w:pPr>
              <w:widowControl w:val="0"/>
              <w:pBdr>
                <w:top w:val="nil"/>
                <w:left w:val="nil"/>
                <w:bottom w:val="nil"/>
                <w:right w:val="nil"/>
                <w:between w:val="nil"/>
              </w:pBdr>
              <w:spacing w:line="300" w:lineRule="exact"/>
              <w:rPr>
                <w:rFonts w:ascii="Times New Roman" w:eastAsia="Times New Roman" w:hAnsi="Times New Roman"/>
                <w:color w:val="000000" w:themeColor="text1"/>
                <w:sz w:val="27"/>
                <w:szCs w:val="27"/>
              </w:rPr>
            </w:pPr>
          </w:p>
        </w:tc>
      </w:tr>
      <w:tr w:rsidR="00504243" w:rsidRPr="007F2BB2" w:rsidTr="006D7680">
        <w:trPr>
          <w:trHeight w:val="459"/>
          <w:jc w:val="center"/>
        </w:trPr>
        <w:tc>
          <w:tcPr>
            <w:tcW w:w="2283" w:type="dxa"/>
            <w:vAlign w:val="center"/>
          </w:tcPr>
          <w:p w:rsidR="00504243" w:rsidRPr="007F2BB2" w:rsidRDefault="00413747" w:rsidP="007F2BB2">
            <w:pPr>
              <w:tabs>
                <w:tab w:val="left" w:pos="720"/>
                <w:tab w:val="left" w:pos="1440"/>
                <w:tab w:val="left" w:pos="216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Доброчесність та професійна етика</w:t>
            </w:r>
          </w:p>
        </w:tc>
        <w:tc>
          <w:tcPr>
            <w:tcW w:w="4418" w:type="dxa"/>
            <w:vAlign w:val="center"/>
          </w:tcPr>
          <w:p w:rsidR="00504243" w:rsidRPr="007F2BB2" w:rsidRDefault="00413747" w:rsidP="007F2BB2">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7F2BB2" w:rsidRDefault="00504243" w:rsidP="007F2BB2">
            <w:pPr>
              <w:spacing w:line="300" w:lineRule="exact"/>
              <w:jc w:val="center"/>
              <w:rPr>
                <w:rFonts w:ascii="Times New Roman" w:eastAsia="Times New Roman" w:hAnsi="Times New Roman"/>
                <w:color w:val="000000" w:themeColor="text1"/>
                <w:sz w:val="27"/>
                <w:szCs w:val="27"/>
              </w:rPr>
            </w:pPr>
          </w:p>
        </w:tc>
        <w:tc>
          <w:tcPr>
            <w:tcW w:w="1472"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270</w:t>
            </w:r>
          </w:p>
        </w:tc>
      </w:tr>
      <w:tr w:rsidR="00504243" w:rsidRPr="007F2BB2" w:rsidTr="006D7680">
        <w:trPr>
          <w:trHeight w:val="459"/>
          <w:jc w:val="center"/>
        </w:trPr>
        <w:tc>
          <w:tcPr>
            <w:tcW w:w="8160" w:type="dxa"/>
            <w:gridSpan w:val="3"/>
            <w:vAlign w:val="center"/>
          </w:tcPr>
          <w:p w:rsidR="00504243" w:rsidRPr="007F2BB2" w:rsidRDefault="00413747" w:rsidP="007F2BB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firstLine="944"/>
              <w:jc w:val="both"/>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Всього</w:t>
            </w:r>
          </w:p>
        </w:tc>
        <w:tc>
          <w:tcPr>
            <w:tcW w:w="1472" w:type="dxa"/>
            <w:vAlign w:val="center"/>
          </w:tcPr>
          <w:p w:rsidR="00504243" w:rsidRPr="007F2BB2" w:rsidRDefault="00B60CBB" w:rsidP="007F2BB2">
            <w:pPr>
              <w:spacing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690,4</w:t>
            </w:r>
          </w:p>
        </w:tc>
      </w:tr>
    </w:tbl>
    <w:p w:rsidR="00504243" w:rsidRPr="007F2BB2" w:rsidRDefault="00413747" w:rsidP="007F2BB2">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00" w:lineRule="exact"/>
        <w:ind w:left="0" w:firstLine="851"/>
        <w:jc w:val="both"/>
        <w:rPr>
          <w:rFonts w:ascii="Times New Roman" w:eastAsia="Times New Roman" w:hAnsi="Times New Roman"/>
          <w:color w:val="000000" w:themeColor="text1"/>
          <w:sz w:val="27"/>
          <w:szCs w:val="27"/>
          <w:highlight w:val="white"/>
        </w:rPr>
      </w:pPr>
      <w:r w:rsidRPr="007F2BB2">
        <w:rPr>
          <w:rFonts w:ascii="Times New Roman" w:eastAsia="Times New Roman" w:hAnsi="Times New Roman"/>
          <w:color w:val="000000" w:themeColor="text1"/>
          <w:sz w:val="27"/>
          <w:szCs w:val="27"/>
          <w:highlight w:val="white"/>
        </w:rPr>
        <w:t>Ураховуючи викладене, керуючись статтями 28, 79–79</w:t>
      </w:r>
      <w:r w:rsidRPr="007F2BB2">
        <w:rPr>
          <w:rFonts w:ascii="Times New Roman" w:eastAsia="Times New Roman" w:hAnsi="Times New Roman"/>
          <w:color w:val="000000" w:themeColor="text1"/>
          <w:sz w:val="27"/>
          <w:szCs w:val="27"/>
          <w:highlight w:val="white"/>
          <w:vertAlign w:val="superscript"/>
        </w:rPr>
        <w:t>3</w:t>
      </w:r>
      <w:r w:rsidRPr="007F2BB2">
        <w:rPr>
          <w:rFonts w:ascii="Times New Roman" w:eastAsia="Times New Roman" w:hAnsi="Times New Roman"/>
          <w:color w:val="000000" w:themeColor="text1"/>
          <w:sz w:val="27"/>
          <w:szCs w:val="27"/>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7F2BB2">
        <w:rPr>
          <w:rFonts w:ascii="Times New Roman" w:eastAsia="Times New Roman" w:hAnsi="Times New Roman"/>
          <w:color w:val="000000" w:themeColor="text1"/>
          <w:sz w:val="27"/>
          <w:szCs w:val="27"/>
        </w:rPr>
        <w:t>одноголосно</w:t>
      </w:r>
      <w:r w:rsidR="00064279" w:rsidRPr="007F2BB2">
        <w:rPr>
          <w:rFonts w:ascii="Times New Roman" w:eastAsia="Times New Roman" w:hAnsi="Times New Roman"/>
          <w:color w:val="000000" w:themeColor="text1"/>
          <w:sz w:val="27"/>
          <w:szCs w:val="27"/>
        </w:rPr>
        <w:t xml:space="preserve"> </w:t>
      </w:r>
    </w:p>
    <w:p w:rsidR="00504243" w:rsidRPr="007F2BB2" w:rsidRDefault="00413747" w:rsidP="007F2BB2">
      <w:pPr>
        <w:shd w:val="clear" w:color="auto" w:fill="FFFFFF"/>
        <w:spacing w:after="240" w:line="300" w:lineRule="exact"/>
        <w:jc w:val="center"/>
        <w:rPr>
          <w:rFonts w:ascii="Times New Roman" w:eastAsia="Times New Roman" w:hAnsi="Times New Roman"/>
          <w:color w:val="000000" w:themeColor="text1"/>
          <w:sz w:val="27"/>
          <w:szCs w:val="27"/>
        </w:rPr>
      </w:pPr>
      <w:r w:rsidRPr="007F2BB2">
        <w:rPr>
          <w:rFonts w:ascii="Times New Roman" w:eastAsia="Times New Roman" w:hAnsi="Times New Roman"/>
          <w:color w:val="000000" w:themeColor="text1"/>
          <w:sz w:val="27"/>
          <w:szCs w:val="27"/>
        </w:rPr>
        <w:t>вирішила:</w:t>
      </w:r>
    </w:p>
    <w:p w:rsidR="00754415" w:rsidRPr="007F2BB2" w:rsidRDefault="00754415" w:rsidP="007F2B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ind w:firstLine="851"/>
        <w:jc w:val="both"/>
        <w:rPr>
          <w:rFonts w:ascii="Times New Roman" w:eastAsia="Times New Roman" w:hAnsi="Times New Roman"/>
          <w:color w:val="000000"/>
          <w:sz w:val="27"/>
          <w:szCs w:val="27"/>
          <w:highlight w:val="white"/>
        </w:rPr>
      </w:pPr>
      <w:r w:rsidRPr="007F2BB2">
        <w:rPr>
          <w:rFonts w:ascii="Times New Roman" w:eastAsia="Times New Roman" w:hAnsi="Times New Roman"/>
          <w:color w:val="000000"/>
          <w:sz w:val="27"/>
          <w:szCs w:val="27"/>
        </w:rPr>
        <w:t xml:space="preserve">Встановити, що під час проведення спеціальної перевірки не отримано інформації, яка може свідчити про невідповідність </w:t>
      </w:r>
      <w:r w:rsidR="00853DD0" w:rsidRPr="007F2BB2">
        <w:rPr>
          <w:rFonts w:ascii="Times New Roman" w:eastAsia="Times New Roman" w:hAnsi="Times New Roman"/>
          <w:color w:val="000000"/>
          <w:sz w:val="27"/>
          <w:szCs w:val="27"/>
        </w:rPr>
        <w:t>Гришина Геннадія Анатолійовича</w:t>
      </w:r>
      <w:r w:rsidR="003031F0" w:rsidRPr="007F2BB2">
        <w:rPr>
          <w:rFonts w:ascii="Times New Roman" w:eastAsia="Times New Roman" w:hAnsi="Times New Roman"/>
          <w:color w:val="000000"/>
          <w:sz w:val="27"/>
          <w:szCs w:val="27"/>
          <w:lang w:val="en-US"/>
        </w:rPr>
        <w:t xml:space="preserve"> </w:t>
      </w:r>
      <w:r w:rsidRPr="007F2BB2">
        <w:rPr>
          <w:rFonts w:ascii="Times New Roman" w:eastAsia="Times New Roman" w:hAnsi="Times New Roman"/>
          <w:color w:val="000000"/>
          <w:sz w:val="27"/>
          <w:szCs w:val="27"/>
        </w:rPr>
        <w:t>вимогам до кандидата на посаду судді.</w:t>
      </w:r>
    </w:p>
    <w:p w:rsidR="00754415" w:rsidRPr="007F2BB2" w:rsidRDefault="00754415" w:rsidP="007F2B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00" w:lineRule="exact"/>
        <w:ind w:firstLine="851"/>
        <w:jc w:val="both"/>
        <w:rPr>
          <w:rFonts w:ascii="Times New Roman" w:eastAsia="Times New Roman" w:hAnsi="Times New Roman"/>
          <w:color w:val="000000"/>
          <w:sz w:val="27"/>
          <w:szCs w:val="27"/>
        </w:rPr>
      </w:pPr>
      <w:r w:rsidRPr="007F2BB2">
        <w:rPr>
          <w:rFonts w:ascii="Times New Roman" w:eastAsia="Times New Roman" w:hAnsi="Times New Roman"/>
          <w:color w:val="000000"/>
          <w:sz w:val="27"/>
          <w:szCs w:val="27"/>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853DD0" w:rsidRPr="007F2BB2">
        <w:rPr>
          <w:rFonts w:ascii="Times New Roman" w:eastAsia="Times New Roman" w:hAnsi="Times New Roman"/>
          <w:color w:val="000000"/>
          <w:sz w:val="27"/>
          <w:szCs w:val="27"/>
        </w:rPr>
        <w:t>Гришин Геннадій Анатолійович</w:t>
      </w:r>
      <w:r w:rsidR="00853DD0" w:rsidRPr="007F2BB2">
        <w:rPr>
          <w:rFonts w:ascii="Times New Roman" w:eastAsia="Times New Roman" w:hAnsi="Times New Roman"/>
          <w:color w:val="000000"/>
          <w:sz w:val="27"/>
          <w:szCs w:val="27"/>
          <w:lang w:val="en-US"/>
        </w:rPr>
        <w:t xml:space="preserve"> </w:t>
      </w:r>
      <w:r w:rsidRPr="007F2BB2">
        <w:rPr>
          <w:rFonts w:ascii="Times New Roman" w:eastAsia="Times New Roman" w:hAnsi="Times New Roman"/>
          <w:color w:val="000000"/>
          <w:sz w:val="27"/>
          <w:szCs w:val="27"/>
        </w:rPr>
        <w:t xml:space="preserve">набрав </w:t>
      </w:r>
      <w:r w:rsidR="006637A8" w:rsidRPr="007F2BB2">
        <w:rPr>
          <w:rFonts w:ascii="Times New Roman" w:eastAsia="Times New Roman" w:hAnsi="Times New Roman"/>
          <w:color w:val="000000"/>
          <w:sz w:val="27"/>
          <w:szCs w:val="27"/>
        </w:rPr>
        <w:t>6</w:t>
      </w:r>
      <w:r w:rsidR="00853DD0" w:rsidRPr="007F2BB2">
        <w:rPr>
          <w:rFonts w:ascii="Times New Roman" w:eastAsia="Times New Roman" w:hAnsi="Times New Roman"/>
          <w:color w:val="000000"/>
          <w:sz w:val="27"/>
          <w:szCs w:val="27"/>
        </w:rPr>
        <w:t>90</w:t>
      </w:r>
      <w:r w:rsidR="006637A8" w:rsidRPr="007F2BB2">
        <w:rPr>
          <w:rFonts w:ascii="Times New Roman" w:eastAsia="Times New Roman" w:hAnsi="Times New Roman"/>
          <w:color w:val="000000"/>
          <w:sz w:val="27"/>
          <w:szCs w:val="27"/>
        </w:rPr>
        <w:t>,</w:t>
      </w:r>
      <w:r w:rsidR="00853DD0" w:rsidRPr="007F2BB2">
        <w:rPr>
          <w:rFonts w:ascii="Times New Roman" w:eastAsia="Times New Roman" w:hAnsi="Times New Roman"/>
          <w:color w:val="000000"/>
          <w:sz w:val="27"/>
          <w:szCs w:val="27"/>
        </w:rPr>
        <w:t>4</w:t>
      </w:r>
      <w:r w:rsidRPr="007F2BB2">
        <w:rPr>
          <w:rFonts w:ascii="Times New Roman" w:eastAsia="Times New Roman" w:hAnsi="Times New Roman"/>
          <w:color w:val="000000"/>
          <w:sz w:val="27"/>
          <w:szCs w:val="27"/>
        </w:rPr>
        <w:t> </w:t>
      </w:r>
      <w:proofErr w:type="spellStart"/>
      <w:r w:rsidRPr="007F2BB2">
        <w:rPr>
          <w:rFonts w:ascii="Times New Roman" w:eastAsia="Times New Roman" w:hAnsi="Times New Roman"/>
          <w:color w:val="000000"/>
          <w:sz w:val="27"/>
          <w:szCs w:val="27"/>
        </w:rPr>
        <w:t>бала</w:t>
      </w:r>
      <w:proofErr w:type="spellEnd"/>
      <w:r w:rsidRPr="007F2BB2">
        <w:rPr>
          <w:rFonts w:ascii="Times New Roman" w:eastAsia="Times New Roman" w:hAnsi="Times New Roman"/>
          <w:color w:val="000000"/>
          <w:sz w:val="27"/>
          <w:szCs w:val="27"/>
        </w:rPr>
        <w:t>.</w:t>
      </w:r>
    </w:p>
    <w:p w:rsidR="00754415" w:rsidRPr="007F2BB2" w:rsidRDefault="00754415" w:rsidP="007F2B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00" w:lineRule="exact"/>
        <w:ind w:firstLine="851"/>
        <w:jc w:val="both"/>
        <w:rPr>
          <w:rFonts w:ascii="Times New Roman" w:eastAsia="Times New Roman" w:hAnsi="Times New Roman"/>
          <w:color w:val="000000"/>
          <w:sz w:val="27"/>
          <w:szCs w:val="27"/>
          <w:highlight w:val="white"/>
        </w:rPr>
      </w:pPr>
      <w:r w:rsidRPr="007F2BB2">
        <w:rPr>
          <w:rFonts w:ascii="Times New Roman" w:eastAsia="Times New Roman" w:hAnsi="Times New Roman"/>
          <w:color w:val="000000"/>
          <w:sz w:val="27"/>
          <w:szCs w:val="27"/>
        </w:rPr>
        <w:t xml:space="preserve">Визнати </w:t>
      </w:r>
      <w:r w:rsidR="00853DD0" w:rsidRPr="007F2BB2">
        <w:rPr>
          <w:rFonts w:ascii="Times New Roman" w:eastAsia="Times New Roman" w:hAnsi="Times New Roman"/>
          <w:color w:val="000000"/>
          <w:sz w:val="27"/>
          <w:szCs w:val="27"/>
        </w:rPr>
        <w:t>Гришина Геннадія Анатолійовича</w:t>
      </w:r>
      <w:r w:rsidR="00853DD0" w:rsidRPr="007F2BB2">
        <w:rPr>
          <w:rFonts w:ascii="Times New Roman" w:eastAsia="Times New Roman" w:hAnsi="Times New Roman"/>
          <w:color w:val="000000"/>
          <w:sz w:val="27"/>
          <w:szCs w:val="27"/>
          <w:lang w:val="en-US"/>
        </w:rPr>
        <w:t xml:space="preserve"> </w:t>
      </w:r>
      <w:r w:rsidRPr="007F2BB2">
        <w:rPr>
          <w:rFonts w:ascii="Times New Roman" w:eastAsia="Times New Roman" w:hAnsi="Times New Roman"/>
          <w:color w:val="000000"/>
          <w:sz w:val="27"/>
          <w:szCs w:val="27"/>
        </w:rPr>
        <w:t>таким, що підтвердив здатність здійснювати правосуддя в апеляційному загальному суді.</w:t>
      </w:r>
    </w:p>
    <w:p w:rsidR="00504CB4" w:rsidRPr="007F2BB2" w:rsidRDefault="00504CB4" w:rsidP="007F2BB2">
      <w:pPr>
        <w:pStyle w:val="a8"/>
        <w:spacing w:before="0" w:beforeAutospacing="0" w:after="480" w:afterAutospacing="0" w:line="300" w:lineRule="exact"/>
        <w:jc w:val="both"/>
        <w:rPr>
          <w:color w:val="000000" w:themeColor="text1"/>
          <w:sz w:val="27"/>
          <w:szCs w:val="27"/>
          <w:lang w:val="uk-UA"/>
        </w:rPr>
      </w:pPr>
      <w:r w:rsidRPr="007F2BB2">
        <w:rPr>
          <w:color w:val="000000" w:themeColor="text1"/>
          <w:sz w:val="27"/>
          <w:szCs w:val="27"/>
          <w:lang w:val="uk-UA"/>
        </w:rPr>
        <w:t xml:space="preserve">Головуючий </w:t>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t xml:space="preserve">      </w:t>
      </w:r>
      <w:r w:rsidR="006D7680">
        <w:rPr>
          <w:color w:val="000000" w:themeColor="text1"/>
          <w:sz w:val="27"/>
          <w:szCs w:val="27"/>
          <w:lang w:val="uk-UA"/>
        </w:rPr>
        <w:t xml:space="preserve">  </w:t>
      </w:r>
      <w:r w:rsidR="00932CF6" w:rsidRPr="007F2BB2">
        <w:rPr>
          <w:color w:val="000000" w:themeColor="text1"/>
          <w:sz w:val="27"/>
          <w:szCs w:val="27"/>
          <w:lang w:val="uk-UA"/>
        </w:rPr>
        <w:t xml:space="preserve"> </w:t>
      </w:r>
      <w:r w:rsidR="00BE6057" w:rsidRPr="007F2BB2">
        <w:rPr>
          <w:color w:val="000000" w:themeColor="text1"/>
          <w:sz w:val="27"/>
          <w:szCs w:val="27"/>
          <w:lang w:val="uk-UA"/>
        </w:rPr>
        <w:t>Руслан СИДОРОВИЧ</w:t>
      </w:r>
    </w:p>
    <w:p w:rsidR="00504CB4" w:rsidRPr="007F2BB2" w:rsidRDefault="00504CB4" w:rsidP="007F2BB2">
      <w:pPr>
        <w:pStyle w:val="a8"/>
        <w:spacing w:before="0" w:beforeAutospacing="0" w:after="480" w:afterAutospacing="0" w:line="300" w:lineRule="exact"/>
        <w:jc w:val="both"/>
        <w:rPr>
          <w:color w:val="000000" w:themeColor="text1"/>
          <w:sz w:val="27"/>
          <w:szCs w:val="27"/>
          <w:lang w:val="uk-UA"/>
        </w:rPr>
      </w:pPr>
      <w:r w:rsidRPr="007F2BB2">
        <w:rPr>
          <w:color w:val="000000" w:themeColor="text1"/>
          <w:sz w:val="27"/>
          <w:szCs w:val="27"/>
          <w:lang w:val="uk-UA"/>
        </w:rPr>
        <w:t xml:space="preserve">Члени Комісії: </w:t>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r>
      <w:r w:rsidR="00932CF6" w:rsidRPr="007F2BB2">
        <w:rPr>
          <w:color w:val="000000" w:themeColor="text1"/>
          <w:sz w:val="27"/>
          <w:szCs w:val="27"/>
          <w:lang w:val="uk-UA"/>
        </w:rPr>
        <w:tab/>
        <w:t xml:space="preserve">    </w:t>
      </w:r>
      <w:r w:rsidR="006D7680">
        <w:rPr>
          <w:color w:val="000000" w:themeColor="text1"/>
          <w:sz w:val="27"/>
          <w:szCs w:val="27"/>
          <w:lang w:val="uk-UA"/>
        </w:rPr>
        <w:t xml:space="preserve">  </w:t>
      </w:r>
      <w:r w:rsidR="00932CF6" w:rsidRPr="007F2BB2">
        <w:rPr>
          <w:color w:val="000000" w:themeColor="text1"/>
          <w:sz w:val="27"/>
          <w:szCs w:val="27"/>
          <w:lang w:val="uk-UA"/>
        </w:rPr>
        <w:t xml:space="preserve">   </w:t>
      </w:r>
      <w:r w:rsidR="00BE6057" w:rsidRPr="007F2BB2">
        <w:rPr>
          <w:color w:val="000000" w:themeColor="text1"/>
          <w:sz w:val="27"/>
          <w:szCs w:val="27"/>
          <w:lang w:val="uk-UA"/>
        </w:rPr>
        <w:t>Людмила ВОЛКОВА</w:t>
      </w:r>
    </w:p>
    <w:p w:rsidR="00504CB4" w:rsidRPr="007F2BB2" w:rsidRDefault="00932CF6" w:rsidP="007F2BB2">
      <w:pPr>
        <w:pStyle w:val="a8"/>
        <w:spacing w:before="0" w:beforeAutospacing="0" w:after="480" w:afterAutospacing="0" w:line="300" w:lineRule="exact"/>
        <w:jc w:val="both"/>
        <w:rPr>
          <w:color w:val="000000" w:themeColor="text1"/>
          <w:sz w:val="27"/>
          <w:szCs w:val="27"/>
          <w:lang w:val="en-US"/>
        </w:rPr>
      </w:pPr>
      <w:r w:rsidRPr="007F2BB2">
        <w:rPr>
          <w:color w:val="000000" w:themeColor="text1"/>
          <w:sz w:val="27"/>
          <w:szCs w:val="27"/>
          <w:lang w:val="uk-UA"/>
        </w:rPr>
        <w:tab/>
      </w:r>
      <w:r w:rsidRPr="007F2BB2">
        <w:rPr>
          <w:color w:val="000000" w:themeColor="text1"/>
          <w:sz w:val="27"/>
          <w:szCs w:val="27"/>
          <w:lang w:val="uk-UA"/>
        </w:rPr>
        <w:tab/>
      </w:r>
      <w:r w:rsidRPr="007F2BB2">
        <w:rPr>
          <w:color w:val="000000" w:themeColor="text1"/>
          <w:sz w:val="27"/>
          <w:szCs w:val="27"/>
          <w:lang w:val="uk-UA"/>
        </w:rPr>
        <w:tab/>
      </w:r>
      <w:r w:rsidRPr="007F2BB2">
        <w:rPr>
          <w:color w:val="000000" w:themeColor="text1"/>
          <w:sz w:val="27"/>
          <w:szCs w:val="27"/>
          <w:lang w:val="uk-UA"/>
        </w:rPr>
        <w:tab/>
      </w:r>
      <w:r w:rsidRPr="007F2BB2">
        <w:rPr>
          <w:color w:val="000000" w:themeColor="text1"/>
          <w:sz w:val="27"/>
          <w:szCs w:val="27"/>
          <w:lang w:val="uk-UA"/>
        </w:rPr>
        <w:tab/>
      </w:r>
      <w:r w:rsidRPr="007F2BB2">
        <w:rPr>
          <w:color w:val="000000" w:themeColor="text1"/>
          <w:sz w:val="27"/>
          <w:szCs w:val="27"/>
          <w:lang w:val="uk-UA"/>
        </w:rPr>
        <w:tab/>
      </w:r>
      <w:r w:rsidRPr="007F2BB2">
        <w:rPr>
          <w:color w:val="000000" w:themeColor="text1"/>
          <w:sz w:val="27"/>
          <w:szCs w:val="27"/>
          <w:lang w:val="uk-UA"/>
        </w:rPr>
        <w:tab/>
      </w:r>
      <w:r w:rsidRPr="007F2BB2">
        <w:rPr>
          <w:color w:val="000000" w:themeColor="text1"/>
          <w:sz w:val="27"/>
          <w:szCs w:val="27"/>
          <w:lang w:val="uk-UA"/>
        </w:rPr>
        <w:tab/>
      </w:r>
      <w:r w:rsidRPr="007F2BB2">
        <w:rPr>
          <w:color w:val="000000" w:themeColor="text1"/>
          <w:sz w:val="27"/>
          <w:szCs w:val="27"/>
          <w:lang w:val="uk-UA"/>
        </w:rPr>
        <w:tab/>
        <w:t xml:space="preserve">     </w:t>
      </w:r>
      <w:r w:rsidR="006D7680">
        <w:rPr>
          <w:color w:val="000000" w:themeColor="text1"/>
          <w:sz w:val="27"/>
          <w:szCs w:val="27"/>
          <w:lang w:val="uk-UA"/>
        </w:rPr>
        <w:t xml:space="preserve">  </w:t>
      </w:r>
      <w:r w:rsidRPr="007F2BB2">
        <w:rPr>
          <w:color w:val="000000" w:themeColor="text1"/>
          <w:sz w:val="27"/>
          <w:szCs w:val="27"/>
          <w:lang w:val="uk-UA"/>
        </w:rPr>
        <w:t xml:space="preserve">  </w:t>
      </w:r>
      <w:r w:rsidR="00504CB4" w:rsidRPr="007F2BB2">
        <w:rPr>
          <w:color w:val="000000" w:themeColor="text1"/>
          <w:sz w:val="27"/>
          <w:szCs w:val="27"/>
          <w:lang w:val="uk-UA"/>
        </w:rPr>
        <w:t>Роман КИДИСЮК</w:t>
      </w:r>
    </w:p>
    <w:sectPr w:rsidR="00504CB4" w:rsidRPr="007F2BB2" w:rsidSect="007F2BB2">
      <w:headerReference w:type="default" r:id="rId11"/>
      <w:pgSz w:w="11906" w:h="16838"/>
      <w:pgMar w:top="1134" w:right="851" w:bottom="1135"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7452" w:rsidRDefault="00477452">
      <w:pPr>
        <w:spacing w:after="0" w:line="240" w:lineRule="auto"/>
      </w:pPr>
      <w:r>
        <w:separator/>
      </w:r>
    </w:p>
  </w:endnote>
  <w:endnote w:type="continuationSeparator" w:id="0">
    <w:p w:rsidR="00477452" w:rsidRDefault="00477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7452" w:rsidRDefault="00477452">
      <w:pPr>
        <w:spacing w:after="0" w:line="240" w:lineRule="auto"/>
      </w:pPr>
      <w:r>
        <w:separator/>
      </w:r>
    </w:p>
  </w:footnote>
  <w:footnote w:type="continuationSeparator" w:id="0">
    <w:p w:rsidR="00477452" w:rsidRDefault="00477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0789C" w:rsidRDefault="00C0789C">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C0789C" w:rsidRDefault="00C0789C">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2"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3"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7453E69"/>
    <w:multiLevelType w:val="hybridMultilevel"/>
    <w:tmpl w:val="2C6C7F3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0"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2C851687"/>
    <w:multiLevelType w:val="hybridMultilevel"/>
    <w:tmpl w:val="FC2CD112"/>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 w15:restartNumberingAfterBreak="0">
    <w:nsid w:val="2CF441E2"/>
    <w:multiLevelType w:val="multilevel"/>
    <w:tmpl w:val="619E6C70"/>
    <w:lvl w:ilvl="0">
      <w:start w:val="1"/>
      <w:numFmt w:val="decimal"/>
      <w:lvlText w:val="%1."/>
      <w:lvlJc w:val="right"/>
      <w:pPr>
        <w:ind w:left="1571" w:hanging="360"/>
      </w:pPr>
      <w:rPr>
        <w:i w:val="0"/>
        <w:iCs w:val="0"/>
      </w:rPr>
    </w:lvl>
    <w:lvl w:ilvl="1">
      <w:start w:val="1"/>
      <w:numFmt w:val="decimal"/>
      <w:lvlText w:val="%1.%2."/>
      <w:lvlJc w:val="right"/>
      <w:pPr>
        <w:ind w:left="1931" w:hanging="1080"/>
      </w:pPr>
    </w:lvl>
    <w:lvl w:ilvl="2">
      <w:start w:val="1"/>
      <w:numFmt w:val="decimal"/>
      <w:lvlText w:val="%1.%2.%3."/>
      <w:lvlJc w:val="right"/>
      <w:pPr>
        <w:ind w:left="1931" w:hanging="720"/>
      </w:pPr>
    </w:lvl>
    <w:lvl w:ilvl="3">
      <w:start w:val="1"/>
      <w:numFmt w:val="decimal"/>
      <w:lvlText w:val="%1.%2.%3.%4."/>
      <w:lvlJc w:val="right"/>
      <w:pPr>
        <w:ind w:left="2291" w:hanging="1080"/>
      </w:pPr>
    </w:lvl>
    <w:lvl w:ilvl="4">
      <w:start w:val="1"/>
      <w:numFmt w:val="decimal"/>
      <w:lvlText w:val="%1.%2.%3.%4.%5."/>
      <w:lvlJc w:val="right"/>
      <w:pPr>
        <w:ind w:left="2291" w:hanging="1080"/>
      </w:pPr>
    </w:lvl>
    <w:lvl w:ilvl="5">
      <w:start w:val="1"/>
      <w:numFmt w:val="decimal"/>
      <w:lvlText w:val="%1.%2.%3.%4.%5.%6."/>
      <w:lvlJc w:val="right"/>
      <w:pPr>
        <w:ind w:left="2651" w:hanging="1438"/>
      </w:pPr>
    </w:lvl>
    <w:lvl w:ilvl="6">
      <w:start w:val="1"/>
      <w:numFmt w:val="decimal"/>
      <w:lvlText w:val="%1.%2.%3.%4.%5.%6.%7."/>
      <w:lvlJc w:val="right"/>
      <w:pPr>
        <w:ind w:left="3011" w:hanging="1798"/>
      </w:pPr>
    </w:lvl>
    <w:lvl w:ilvl="7">
      <w:start w:val="1"/>
      <w:numFmt w:val="decimal"/>
      <w:lvlText w:val="%1.%2.%3.%4.%5.%6.%7.%8."/>
      <w:lvlJc w:val="right"/>
      <w:pPr>
        <w:ind w:left="3011" w:hanging="1798"/>
      </w:pPr>
    </w:lvl>
    <w:lvl w:ilvl="8">
      <w:start w:val="1"/>
      <w:numFmt w:val="decimal"/>
      <w:lvlText w:val="%1.%2.%3.%4.%5.%6.%7.%8.%9."/>
      <w:lvlJc w:val="right"/>
      <w:pPr>
        <w:ind w:left="3371" w:hanging="2160"/>
      </w:pPr>
    </w:lvl>
  </w:abstractNum>
  <w:abstractNum w:abstractNumId="13"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4"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6"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20" w15:restartNumberingAfterBreak="0">
    <w:nsid w:val="69E5517C"/>
    <w:multiLevelType w:val="hybridMultilevel"/>
    <w:tmpl w:val="9B4C4F16"/>
    <w:lvl w:ilvl="0" w:tplc="547A6106">
      <w:start w:val="1"/>
      <w:numFmt w:val="bullet"/>
      <w:lvlText w:val=""/>
      <w:lvlJc w:val="left"/>
      <w:pPr>
        <w:ind w:left="1931" w:hanging="360"/>
      </w:pPr>
      <w:rPr>
        <w:rFonts w:ascii="Symbol" w:hAnsi="Symbol" w:hint="default"/>
      </w:rPr>
    </w:lvl>
    <w:lvl w:ilvl="1" w:tplc="04220003" w:tentative="1">
      <w:start w:val="1"/>
      <w:numFmt w:val="bullet"/>
      <w:lvlText w:val="o"/>
      <w:lvlJc w:val="left"/>
      <w:pPr>
        <w:ind w:left="2651" w:hanging="360"/>
      </w:pPr>
      <w:rPr>
        <w:rFonts w:ascii="Courier New" w:hAnsi="Courier New" w:cs="Courier New" w:hint="default"/>
      </w:rPr>
    </w:lvl>
    <w:lvl w:ilvl="2" w:tplc="04220005" w:tentative="1">
      <w:start w:val="1"/>
      <w:numFmt w:val="bullet"/>
      <w:lvlText w:val=""/>
      <w:lvlJc w:val="left"/>
      <w:pPr>
        <w:ind w:left="3371" w:hanging="360"/>
      </w:pPr>
      <w:rPr>
        <w:rFonts w:ascii="Wingdings" w:hAnsi="Wingdings" w:hint="default"/>
      </w:rPr>
    </w:lvl>
    <w:lvl w:ilvl="3" w:tplc="04220001" w:tentative="1">
      <w:start w:val="1"/>
      <w:numFmt w:val="bullet"/>
      <w:lvlText w:val=""/>
      <w:lvlJc w:val="left"/>
      <w:pPr>
        <w:ind w:left="4091" w:hanging="360"/>
      </w:pPr>
      <w:rPr>
        <w:rFonts w:ascii="Symbol" w:hAnsi="Symbol" w:hint="default"/>
      </w:rPr>
    </w:lvl>
    <w:lvl w:ilvl="4" w:tplc="04220003" w:tentative="1">
      <w:start w:val="1"/>
      <w:numFmt w:val="bullet"/>
      <w:lvlText w:val="o"/>
      <w:lvlJc w:val="left"/>
      <w:pPr>
        <w:ind w:left="4811" w:hanging="360"/>
      </w:pPr>
      <w:rPr>
        <w:rFonts w:ascii="Courier New" w:hAnsi="Courier New" w:cs="Courier New" w:hint="default"/>
      </w:rPr>
    </w:lvl>
    <w:lvl w:ilvl="5" w:tplc="04220005" w:tentative="1">
      <w:start w:val="1"/>
      <w:numFmt w:val="bullet"/>
      <w:lvlText w:val=""/>
      <w:lvlJc w:val="left"/>
      <w:pPr>
        <w:ind w:left="5531" w:hanging="360"/>
      </w:pPr>
      <w:rPr>
        <w:rFonts w:ascii="Wingdings" w:hAnsi="Wingdings" w:hint="default"/>
      </w:rPr>
    </w:lvl>
    <w:lvl w:ilvl="6" w:tplc="04220001" w:tentative="1">
      <w:start w:val="1"/>
      <w:numFmt w:val="bullet"/>
      <w:lvlText w:val=""/>
      <w:lvlJc w:val="left"/>
      <w:pPr>
        <w:ind w:left="6251" w:hanging="360"/>
      </w:pPr>
      <w:rPr>
        <w:rFonts w:ascii="Symbol" w:hAnsi="Symbol" w:hint="default"/>
      </w:rPr>
    </w:lvl>
    <w:lvl w:ilvl="7" w:tplc="04220003" w:tentative="1">
      <w:start w:val="1"/>
      <w:numFmt w:val="bullet"/>
      <w:lvlText w:val="o"/>
      <w:lvlJc w:val="left"/>
      <w:pPr>
        <w:ind w:left="6971" w:hanging="360"/>
      </w:pPr>
      <w:rPr>
        <w:rFonts w:ascii="Courier New" w:hAnsi="Courier New" w:cs="Courier New" w:hint="default"/>
      </w:rPr>
    </w:lvl>
    <w:lvl w:ilvl="8" w:tplc="04220005" w:tentative="1">
      <w:start w:val="1"/>
      <w:numFmt w:val="bullet"/>
      <w:lvlText w:val=""/>
      <w:lvlJc w:val="left"/>
      <w:pPr>
        <w:ind w:left="7691" w:hanging="360"/>
      </w:pPr>
      <w:rPr>
        <w:rFonts w:ascii="Wingdings" w:hAnsi="Wingdings" w:hint="default"/>
      </w:rPr>
    </w:lvl>
  </w:abstractNum>
  <w:abstractNum w:abstractNumId="21"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4"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5"/>
  </w:num>
  <w:num w:numId="2">
    <w:abstractNumId w:val="19"/>
  </w:num>
  <w:num w:numId="3">
    <w:abstractNumId w:val="13"/>
  </w:num>
  <w:num w:numId="4">
    <w:abstractNumId w:val="23"/>
  </w:num>
  <w:num w:numId="5">
    <w:abstractNumId w:val="6"/>
  </w:num>
  <w:num w:numId="6">
    <w:abstractNumId w:val="21"/>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8"/>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2"/>
  </w:num>
  <w:num w:numId="9">
    <w:abstractNumId w:val="4"/>
  </w:num>
  <w:num w:numId="10">
    <w:abstractNumId w:val="2"/>
  </w:num>
  <w:num w:numId="11">
    <w:abstractNumId w:val="14"/>
  </w:num>
  <w:num w:numId="12">
    <w:abstractNumId w:val="24"/>
  </w:num>
  <w:num w:numId="13">
    <w:abstractNumId w:val="16"/>
  </w:num>
  <w:num w:numId="14">
    <w:abstractNumId w:val="1"/>
  </w:num>
  <w:num w:numId="15">
    <w:abstractNumId w:val="9"/>
  </w:num>
  <w:num w:numId="16">
    <w:abstractNumId w:val="17"/>
  </w:num>
  <w:num w:numId="17">
    <w:abstractNumId w:val="15"/>
  </w:num>
  <w:num w:numId="18">
    <w:abstractNumId w:val="3"/>
  </w:num>
  <w:num w:numId="19">
    <w:abstractNumId w:val="10"/>
  </w:num>
  <w:num w:numId="20">
    <w:abstractNumId w:val="0"/>
  </w:num>
  <w:num w:numId="21">
    <w:abstractNumId w:val="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002A"/>
    <w:rsid w:val="00005627"/>
    <w:rsid w:val="00005D8F"/>
    <w:rsid w:val="0001388D"/>
    <w:rsid w:val="000141E5"/>
    <w:rsid w:val="000144F9"/>
    <w:rsid w:val="0001503C"/>
    <w:rsid w:val="00016489"/>
    <w:rsid w:val="00025FCD"/>
    <w:rsid w:val="000260DD"/>
    <w:rsid w:val="0003170A"/>
    <w:rsid w:val="00031E45"/>
    <w:rsid w:val="0003465D"/>
    <w:rsid w:val="00036A26"/>
    <w:rsid w:val="00040FCE"/>
    <w:rsid w:val="00041123"/>
    <w:rsid w:val="00041ED6"/>
    <w:rsid w:val="000439CA"/>
    <w:rsid w:val="00057949"/>
    <w:rsid w:val="0006006E"/>
    <w:rsid w:val="0006043C"/>
    <w:rsid w:val="00064279"/>
    <w:rsid w:val="00065B36"/>
    <w:rsid w:val="00070C7B"/>
    <w:rsid w:val="00072EE2"/>
    <w:rsid w:val="00073C54"/>
    <w:rsid w:val="00083FC7"/>
    <w:rsid w:val="000845D1"/>
    <w:rsid w:val="00091E86"/>
    <w:rsid w:val="00092166"/>
    <w:rsid w:val="00094A46"/>
    <w:rsid w:val="00095E9E"/>
    <w:rsid w:val="00096D2A"/>
    <w:rsid w:val="000A10FD"/>
    <w:rsid w:val="000A2D77"/>
    <w:rsid w:val="000A7C1F"/>
    <w:rsid w:val="000B3061"/>
    <w:rsid w:val="000B3AFB"/>
    <w:rsid w:val="000B570E"/>
    <w:rsid w:val="000B7821"/>
    <w:rsid w:val="000C06C8"/>
    <w:rsid w:val="000C1565"/>
    <w:rsid w:val="000C3ACA"/>
    <w:rsid w:val="000D518E"/>
    <w:rsid w:val="000D5A55"/>
    <w:rsid w:val="000D6160"/>
    <w:rsid w:val="000D745D"/>
    <w:rsid w:val="000E0288"/>
    <w:rsid w:val="000E0FA9"/>
    <w:rsid w:val="000E1744"/>
    <w:rsid w:val="000E4222"/>
    <w:rsid w:val="000E4F3B"/>
    <w:rsid w:val="000E7B62"/>
    <w:rsid w:val="000F213C"/>
    <w:rsid w:val="000F2908"/>
    <w:rsid w:val="000F656B"/>
    <w:rsid w:val="000F7364"/>
    <w:rsid w:val="00100690"/>
    <w:rsid w:val="00100B8B"/>
    <w:rsid w:val="00101780"/>
    <w:rsid w:val="00101DA6"/>
    <w:rsid w:val="001025F4"/>
    <w:rsid w:val="00107A0F"/>
    <w:rsid w:val="00113456"/>
    <w:rsid w:val="00115417"/>
    <w:rsid w:val="00116324"/>
    <w:rsid w:val="0012020C"/>
    <w:rsid w:val="0012305E"/>
    <w:rsid w:val="00124647"/>
    <w:rsid w:val="0012594B"/>
    <w:rsid w:val="0012699F"/>
    <w:rsid w:val="0013003F"/>
    <w:rsid w:val="001319D5"/>
    <w:rsid w:val="0013625C"/>
    <w:rsid w:val="00140259"/>
    <w:rsid w:val="001501A4"/>
    <w:rsid w:val="00151EAC"/>
    <w:rsid w:val="00153EC9"/>
    <w:rsid w:val="001541E8"/>
    <w:rsid w:val="00156E2E"/>
    <w:rsid w:val="001664AC"/>
    <w:rsid w:val="001742CC"/>
    <w:rsid w:val="00175173"/>
    <w:rsid w:val="0017680D"/>
    <w:rsid w:val="00176F1A"/>
    <w:rsid w:val="00177A8D"/>
    <w:rsid w:val="00177B6F"/>
    <w:rsid w:val="0018172A"/>
    <w:rsid w:val="00181839"/>
    <w:rsid w:val="001868BA"/>
    <w:rsid w:val="0019587A"/>
    <w:rsid w:val="00195C10"/>
    <w:rsid w:val="001A2A13"/>
    <w:rsid w:val="001A4742"/>
    <w:rsid w:val="001A683B"/>
    <w:rsid w:val="001B26CB"/>
    <w:rsid w:val="001B5C5C"/>
    <w:rsid w:val="001B684C"/>
    <w:rsid w:val="001C0816"/>
    <w:rsid w:val="001C2204"/>
    <w:rsid w:val="001C2288"/>
    <w:rsid w:val="001C4BEA"/>
    <w:rsid w:val="001C69ED"/>
    <w:rsid w:val="001D54CB"/>
    <w:rsid w:val="001E1B2D"/>
    <w:rsid w:val="001E25B9"/>
    <w:rsid w:val="001E2626"/>
    <w:rsid w:val="001E4A9B"/>
    <w:rsid w:val="001E7F5A"/>
    <w:rsid w:val="001F1FB3"/>
    <w:rsid w:val="001F26C8"/>
    <w:rsid w:val="001F4EFA"/>
    <w:rsid w:val="002014D3"/>
    <w:rsid w:val="00201D15"/>
    <w:rsid w:val="002027D8"/>
    <w:rsid w:val="0020338C"/>
    <w:rsid w:val="00203525"/>
    <w:rsid w:val="00204A97"/>
    <w:rsid w:val="00205F76"/>
    <w:rsid w:val="00210F0C"/>
    <w:rsid w:val="00211290"/>
    <w:rsid w:val="002117D3"/>
    <w:rsid w:val="00211E95"/>
    <w:rsid w:val="002159DA"/>
    <w:rsid w:val="00215D43"/>
    <w:rsid w:val="002163D1"/>
    <w:rsid w:val="00220C5D"/>
    <w:rsid w:val="002233DD"/>
    <w:rsid w:val="002235CE"/>
    <w:rsid w:val="00223960"/>
    <w:rsid w:val="00232C34"/>
    <w:rsid w:val="002432AF"/>
    <w:rsid w:val="00243BAC"/>
    <w:rsid w:val="00245564"/>
    <w:rsid w:val="0024793A"/>
    <w:rsid w:val="002515C8"/>
    <w:rsid w:val="00253ADE"/>
    <w:rsid w:val="002542E1"/>
    <w:rsid w:val="00255E22"/>
    <w:rsid w:val="00257325"/>
    <w:rsid w:val="00257430"/>
    <w:rsid w:val="00257CF2"/>
    <w:rsid w:val="00257E2C"/>
    <w:rsid w:val="00260ACF"/>
    <w:rsid w:val="00261250"/>
    <w:rsid w:val="00267605"/>
    <w:rsid w:val="00270071"/>
    <w:rsid w:val="00272928"/>
    <w:rsid w:val="00274D77"/>
    <w:rsid w:val="0027677D"/>
    <w:rsid w:val="00283A42"/>
    <w:rsid w:val="00287660"/>
    <w:rsid w:val="002904A4"/>
    <w:rsid w:val="002926A0"/>
    <w:rsid w:val="002A0B4E"/>
    <w:rsid w:val="002A1FCE"/>
    <w:rsid w:val="002A305B"/>
    <w:rsid w:val="002A3E8E"/>
    <w:rsid w:val="002A4C7F"/>
    <w:rsid w:val="002A6BD3"/>
    <w:rsid w:val="002B3503"/>
    <w:rsid w:val="002B3DA7"/>
    <w:rsid w:val="002C2CC9"/>
    <w:rsid w:val="002C481F"/>
    <w:rsid w:val="002C4E0F"/>
    <w:rsid w:val="002C55DD"/>
    <w:rsid w:val="002C602F"/>
    <w:rsid w:val="002D4B27"/>
    <w:rsid w:val="002D4B4F"/>
    <w:rsid w:val="002D4D21"/>
    <w:rsid w:val="002D5FD3"/>
    <w:rsid w:val="002E22AB"/>
    <w:rsid w:val="002E3F11"/>
    <w:rsid w:val="002E43F4"/>
    <w:rsid w:val="002E4448"/>
    <w:rsid w:val="002E4F21"/>
    <w:rsid w:val="002E7364"/>
    <w:rsid w:val="002F1AFE"/>
    <w:rsid w:val="002F220D"/>
    <w:rsid w:val="002F3050"/>
    <w:rsid w:val="002F557B"/>
    <w:rsid w:val="003001E8"/>
    <w:rsid w:val="00302451"/>
    <w:rsid w:val="003031F0"/>
    <w:rsid w:val="003036A0"/>
    <w:rsid w:val="00304406"/>
    <w:rsid w:val="00306289"/>
    <w:rsid w:val="00306C4E"/>
    <w:rsid w:val="00310207"/>
    <w:rsid w:val="00312798"/>
    <w:rsid w:val="0031789C"/>
    <w:rsid w:val="003228C8"/>
    <w:rsid w:val="0033303D"/>
    <w:rsid w:val="00335767"/>
    <w:rsid w:val="00337EA0"/>
    <w:rsid w:val="0034390A"/>
    <w:rsid w:val="00345066"/>
    <w:rsid w:val="00346E4D"/>
    <w:rsid w:val="0035145C"/>
    <w:rsid w:val="003514E2"/>
    <w:rsid w:val="00351A1B"/>
    <w:rsid w:val="00353DB9"/>
    <w:rsid w:val="003555C3"/>
    <w:rsid w:val="0035623C"/>
    <w:rsid w:val="0036230F"/>
    <w:rsid w:val="00363305"/>
    <w:rsid w:val="00367E7E"/>
    <w:rsid w:val="00370229"/>
    <w:rsid w:val="003706F3"/>
    <w:rsid w:val="0037281C"/>
    <w:rsid w:val="00372A93"/>
    <w:rsid w:val="00374418"/>
    <w:rsid w:val="00374696"/>
    <w:rsid w:val="00374C81"/>
    <w:rsid w:val="003756FD"/>
    <w:rsid w:val="00376617"/>
    <w:rsid w:val="003821F3"/>
    <w:rsid w:val="003823A8"/>
    <w:rsid w:val="00384CC3"/>
    <w:rsid w:val="0038665C"/>
    <w:rsid w:val="00387242"/>
    <w:rsid w:val="003957C8"/>
    <w:rsid w:val="00397810"/>
    <w:rsid w:val="003A3D96"/>
    <w:rsid w:val="003A4411"/>
    <w:rsid w:val="003A499B"/>
    <w:rsid w:val="003A58FC"/>
    <w:rsid w:val="003B0170"/>
    <w:rsid w:val="003B49B9"/>
    <w:rsid w:val="003B5F70"/>
    <w:rsid w:val="003C190C"/>
    <w:rsid w:val="003C190D"/>
    <w:rsid w:val="003C1C23"/>
    <w:rsid w:val="003C3350"/>
    <w:rsid w:val="003C3F06"/>
    <w:rsid w:val="003C54CA"/>
    <w:rsid w:val="003C71E1"/>
    <w:rsid w:val="003C71F7"/>
    <w:rsid w:val="003D0CF3"/>
    <w:rsid w:val="003D0E29"/>
    <w:rsid w:val="003D1214"/>
    <w:rsid w:val="003D2786"/>
    <w:rsid w:val="003D29B5"/>
    <w:rsid w:val="003D357A"/>
    <w:rsid w:val="003D5BEA"/>
    <w:rsid w:val="003D6993"/>
    <w:rsid w:val="003D6CF6"/>
    <w:rsid w:val="003D7164"/>
    <w:rsid w:val="003E0013"/>
    <w:rsid w:val="003E0E62"/>
    <w:rsid w:val="003E2469"/>
    <w:rsid w:val="003E3150"/>
    <w:rsid w:val="003E367A"/>
    <w:rsid w:val="003E448D"/>
    <w:rsid w:val="003E7550"/>
    <w:rsid w:val="003E7640"/>
    <w:rsid w:val="003F08A4"/>
    <w:rsid w:val="004014FB"/>
    <w:rsid w:val="00401EA2"/>
    <w:rsid w:val="00402003"/>
    <w:rsid w:val="004028A2"/>
    <w:rsid w:val="00406F7D"/>
    <w:rsid w:val="00407B6B"/>
    <w:rsid w:val="004101BC"/>
    <w:rsid w:val="00413747"/>
    <w:rsid w:val="004156C7"/>
    <w:rsid w:val="00422B26"/>
    <w:rsid w:val="004232F2"/>
    <w:rsid w:val="00425A94"/>
    <w:rsid w:val="004273C4"/>
    <w:rsid w:val="004337B8"/>
    <w:rsid w:val="00434652"/>
    <w:rsid w:val="00444689"/>
    <w:rsid w:val="00451DD4"/>
    <w:rsid w:val="0045442D"/>
    <w:rsid w:val="00455234"/>
    <w:rsid w:val="00455E88"/>
    <w:rsid w:val="00461521"/>
    <w:rsid w:val="00462311"/>
    <w:rsid w:val="00463130"/>
    <w:rsid w:val="00463CEB"/>
    <w:rsid w:val="00464A6D"/>
    <w:rsid w:val="00464E66"/>
    <w:rsid w:val="00464ED2"/>
    <w:rsid w:val="00466ED5"/>
    <w:rsid w:val="004670C2"/>
    <w:rsid w:val="00477452"/>
    <w:rsid w:val="00480549"/>
    <w:rsid w:val="00480816"/>
    <w:rsid w:val="00481C17"/>
    <w:rsid w:val="004822A0"/>
    <w:rsid w:val="0048466D"/>
    <w:rsid w:val="00490FDB"/>
    <w:rsid w:val="00491FB0"/>
    <w:rsid w:val="00492960"/>
    <w:rsid w:val="0049431A"/>
    <w:rsid w:val="00495385"/>
    <w:rsid w:val="004A320B"/>
    <w:rsid w:val="004A6B64"/>
    <w:rsid w:val="004B09AF"/>
    <w:rsid w:val="004B0E6E"/>
    <w:rsid w:val="004B1315"/>
    <w:rsid w:val="004C1798"/>
    <w:rsid w:val="004C1ECB"/>
    <w:rsid w:val="004C5244"/>
    <w:rsid w:val="004D404A"/>
    <w:rsid w:val="004D49D3"/>
    <w:rsid w:val="004E1950"/>
    <w:rsid w:val="004E5A5B"/>
    <w:rsid w:val="004F2102"/>
    <w:rsid w:val="004F497F"/>
    <w:rsid w:val="004F5D13"/>
    <w:rsid w:val="004F7DD7"/>
    <w:rsid w:val="005000DB"/>
    <w:rsid w:val="00500A34"/>
    <w:rsid w:val="005028B2"/>
    <w:rsid w:val="00504243"/>
    <w:rsid w:val="00504CB4"/>
    <w:rsid w:val="00505B28"/>
    <w:rsid w:val="00507884"/>
    <w:rsid w:val="00510A3F"/>
    <w:rsid w:val="00520C9C"/>
    <w:rsid w:val="005224A2"/>
    <w:rsid w:val="00526A1E"/>
    <w:rsid w:val="00526E5A"/>
    <w:rsid w:val="005276BA"/>
    <w:rsid w:val="00527C97"/>
    <w:rsid w:val="005311FF"/>
    <w:rsid w:val="005375B6"/>
    <w:rsid w:val="00540658"/>
    <w:rsid w:val="005407B0"/>
    <w:rsid w:val="00540D38"/>
    <w:rsid w:val="00541F11"/>
    <w:rsid w:val="0054282A"/>
    <w:rsid w:val="00542961"/>
    <w:rsid w:val="00543215"/>
    <w:rsid w:val="00543B78"/>
    <w:rsid w:val="0054478C"/>
    <w:rsid w:val="00544A19"/>
    <w:rsid w:val="00546E1C"/>
    <w:rsid w:val="0055135E"/>
    <w:rsid w:val="00555DE3"/>
    <w:rsid w:val="0056097B"/>
    <w:rsid w:val="00560AF7"/>
    <w:rsid w:val="00563ED8"/>
    <w:rsid w:val="005645A8"/>
    <w:rsid w:val="005653B9"/>
    <w:rsid w:val="005702DF"/>
    <w:rsid w:val="00570E74"/>
    <w:rsid w:val="00570E9D"/>
    <w:rsid w:val="00572761"/>
    <w:rsid w:val="00572C61"/>
    <w:rsid w:val="00573ABC"/>
    <w:rsid w:val="0057676A"/>
    <w:rsid w:val="00577A9E"/>
    <w:rsid w:val="0058059B"/>
    <w:rsid w:val="005814C1"/>
    <w:rsid w:val="005819D0"/>
    <w:rsid w:val="00584E3A"/>
    <w:rsid w:val="00585657"/>
    <w:rsid w:val="00586583"/>
    <w:rsid w:val="00587B9B"/>
    <w:rsid w:val="00592BBA"/>
    <w:rsid w:val="005939A6"/>
    <w:rsid w:val="00594401"/>
    <w:rsid w:val="005A17AB"/>
    <w:rsid w:val="005A446E"/>
    <w:rsid w:val="005A7A8E"/>
    <w:rsid w:val="005B044C"/>
    <w:rsid w:val="005B0559"/>
    <w:rsid w:val="005B0788"/>
    <w:rsid w:val="005B0CA6"/>
    <w:rsid w:val="005B56B7"/>
    <w:rsid w:val="005C2D22"/>
    <w:rsid w:val="005C402E"/>
    <w:rsid w:val="005D0D28"/>
    <w:rsid w:val="005D2D43"/>
    <w:rsid w:val="005D6048"/>
    <w:rsid w:val="005D6B11"/>
    <w:rsid w:val="005D6B54"/>
    <w:rsid w:val="005D6C9B"/>
    <w:rsid w:val="005E3045"/>
    <w:rsid w:val="005E44FF"/>
    <w:rsid w:val="005E78C7"/>
    <w:rsid w:val="005F451F"/>
    <w:rsid w:val="005F6E67"/>
    <w:rsid w:val="006047B3"/>
    <w:rsid w:val="00604D36"/>
    <w:rsid w:val="00606717"/>
    <w:rsid w:val="00613FCD"/>
    <w:rsid w:val="00614059"/>
    <w:rsid w:val="00615182"/>
    <w:rsid w:val="0061704D"/>
    <w:rsid w:val="00630027"/>
    <w:rsid w:val="006336FB"/>
    <w:rsid w:val="006341D6"/>
    <w:rsid w:val="006342CB"/>
    <w:rsid w:val="00640A77"/>
    <w:rsid w:val="00641390"/>
    <w:rsid w:val="006440B1"/>
    <w:rsid w:val="00644EA3"/>
    <w:rsid w:val="006463D2"/>
    <w:rsid w:val="00652CB5"/>
    <w:rsid w:val="00653246"/>
    <w:rsid w:val="00655D48"/>
    <w:rsid w:val="0066002E"/>
    <w:rsid w:val="006608BF"/>
    <w:rsid w:val="0066334F"/>
    <w:rsid w:val="006637A8"/>
    <w:rsid w:val="0067039A"/>
    <w:rsid w:val="006720C7"/>
    <w:rsid w:val="00674CA9"/>
    <w:rsid w:val="00682093"/>
    <w:rsid w:val="00682B9B"/>
    <w:rsid w:val="006849F5"/>
    <w:rsid w:val="00684FE6"/>
    <w:rsid w:val="00687D0B"/>
    <w:rsid w:val="00691995"/>
    <w:rsid w:val="006A631C"/>
    <w:rsid w:val="006A6370"/>
    <w:rsid w:val="006A7F1D"/>
    <w:rsid w:val="006B2B45"/>
    <w:rsid w:val="006B439B"/>
    <w:rsid w:val="006B4E59"/>
    <w:rsid w:val="006B77FF"/>
    <w:rsid w:val="006C2686"/>
    <w:rsid w:val="006C59DD"/>
    <w:rsid w:val="006D1CB7"/>
    <w:rsid w:val="006D2040"/>
    <w:rsid w:val="006D2AD2"/>
    <w:rsid w:val="006D475F"/>
    <w:rsid w:val="006D5C17"/>
    <w:rsid w:val="006D7680"/>
    <w:rsid w:val="006E1342"/>
    <w:rsid w:val="006E255F"/>
    <w:rsid w:val="006E2784"/>
    <w:rsid w:val="006E376A"/>
    <w:rsid w:val="006E6A19"/>
    <w:rsid w:val="006E75C3"/>
    <w:rsid w:val="006F3285"/>
    <w:rsid w:val="006F6AC4"/>
    <w:rsid w:val="00700E1D"/>
    <w:rsid w:val="00702CB0"/>
    <w:rsid w:val="00702D80"/>
    <w:rsid w:val="00703FD6"/>
    <w:rsid w:val="00705BAA"/>
    <w:rsid w:val="00711256"/>
    <w:rsid w:val="00712989"/>
    <w:rsid w:val="00714CF1"/>
    <w:rsid w:val="00715977"/>
    <w:rsid w:val="00716701"/>
    <w:rsid w:val="007169AC"/>
    <w:rsid w:val="00716C72"/>
    <w:rsid w:val="00720B6C"/>
    <w:rsid w:val="00722A9B"/>
    <w:rsid w:val="0072402F"/>
    <w:rsid w:val="007247D1"/>
    <w:rsid w:val="00724997"/>
    <w:rsid w:val="007258CF"/>
    <w:rsid w:val="00726494"/>
    <w:rsid w:val="00731327"/>
    <w:rsid w:val="00732D53"/>
    <w:rsid w:val="0073308D"/>
    <w:rsid w:val="0073324F"/>
    <w:rsid w:val="007355B2"/>
    <w:rsid w:val="00736B87"/>
    <w:rsid w:val="00737C63"/>
    <w:rsid w:val="007408A6"/>
    <w:rsid w:val="00741B3F"/>
    <w:rsid w:val="00742C33"/>
    <w:rsid w:val="007514D4"/>
    <w:rsid w:val="007530B4"/>
    <w:rsid w:val="00754415"/>
    <w:rsid w:val="00760A39"/>
    <w:rsid w:val="00762945"/>
    <w:rsid w:val="00765262"/>
    <w:rsid w:val="00766843"/>
    <w:rsid w:val="00771FE9"/>
    <w:rsid w:val="00772654"/>
    <w:rsid w:val="00772689"/>
    <w:rsid w:val="00775474"/>
    <w:rsid w:val="00775E23"/>
    <w:rsid w:val="00776E60"/>
    <w:rsid w:val="0078339B"/>
    <w:rsid w:val="00783CFE"/>
    <w:rsid w:val="0079048A"/>
    <w:rsid w:val="0079065A"/>
    <w:rsid w:val="007931CD"/>
    <w:rsid w:val="0079622B"/>
    <w:rsid w:val="00796383"/>
    <w:rsid w:val="00797A37"/>
    <w:rsid w:val="007A068B"/>
    <w:rsid w:val="007A4A4B"/>
    <w:rsid w:val="007A4C2B"/>
    <w:rsid w:val="007A7CBC"/>
    <w:rsid w:val="007B02E4"/>
    <w:rsid w:val="007B7923"/>
    <w:rsid w:val="007C1AE7"/>
    <w:rsid w:val="007C293C"/>
    <w:rsid w:val="007C2A0D"/>
    <w:rsid w:val="007C2FEC"/>
    <w:rsid w:val="007C5620"/>
    <w:rsid w:val="007C5B63"/>
    <w:rsid w:val="007D10E6"/>
    <w:rsid w:val="007D1CBF"/>
    <w:rsid w:val="007D3C1B"/>
    <w:rsid w:val="007D5AAD"/>
    <w:rsid w:val="007E7598"/>
    <w:rsid w:val="007F187F"/>
    <w:rsid w:val="007F2BB2"/>
    <w:rsid w:val="007F3618"/>
    <w:rsid w:val="007F3735"/>
    <w:rsid w:val="00802009"/>
    <w:rsid w:val="0080378C"/>
    <w:rsid w:val="00806A84"/>
    <w:rsid w:val="0081191B"/>
    <w:rsid w:val="00814DAF"/>
    <w:rsid w:val="008276A1"/>
    <w:rsid w:val="008279DA"/>
    <w:rsid w:val="00827C71"/>
    <w:rsid w:val="0083436E"/>
    <w:rsid w:val="00835AED"/>
    <w:rsid w:val="00835BA3"/>
    <w:rsid w:val="008424EF"/>
    <w:rsid w:val="008430B5"/>
    <w:rsid w:val="00851979"/>
    <w:rsid w:val="00852F63"/>
    <w:rsid w:val="00853A09"/>
    <w:rsid w:val="00853DD0"/>
    <w:rsid w:val="00853FC2"/>
    <w:rsid w:val="00854F7C"/>
    <w:rsid w:val="00855CDA"/>
    <w:rsid w:val="008635EA"/>
    <w:rsid w:val="00864A32"/>
    <w:rsid w:val="00866377"/>
    <w:rsid w:val="00872B59"/>
    <w:rsid w:val="00873F81"/>
    <w:rsid w:val="00874A26"/>
    <w:rsid w:val="008753FE"/>
    <w:rsid w:val="00875634"/>
    <w:rsid w:val="00877A07"/>
    <w:rsid w:val="00877DC0"/>
    <w:rsid w:val="00881C03"/>
    <w:rsid w:val="00881DB2"/>
    <w:rsid w:val="00884FAD"/>
    <w:rsid w:val="00887578"/>
    <w:rsid w:val="00890B3C"/>
    <w:rsid w:val="00896528"/>
    <w:rsid w:val="0089665A"/>
    <w:rsid w:val="008A34E0"/>
    <w:rsid w:val="008A6A76"/>
    <w:rsid w:val="008A6F55"/>
    <w:rsid w:val="008B01E1"/>
    <w:rsid w:val="008B07EE"/>
    <w:rsid w:val="008B215E"/>
    <w:rsid w:val="008B275F"/>
    <w:rsid w:val="008B4BFA"/>
    <w:rsid w:val="008B7643"/>
    <w:rsid w:val="008C1863"/>
    <w:rsid w:val="008C18B2"/>
    <w:rsid w:val="008C3C3B"/>
    <w:rsid w:val="008C416A"/>
    <w:rsid w:val="008C7881"/>
    <w:rsid w:val="008D1CD4"/>
    <w:rsid w:val="008D4ECE"/>
    <w:rsid w:val="008D515F"/>
    <w:rsid w:val="008E2223"/>
    <w:rsid w:val="008E34BA"/>
    <w:rsid w:val="008E3CAB"/>
    <w:rsid w:val="008E6380"/>
    <w:rsid w:val="008F2AC0"/>
    <w:rsid w:val="008F3112"/>
    <w:rsid w:val="008F4B9E"/>
    <w:rsid w:val="008F57FE"/>
    <w:rsid w:val="008F5983"/>
    <w:rsid w:val="009019F4"/>
    <w:rsid w:val="0090291D"/>
    <w:rsid w:val="00907C58"/>
    <w:rsid w:val="00912889"/>
    <w:rsid w:val="0091464C"/>
    <w:rsid w:val="009158B0"/>
    <w:rsid w:val="00916167"/>
    <w:rsid w:val="00916BE3"/>
    <w:rsid w:val="009210A3"/>
    <w:rsid w:val="00921AC3"/>
    <w:rsid w:val="0092205D"/>
    <w:rsid w:val="00922718"/>
    <w:rsid w:val="0092336B"/>
    <w:rsid w:val="00923C38"/>
    <w:rsid w:val="00932CF6"/>
    <w:rsid w:val="009365C4"/>
    <w:rsid w:val="00936802"/>
    <w:rsid w:val="009370F5"/>
    <w:rsid w:val="0093760D"/>
    <w:rsid w:val="00943518"/>
    <w:rsid w:val="00945B69"/>
    <w:rsid w:val="00945F7C"/>
    <w:rsid w:val="00947982"/>
    <w:rsid w:val="00947AF6"/>
    <w:rsid w:val="00947F28"/>
    <w:rsid w:val="009532A8"/>
    <w:rsid w:val="0095783B"/>
    <w:rsid w:val="009608BB"/>
    <w:rsid w:val="00967C68"/>
    <w:rsid w:val="00973F05"/>
    <w:rsid w:val="00980F43"/>
    <w:rsid w:val="00986802"/>
    <w:rsid w:val="00992A26"/>
    <w:rsid w:val="00993900"/>
    <w:rsid w:val="00994CD2"/>
    <w:rsid w:val="009A16BB"/>
    <w:rsid w:val="009A2198"/>
    <w:rsid w:val="009A2B8A"/>
    <w:rsid w:val="009A2E61"/>
    <w:rsid w:val="009A4392"/>
    <w:rsid w:val="009A47F0"/>
    <w:rsid w:val="009A56D8"/>
    <w:rsid w:val="009A7E90"/>
    <w:rsid w:val="009B114B"/>
    <w:rsid w:val="009B3884"/>
    <w:rsid w:val="009B4500"/>
    <w:rsid w:val="009B62B1"/>
    <w:rsid w:val="009B63EF"/>
    <w:rsid w:val="009B7338"/>
    <w:rsid w:val="009C2A5D"/>
    <w:rsid w:val="009C3085"/>
    <w:rsid w:val="009C3217"/>
    <w:rsid w:val="009E0E77"/>
    <w:rsid w:val="009E1517"/>
    <w:rsid w:val="009E3786"/>
    <w:rsid w:val="009E64BC"/>
    <w:rsid w:val="009F010C"/>
    <w:rsid w:val="009F0F07"/>
    <w:rsid w:val="009F25F7"/>
    <w:rsid w:val="009F354F"/>
    <w:rsid w:val="009F65B7"/>
    <w:rsid w:val="00A03124"/>
    <w:rsid w:val="00A046B7"/>
    <w:rsid w:val="00A14365"/>
    <w:rsid w:val="00A15224"/>
    <w:rsid w:val="00A1622F"/>
    <w:rsid w:val="00A16DE3"/>
    <w:rsid w:val="00A20406"/>
    <w:rsid w:val="00A21E04"/>
    <w:rsid w:val="00A259A3"/>
    <w:rsid w:val="00A32EB7"/>
    <w:rsid w:val="00A34891"/>
    <w:rsid w:val="00A36F8D"/>
    <w:rsid w:val="00A40DA8"/>
    <w:rsid w:val="00A41BA7"/>
    <w:rsid w:val="00A41BF0"/>
    <w:rsid w:val="00A42908"/>
    <w:rsid w:val="00A43A15"/>
    <w:rsid w:val="00A473D0"/>
    <w:rsid w:val="00A5406F"/>
    <w:rsid w:val="00A55C89"/>
    <w:rsid w:val="00A56018"/>
    <w:rsid w:val="00A60DF0"/>
    <w:rsid w:val="00A6255E"/>
    <w:rsid w:val="00A70B9F"/>
    <w:rsid w:val="00A7580D"/>
    <w:rsid w:val="00A8015C"/>
    <w:rsid w:val="00A8220D"/>
    <w:rsid w:val="00A840F9"/>
    <w:rsid w:val="00A857F6"/>
    <w:rsid w:val="00A945F2"/>
    <w:rsid w:val="00A94C0A"/>
    <w:rsid w:val="00A94FB3"/>
    <w:rsid w:val="00A955AA"/>
    <w:rsid w:val="00A967A6"/>
    <w:rsid w:val="00AA2D3D"/>
    <w:rsid w:val="00AA7183"/>
    <w:rsid w:val="00AA72A4"/>
    <w:rsid w:val="00AB291A"/>
    <w:rsid w:val="00AC50D2"/>
    <w:rsid w:val="00AC6B79"/>
    <w:rsid w:val="00AC6BD6"/>
    <w:rsid w:val="00AC76D0"/>
    <w:rsid w:val="00AD32FE"/>
    <w:rsid w:val="00AD4969"/>
    <w:rsid w:val="00AD5054"/>
    <w:rsid w:val="00AD68B5"/>
    <w:rsid w:val="00AD69D6"/>
    <w:rsid w:val="00AE10AE"/>
    <w:rsid w:val="00AE649D"/>
    <w:rsid w:val="00AF0AD1"/>
    <w:rsid w:val="00AF2647"/>
    <w:rsid w:val="00AF44B4"/>
    <w:rsid w:val="00B034ED"/>
    <w:rsid w:val="00B0359A"/>
    <w:rsid w:val="00B07979"/>
    <w:rsid w:val="00B07A51"/>
    <w:rsid w:val="00B106B9"/>
    <w:rsid w:val="00B1277E"/>
    <w:rsid w:val="00B2112A"/>
    <w:rsid w:val="00B212BA"/>
    <w:rsid w:val="00B22A13"/>
    <w:rsid w:val="00B25EE6"/>
    <w:rsid w:val="00B35D69"/>
    <w:rsid w:val="00B36410"/>
    <w:rsid w:val="00B45672"/>
    <w:rsid w:val="00B4599D"/>
    <w:rsid w:val="00B46C0C"/>
    <w:rsid w:val="00B5030B"/>
    <w:rsid w:val="00B505E8"/>
    <w:rsid w:val="00B51820"/>
    <w:rsid w:val="00B518C4"/>
    <w:rsid w:val="00B51986"/>
    <w:rsid w:val="00B51A9D"/>
    <w:rsid w:val="00B538AC"/>
    <w:rsid w:val="00B5452B"/>
    <w:rsid w:val="00B60987"/>
    <w:rsid w:val="00B60CBB"/>
    <w:rsid w:val="00B60F97"/>
    <w:rsid w:val="00B637BD"/>
    <w:rsid w:val="00B65D41"/>
    <w:rsid w:val="00B6785F"/>
    <w:rsid w:val="00B67B68"/>
    <w:rsid w:val="00B757B3"/>
    <w:rsid w:val="00B75A19"/>
    <w:rsid w:val="00B767BD"/>
    <w:rsid w:val="00B77EED"/>
    <w:rsid w:val="00B81C7B"/>
    <w:rsid w:val="00B838AA"/>
    <w:rsid w:val="00B86F52"/>
    <w:rsid w:val="00B9395F"/>
    <w:rsid w:val="00BA6251"/>
    <w:rsid w:val="00BA6605"/>
    <w:rsid w:val="00BB305A"/>
    <w:rsid w:val="00BB4696"/>
    <w:rsid w:val="00BB6EE2"/>
    <w:rsid w:val="00BC1B3E"/>
    <w:rsid w:val="00BC3F9A"/>
    <w:rsid w:val="00BD26CE"/>
    <w:rsid w:val="00BD36A8"/>
    <w:rsid w:val="00BD50CD"/>
    <w:rsid w:val="00BD52EA"/>
    <w:rsid w:val="00BD56DA"/>
    <w:rsid w:val="00BD5A89"/>
    <w:rsid w:val="00BE475A"/>
    <w:rsid w:val="00BE6057"/>
    <w:rsid w:val="00BE6F2B"/>
    <w:rsid w:val="00BF1DBD"/>
    <w:rsid w:val="00BF3401"/>
    <w:rsid w:val="00BF464B"/>
    <w:rsid w:val="00C00FBC"/>
    <w:rsid w:val="00C036B0"/>
    <w:rsid w:val="00C03B41"/>
    <w:rsid w:val="00C045B9"/>
    <w:rsid w:val="00C0487F"/>
    <w:rsid w:val="00C04B1B"/>
    <w:rsid w:val="00C05732"/>
    <w:rsid w:val="00C07219"/>
    <w:rsid w:val="00C0789C"/>
    <w:rsid w:val="00C1046E"/>
    <w:rsid w:val="00C16562"/>
    <w:rsid w:val="00C202D6"/>
    <w:rsid w:val="00C22F8B"/>
    <w:rsid w:val="00C277D7"/>
    <w:rsid w:val="00C336D3"/>
    <w:rsid w:val="00C33AC1"/>
    <w:rsid w:val="00C35723"/>
    <w:rsid w:val="00C41F63"/>
    <w:rsid w:val="00C44290"/>
    <w:rsid w:val="00C445D1"/>
    <w:rsid w:val="00C44DF6"/>
    <w:rsid w:val="00C46D0D"/>
    <w:rsid w:val="00C53100"/>
    <w:rsid w:val="00C55F91"/>
    <w:rsid w:val="00C57FDD"/>
    <w:rsid w:val="00C60E68"/>
    <w:rsid w:val="00C63FDD"/>
    <w:rsid w:val="00C6414B"/>
    <w:rsid w:val="00C6594A"/>
    <w:rsid w:val="00C65E89"/>
    <w:rsid w:val="00C7100F"/>
    <w:rsid w:val="00C7469A"/>
    <w:rsid w:val="00C75C14"/>
    <w:rsid w:val="00C77BB8"/>
    <w:rsid w:val="00C77C4A"/>
    <w:rsid w:val="00C807A1"/>
    <w:rsid w:val="00C80CCF"/>
    <w:rsid w:val="00C833AF"/>
    <w:rsid w:val="00C86A51"/>
    <w:rsid w:val="00C879F6"/>
    <w:rsid w:val="00C87ECD"/>
    <w:rsid w:val="00C909D8"/>
    <w:rsid w:val="00C91EB7"/>
    <w:rsid w:val="00C94D3C"/>
    <w:rsid w:val="00C9675F"/>
    <w:rsid w:val="00C97C41"/>
    <w:rsid w:val="00CA17F4"/>
    <w:rsid w:val="00CA229B"/>
    <w:rsid w:val="00CA658C"/>
    <w:rsid w:val="00CA6AAF"/>
    <w:rsid w:val="00CA7F1A"/>
    <w:rsid w:val="00CB03CA"/>
    <w:rsid w:val="00CB0687"/>
    <w:rsid w:val="00CB114E"/>
    <w:rsid w:val="00CB43E6"/>
    <w:rsid w:val="00CB5842"/>
    <w:rsid w:val="00CC3092"/>
    <w:rsid w:val="00CC4121"/>
    <w:rsid w:val="00CC4C4A"/>
    <w:rsid w:val="00CC66DD"/>
    <w:rsid w:val="00CD2C4A"/>
    <w:rsid w:val="00CD3044"/>
    <w:rsid w:val="00CD3BC3"/>
    <w:rsid w:val="00CD45A5"/>
    <w:rsid w:val="00CD612E"/>
    <w:rsid w:val="00CE0A84"/>
    <w:rsid w:val="00CE213F"/>
    <w:rsid w:val="00CE26B8"/>
    <w:rsid w:val="00CE374D"/>
    <w:rsid w:val="00CE38B3"/>
    <w:rsid w:val="00CE5035"/>
    <w:rsid w:val="00CE7396"/>
    <w:rsid w:val="00CF157F"/>
    <w:rsid w:val="00CF1C89"/>
    <w:rsid w:val="00CF1E3B"/>
    <w:rsid w:val="00CF5A2C"/>
    <w:rsid w:val="00CF6C73"/>
    <w:rsid w:val="00D02A0D"/>
    <w:rsid w:val="00D07F08"/>
    <w:rsid w:val="00D1118B"/>
    <w:rsid w:val="00D11D1C"/>
    <w:rsid w:val="00D11D2D"/>
    <w:rsid w:val="00D12C2C"/>
    <w:rsid w:val="00D1511C"/>
    <w:rsid w:val="00D15D6A"/>
    <w:rsid w:val="00D205ED"/>
    <w:rsid w:val="00D26E1C"/>
    <w:rsid w:val="00D30574"/>
    <w:rsid w:val="00D33C4D"/>
    <w:rsid w:val="00D3771D"/>
    <w:rsid w:val="00D37E5F"/>
    <w:rsid w:val="00D420FB"/>
    <w:rsid w:val="00D4326F"/>
    <w:rsid w:val="00D43634"/>
    <w:rsid w:val="00D57002"/>
    <w:rsid w:val="00D57D6B"/>
    <w:rsid w:val="00D65C8D"/>
    <w:rsid w:val="00D70EE8"/>
    <w:rsid w:val="00D71D6D"/>
    <w:rsid w:val="00D71E07"/>
    <w:rsid w:val="00D7207C"/>
    <w:rsid w:val="00D73AFE"/>
    <w:rsid w:val="00D81D51"/>
    <w:rsid w:val="00D864C1"/>
    <w:rsid w:val="00D87EE1"/>
    <w:rsid w:val="00D912A5"/>
    <w:rsid w:val="00D9189D"/>
    <w:rsid w:val="00D92E03"/>
    <w:rsid w:val="00D95090"/>
    <w:rsid w:val="00D959C5"/>
    <w:rsid w:val="00D9634B"/>
    <w:rsid w:val="00D9727A"/>
    <w:rsid w:val="00DA316D"/>
    <w:rsid w:val="00DA3575"/>
    <w:rsid w:val="00DA36F8"/>
    <w:rsid w:val="00DA41E5"/>
    <w:rsid w:val="00DA463B"/>
    <w:rsid w:val="00DA4E62"/>
    <w:rsid w:val="00DB202B"/>
    <w:rsid w:val="00DB3DB3"/>
    <w:rsid w:val="00DB6C42"/>
    <w:rsid w:val="00DC2BF1"/>
    <w:rsid w:val="00DC459F"/>
    <w:rsid w:val="00DC4DC8"/>
    <w:rsid w:val="00DC5125"/>
    <w:rsid w:val="00DC5898"/>
    <w:rsid w:val="00DD1C9C"/>
    <w:rsid w:val="00DD1F57"/>
    <w:rsid w:val="00DD6A6D"/>
    <w:rsid w:val="00DD7BB6"/>
    <w:rsid w:val="00DD7BFF"/>
    <w:rsid w:val="00DE3696"/>
    <w:rsid w:val="00DE37A3"/>
    <w:rsid w:val="00DF1425"/>
    <w:rsid w:val="00DF23FF"/>
    <w:rsid w:val="00DF6A1B"/>
    <w:rsid w:val="00E00A9D"/>
    <w:rsid w:val="00E00E97"/>
    <w:rsid w:val="00E03186"/>
    <w:rsid w:val="00E0501A"/>
    <w:rsid w:val="00E10DDB"/>
    <w:rsid w:val="00E13905"/>
    <w:rsid w:val="00E15750"/>
    <w:rsid w:val="00E16288"/>
    <w:rsid w:val="00E2050E"/>
    <w:rsid w:val="00E221EB"/>
    <w:rsid w:val="00E229E1"/>
    <w:rsid w:val="00E233DC"/>
    <w:rsid w:val="00E23B7D"/>
    <w:rsid w:val="00E3635C"/>
    <w:rsid w:val="00E37DA5"/>
    <w:rsid w:val="00E4282E"/>
    <w:rsid w:val="00E42C56"/>
    <w:rsid w:val="00E50A9D"/>
    <w:rsid w:val="00E50E11"/>
    <w:rsid w:val="00E541E1"/>
    <w:rsid w:val="00E555F6"/>
    <w:rsid w:val="00E55CA8"/>
    <w:rsid w:val="00E6117B"/>
    <w:rsid w:val="00E716D3"/>
    <w:rsid w:val="00E72B2A"/>
    <w:rsid w:val="00E76E6C"/>
    <w:rsid w:val="00E803F5"/>
    <w:rsid w:val="00E8323D"/>
    <w:rsid w:val="00E8386A"/>
    <w:rsid w:val="00E94E6C"/>
    <w:rsid w:val="00E97DB7"/>
    <w:rsid w:val="00EA2D43"/>
    <w:rsid w:val="00EA3695"/>
    <w:rsid w:val="00EA5209"/>
    <w:rsid w:val="00EA7D87"/>
    <w:rsid w:val="00EB035E"/>
    <w:rsid w:val="00EB11B5"/>
    <w:rsid w:val="00EB1671"/>
    <w:rsid w:val="00EB23B3"/>
    <w:rsid w:val="00EB6127"/>
    <w:rsid w:val="00EB7AF5"/>
    <w:rsid w:val="00EC0EDC"/>
    <w:rsid w:val="00EC2041"/>
    <w:rsid w:val="00EC347F"/>
    <w:rsid w:val="00EC721C"/>
    <w:rsid w:val="00ED17E0"/>
    <w:rsid w:val="00ED2FD0"/>
    <w:rsid w:val="00ED4FCC"/>
    <w:rsid w:val="00ED720F"/>
    <w:rsid w:val="00ED7B0C"/>
    <w:rsid w:val="00EE1821"/>
    <w:rsid w:val="00EE50CE"/>
    <w:rsid w:val="00EE51DD"/>
    <w:rsid w:val="00EE6122"/>
    <w:rsid w:val="00EF1673"/>
    <w:rsid w:val="00EF28AF"/>
    <w:rsid w:val="00EF32B5"/>
    <w:rsid w:val="00EF6BDF"/>
    <w:rsid w:val="00EF6EF3"/>
    <w:rsid w:val="00F01419"/>
    <w:rsid w:val="00F017B8"/>
    <w:rsid w:val="00F02C02"/>
    <w:rsid w:val="00F05949"/>
    <w:rsid w:val="00F13A5C"/>
    <w:rsid w:val="00F2053E"/>
    <w:rsid w:val="00F20F30"/>
    <w:rsid w:val="00F2106C"/>
    <w:rsid w:val="00F22C4A"/>
    <w:rsid w:val="00F2584E"/>
    <w:rsid w:val="00F3377E"/>
    <w:rsid w:val="00F3442F"/>
    <w:rsid w:val="00F3782C"/>
    <w:rsid w:val="00F40F0F"/>
    <w:rsid w:val="00F44A2D"/>
    <w:rsid w:val="00F45586"/>
    <w:rsid w:val="00F45B69"/>
    <w:rsid w:val="00F45CC1"/>
    <w:rsid w:val="00F54122"/>
    <w:rsid w:val="00F5731A"/>
    <w:rsid w:val="00F60025"/>
    <w:rsid w:val="00F606D4"/>
    <w:rsid w:val="00F668DA"/>
    <w:rsid w:val="00F66DAE"/>
    <w:rsid w:val="00F67769"/>
    <w:rsid w:val="00F67D20"/>
    <w:rsid w:val="00F7068C"/>
    <w:rsid w:val="00F771A9"/>
    <w:rsid w:val="00F811F4"/>
    <w:rsid w:val="00F85DFB"/>
    <w:rsid w:val="00F91EF7"/>
    <w:rsid w:val="00F92D48"/>
    <w:rsid w:val="00F92DCA"/>
    <w:rsid w:val="00F93FE6"/>
    <w:rsid w:val="00F94F9E"/>
    <w:rsid w:val="00F95339"/>
    <w:rsid w:val="00F96857"/>
    <w:rsid w:val="00F975B3"/>
    <w:rsid w:val="00FA040E"/>
    <w:rsid w:val="00FA0DA4"/>
    <w:rsid w:val="00FA0E9A"/>
    <w:rsid w:val="00FA36A6"/>
    <w:rsid w:val="00FA6F32"/>
    <w:rsid w:val="00FB1968"/>
    <w:rsid w:val="00FB493F"/>
    <w:rsid w:val="00FB4F28"/>
    <w:rsid w:val="00FB5336"/>
    <w:rsid w:val="00FB74D6"/>
    <w:rsid w:val="00FC279F"/>
    <w:rsid w:val="00FC4472"/>
    <w:rsid w:val="00FD228C"/>
    <w:rsid w:val="00FD3100"/>
    <w:rsid w:val="00FD5925"/>
    <w:rsid w:val="00FD6B02"/>
    <w:rsid w:val="00FD6D38"/>
    <w:rsid w:val="00FD6DA0"/>
    <w:rsid w:val="00FE3F7C"/>
    <w:rsid w:val="00FF04E1"/>
    <w:rsid w:val="00FF4877"/>
    <w:rsid w:val="00FF6040"/>
    <w:rsid w:val="00FF6545"/>
    <w:rsid w:val="00FF6DA1"/>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uiPriority w:val="34"/>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 w:type="paragraph" w:customStyle="1" w:styleId="TableParagraph">
    <w:name w:val="Table Paragraph"/>
    <w:basedOn w:val="a"/>
    <w:uiPriority w:val="1"/>
    <w:qFormat/>
    <w:rsid w:val="00D9634B"/>
    <w:pPr>
      <w:widowControl w:val="0"/>
      <w:autoSpaceDE w:val="0"/>
      <w:autoSpaceDN w:val="0"/>
      <w:spacing w:after="0" w:line="240" w:lineRule="auto"/>
      <w:ind w:left="107"/>
      <w:jc w:val="both"/>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77792307">
      <w:bodyDiv w:val="1"/>
      <w:marLeft w:val="0"/>
      <w:marRight w:val="0"/>
      <w:marTop w:val="0"/>
      <w:marBottom w:val="0"/>
      <w:divBdr>
        <w:top w:val="none" w:sz="0" w:space="0" w:color="auto"/>
        <w:left w:val="none" w:sz="0" w:space="0" w:color="auto"/>
        <w:bottom w:val="none" w:sz="0" w:space="0" w:color="auto"/>
        <w:right w:val="none" w:sz="0" w:space="0" w:color="auto"/>
      </w:divBdr>
    </w:div>
    <w:div w:id="171190611">
      <w:bodyDiv w:val="1"/>
      <w:marLeft w:val="0"/>
      <w:marRight w:val="0"/>
      <w:marTop w:val="0"/>
      <w:marBottom w:val="0"/>
      <w:divBdr>
        <w:top w:val="none" w:sz="0" w:space="0" w:color="auto"/>
        <w:left w:val="none" w:sz="0" w:space="0" w:color="auto"/>
        <w:bottom w:val="none" w:sz="0" w:space="0" w:color="auto"/>
        <w:right w:val="none" w:sz="0" w:space="0" w:color="auto"/>
      </w:divBdr>
    </w:div>
    <w:div w:id="176428578">
      <w:bodyDiv w:val="1"/>
      <w:marLeft w:val="0"/>
      <w:marRight w:val="0"/>
      <w:marTop w:val="0"/>
      <w:marBottom w:val="0"/>
      <w:divBdr>
        <w:top w:val="none" w:sz="0" w:space="0" w:color="auto"/>
        <w:left w:val="none" w:sz="0" w:space="0" w:color="auto"/>
        <w:bottom w:val="none" w:sz="0" w:space="0" w:color="auto"/>
        <w:right w:val="none" w:sz="0" w:space="0" w:color="auto"/>
      </w:divBdr>
    </w:div>
    <w:div w:id="290861910">
      <w:bodyDiv w:val="1"/>
      <w:marLeft w:val="0"/>
      <w:marRight w:val="0"/>
      <w:marTop w:val="0"/>
      <w:marBottom w:val="0"/>
      <w:divBdr>
        <w:top w:val="none" w:sz="0" w:space="0" w:color="auto"/>
        <w:left w:val="none" w:sz="0" w:space="0" w:color="auto"/>
        <w:bottom w:val="none" w:sz="0" w:space="0" w:color="auto"/>
        <w:right w:val="none" w:sz="0" w:space="0" w:color="auto"/>
      </w:divBdr>
    </w:div>
    <w:div w:id="391659230">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806509274">
      <w:bodyDiv w:val="1"/>
      <w:marLeft w:val="0"/>
      <w:marRight w:val="0"/>
      <w:marTop w:val="0"/>
      <w:marBottom w:val="0"/>
      <w:divBdr>
        <w:top w:val="none" w:sz="0" w:space="0" w:color="auto"/>
        <w:left w:val="none" w:sz="0" w:space="0" w:color="auto"/>
        <w:bottom w:val="none" w:sz="0" w:space="0" w:color="auto"/>
        <w:right w:val="none" w:sz="0" w:space="0" w:color="auto"/>
      </w:divBdr>
    </w:div>
    <w:div w:id="845438107">
      <w:bodyDiv w:val="1"/>
      <w:marLeft w:val="0"/>
      <w:marRight w:val="0"/>
      <w:marTop w:val="0"/>
      <w:marBottom w:val="0"/>
      <w:divBdr>
        <w:top w:val="none" w:sz="0" w:space="0" w:color="auto"/>
        <w:left w:val="none" w:sz="0" w:space="0" w:color="auto"/>
        <w:bottom w:val="none" w:sz="0" w:space="0" w:color="auto"/>
        <w:right w:val="none" w:sz="0" w:space="0" w:color="auto"/>
      </w:divBdr>
      <w:divsChild>
        <w:div w:id="1557544172">
          <w:marLeft w:val="0"/>
          <w:marRight w:val="0"/>
          <w:marTop w:val="0"/>
          <w:marBottom w:val="0"/>
          <w:divBdr>
            <w:top w:val="none" w:sz="0" w:space="0" w:color="auto"/>
            <w:left w:val="none" w:sz="0" w:space="0" w:color="auto"/>
            <w:bottom w:val="none" w:sz="0" w:space="0" w:color="auto"/>
            <w:right w:val="none" w:sz="0" w:space="0" w:color="auto"/>
          </w:divBdr>
          <w:divsChild>
            <w:div w:id="64306456">
              <w:marLeft w:val="0"/>
              <w:marRight w:val="0"/>
              <w:marTop w:val="0"/>
              <w:marBottom w:val="0"/>
              <w:divBdr>
                <w:top w:val="none" w:sz="0" w:space="0" w:color="auto"/>
                <w:left w:val="none" w:sz="0" w:space="0" w:color="auto"/>
                <w:bottom w:val="none" w:sz="0" w:space="0" w:color="auto"/>
                <w:right w:val="none" w:sz="0" w:space="0" w:color="auto"/>
              </w:divBdr>
              <w:divsChild>
                <w:div w:id="1747144359">
                  <w:marLeft w:val="0"/>
                  <w:marRight w:val="0"/>
                  <w:marTop w:val="0"/>
                  <w:marBottom w:val="0"/>
                  <w:divBdr>
                    <w:top w:val="none" w:sz="0" w:space="0" w:color="auto"/>
                    <w:left w:val="none" w:sz="0" w:space="0" w:color="auto"/>
                    <w:bottom w:val="none" w:sz="0" w:space="0" w:color="auto"/>
                    <w:right w:val="none" w:sz="0" w:space="0" w:color="auto"/>
                  </w:divBdr>
                  <w:divsChild>
                    <w:div w:id="1388380573">
                      <w:marLeft w:val="0"/>
                      <w:marRight w:val="0"/>
                      <w:marTop w:val="0"/>
                      <w:marBottom w:val="0"/>
                      <w:divBdr>
                        <w:top w:val="none" w:sz="0" w:space="0" w:color="auto"/>
                        <w:left w:val="none" w:sz="0" w:space="0" w:color="auto"/>
                        <w:bottom w:val="none" w:sz="0" w:space="0" w:color="auto"/>
                        <w:right w:val="none" w:sz="0" w:space="0" w:color="auto"/>
                      </w:divBdr>
                      <w:divsChild>
                        <w:div w:id="55902397">
                          <w:marLeft w:val="0"/>
                          <w:marRight w:val="0"/>
                          <w:marTop w:val="0"/>
                          <w:marBottom w:val="0"/>
                          <w:divBdr>
                            <w:top w:val="none" w:sz="0" w:space="0" w:color="auto"/>
                            <w:left w:val="none" w:sz="0" w:space="0" w:color="auto"/>
                            <w:bottom w:val="none" w:sz="0" w:space="0" w:color="auto"/>
                            <w:right w:val="none" w:sz="0" w:space="0" w:color="auto"/>
                          </w:divBdr>
                          <w:divsChild>
                            <w:div w:id="1756245696">
                              <w:marLeft w:val="0"/>
                              <w:marRight w:val="0"/>
                              <w:marTop w:val="0"/>
                              <w:marBottom w:val="0"/>
                              <w:divBdr>
                                <w:top w:val="none" w:sz="0" w:space="0" w:color="auto"/>
                                <w:left w:val="none" w:sz="0" w:space="0" w:color="auto"/>
                                <w:bottom w:val="none" w:sz="0" w:space="0" w:color="auto"/>
                                <w:right w:val="none" w:sz="0" w:space="0" w:color="auto"/>
                              </w:divBdr>
                              <w:divsChild>
                                <w:div w:id="29231217">
                                  <w:marLeft w:val="0"/>
                                  <w:marRight w:val="0"/>
                                  <w:marTop w:val="0"/>
                                  <w:marBottom w:val="0"/>
                                  <w:divBdr>
                                    <w:top w:val="none" w:sz="0" w:space="0" w:color="auto"/>
                                    <w:left w:val="none" w:sz="0" w:space="0" w:color="auto"/>
                                    <w:bottom w:val="none" w:sz="0" w:space="0" w:color="auto"/>
                                    <w:right w:val="none" w:sz="0" w:space="0" w:color="auto"/>
                                  </w:divBdr>
                                  <w:divsChild>
                                    <w:div w:id="655885082">
                                      <w:marLeft w:val="0"/>
                                      <w:marRight w:val="0"/>
                                      <w:marTop w:val="0"/>
                                      <w:marBottom w:val="0"/>
                                      <w:divBdr>
                                        <w:top w:val="none" w:sz="0" w:space="0" w:color="auto"/>
                                        <w:left w:val="none" w:sz="0" w:space="0" w:color="auto"/>
                                        <w:bottom w:val="none" w:sz="0" w:space="0" w:color="auto"/>
                                        <w:right w:val="none" w:sz="0" w:space="0" w:color="auto"/>
                                      </w:divBdr>
                                      <w:divsChild>
                                        <w:div w:id="41491192">
                                          <w:marLeft w:val="0"/>
                                          <w:marRight w:val="0"/>
                                          <w:marTop w:val="0"/>
                                          <w:marBottom w:val="0"/>
                                          <w:divBdr>
                                            <w:top w:val="none" w:sz="0" w:space="0" w:color="auto"/>
                                            <w:left w:val="none" w:sz="0" w:space="0" w:color="auto"/>
                                            <w:bottom w:val="none" w:sz="0" w:space="0" w:color="auto"/>
                                            <w:right w:val="none" w:sz="0" w:space="0" w:color="auto"/>
                                          </w:divBdr>
                                          <w:divsChild>
                                            <w:div w:id="530727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 w:id="1309285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CF4FA3-5B18-44F6-ABAF-33CDFB2D0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7037</TotalTime>
  <Pages>20</Pages>
  <Words>37198</Words>
  <Characters>21203</Characters>
  <Application>Microsoft Office Word</Application>
  <DocSecurity>0</DocSecurity>
  <Lines>176</Lines>
  <Paragraphs>116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631</cp:revision>
  <cp:lastPrinted>2026-05-14T08:38:00Z</cp:lastPrinted>
  <dcterms:created xsi:type="dcterms:W3CDTF">2025-05-16T08:44:00Z</dcterms:created>
  <dcterms:modified xsi:type="dcterms:W3CDTF">2026-05-14T08:49:00Z</dcterms:modified>
</cp:coreProperties>
</file>