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A0D" w:rsidRPr="00AC06F2" w:rsidRDefault="00765A0D" w:rsidP="00AC47F8">
      <w:pPr>
        <w:jc w:val="center"/>
        <w:rPr>
          <w:noProof/>
          <w:kern w:val="1"/>
          <w:sz w:val="36"/>
          <w:szCs w:val="36"/>
          <w:lang w:val="uk-UA" w:eastAsia="uk-UA"/>
        </w:rPr>
      </w:pPr>
      <w:r w:rsidRPr="00AC06F2">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765A0D" w:rsidRPr="00AC06F2" w:rsidRDefault="00765A0D" w:rsidP="00AC47F8">
      <w:pPr>
        <w:jc w:val="center"/>
        <w:rPr>
          <w:sz w:val="36"/>
          <w:szCs w:val="36"/>
          <w:lang w:val="uk-UA" w:eastAsia="ru-RU"/>
        </w:rPr>
      </w:pPr>
    </w:p>
    <w:p w:rsidR="00765A0D" w:rsidRPr="00AC06F2" w:rsidRDefault="00765A0D" w:rsidP="00AC47F8">
      <w:pPr>
        <w:widowControl w:val="0"/>
        <w:jc w:val="center"/>
        <w:rPr>
          <w:bCs/>
          <w:kern w:val="1"/>
          <w:sz w:val="36"/>
          <w:szCs w:val="36"/>
          <w:lang w:val="uk-UA" w:eastAsia="hi-IN" w:bidi="hi-IN"/>
        </w:rPr>
      </w:pPr>
      <w:r w:rsidRPr="00AC06F2">
        <w:rPr>
          <w:bCs/>
          <w:kern w:val="1"/>
          <w:sz w:val="36"/>
          <w:szCs w:val="36"/>
          <w:lang w:val="uk-UA" w:eastAsia="hi-IN" w:bidi="hi-IN"/>
        </w:rPr>
        <w:t>ВИЩА КВАЛІФІКАЦІЙНА КОМІСІЯ СУДДІВ УКРАЇНИ</w:t>
      </w:r>
    </w:p>
    <w:p w:rsidR="00765A0D" w:rsidRPr="00AC06F2" w:rsidRDefault="00765A0D" w:rsidP="00AC47F8">
      <w:pPr>
        <w:jc w:val="center"/>
        <w:rPr>
          <w:sz w:val="36"/>
          <w:szCs w:val="36"/>
          <w:lang w:val="uk-UA" w:eastAsia="ru-RU"/>
        </w:rPr>
      </w:pPr>
    </w:p>
    <w:p w:rsidR="00765A0D" w:rsidRPr="00AC06F2" w:rsidRDefault="007E1A84" w:rsidP="00AC47F8">
      <w:pPr>
        <w:tabs>
          <w:tab w:val="left" w:pos="8789"/>
        </w:tabs>
        <w:rPr>
          <w:sz w:val="25"/>
          <w:szCs w:val="25"/>
          <w:lang w:val="uk-UA" w:eastAsia="ru-RU"/>
        </w:rPr>
      </w:pPr>
      <w:r w:rsidRPr="00AC06F2">
        <w:rPr>
          <w:sz w:val="25"/>
          <w:szCs w:val="25"/>
          <w:lang w:val="uk-UA" w:eastAsia="ru-RU"/>
        </w:rPr>
        <w:t>29</w:t>
      </w:r>
      <w:r w:rsidR="002778C8" w:rsidRPr="00AC06F2">
        <w:rPr>
          <w:sz w:val="25"/>
          <w:szCs w:val="25"/>
          <w:lang w:val="uk-UA" w:eastAsia="ru-RU"/>
        </w:rPr>
        <w:t xml:space="preserve"> квітня</w:t>
      </w:r>
      <w:r w:rsidR="00D957DE" w:rsidRPr="00AC06F2">
        <w:rPr>
          <w:sz w:val="25"/>
          <w:szCs w:val="25"/>
          <w:lang w:val="uk-UA" w:eastAsia="ru-RU"/>
        </w:rPr>
        <w:t xml:space="preserve"> 202</w:t>
      </w:r>
      <w:r w:rsidR="002778C8" w:rsidRPr="00AC06F2">
        <w:rPr>
          <w:sz w:val="25"/>
          <w:szCs w:val="25"/>
          <w:lang w:val="uk-UA" w:eastAsia="ru-RU"/>
        </w:rPr>
        <w:t>6</w:t>
      </w:r>
      <w:r w:rsidR="00D957DE" w:rsidRPr="00AC06F2">
        <w:rPr>
          <w:sz w:val="25"/>
          <w:szCs w:val="25"/>
          <w:lang w:val="uk-UA" w:eastAsia="ru-RU"/>
        </w:rPr>
        <w:t xml:space="preserve"> року </w:t>
      </w:r>
      <w:r w:rsidR="00D957DE" w:rsidRPr="00AC06F2">
        <w:rPr>
          <w:sz w:val="25"/>
          <w:szCs w:val="25"/>
          <w:lang w:val="uk-UA" w:eastAsia="ru-RU"/>
        </w:rPr>
        <w:tab/>
      </w:r>
      <w:r w:rsidR="00765A0D" w:rsidRPr="00AC06F2">
        <w:rPr>
          <w:sz w:val="25"/>
          <w:szCs w:val="25"/>
          <w:lang w:val="uk-UA" w:eastAsia="ru-RU"/>
        </w:rPr>
        <w:t>м. Київ</w:t>
      </w:r>
    </w:p>
    <w:p w:rsidR="00765A0D" w:rsidRPr="00AC06F2" w:rsidRDefault="00765A0D" w:rsidP="00AC47F8">
      <w:pPr>
        <w:rPr>
          <w:sz w:val="25"/>
          <w:szCs w:val="25"/>
          <w:lang w:val="uk-UA" w:eastAsia="ru-RU"/>
        </w:rPr>
      </w:pPr>
    </w:p>
    <w:p w:rsidR="00765A0D" w:rsidRPr="00CB7EC4" w:rsidRDefault="00765A0D" w:rsidP="00AC47F8">
      <w:pPr>
        <w:jc w:val="center"/>
        <w:rPr>
          <w:bCs/>
          <w:sz w:val="25"/>
          <w:szCs w:val="25"/>
          <w:u w:val="single"/>
          <w:lang w:val="uk-UA" w:eastAsia="ru-RU"/>
        </w:rPr>
      </w:pPr>
      <w:r w:rsidRPr="00AC06F2">
        <w:rPr>
          <w:bCs/>
          <w:sz w:val="25"/>
          <w:szCs w:val="25"/>
          <w:lang w:val="uk-UA" w:eastAsia="ru-RU"/>
        </w:rPr>
        <w:t xml:space="preserve">Р І Ш Е Н </w:t>
      </w:r>
      <w:proofErr w:type="spellStart"/>
      <w:r w:rsidRPr="00AC06F2">
        <w:rPr>
          <w:bCs/>
          <w:sz w:val="25"/>
          <w:szCs w:val="25"/>
          <w:lang w:val="uk-UA" w:eastAsia="ru-RU"/>
        </w:rPr>
        <w:t>Н</w:t>
      </w:r>
      <w:proofErr w:type="spellEnd"/>
      <w:r w:rsidRPr="00AC06F2">
        <w:rPr>
          <w:bCs/>
          <w:sz w:val="25"/>
          <w:szCs w:val="25"/>
          <w:lang w:val="uk-UA" w:eastAsia="ru-RU"/>
        </w:rPr>
        <w:t xml:space="preserve"> Я </w:t>
      </w:r>
      <w:r w:rsidR="00CB7EC4">
        <w:rPr>
          <w:bCs/>
          <w:sz w:val="25"/>
          <w:szCs w:val="25"/>
          <w:lang w:val="uk-UA" w:eastAsia="ru-RU"/>
        </w:rPr>
        <w:t xml:space="preserve"> </w:t>
      </w:r>
      <w:r w:rsidRPr="00AC06F2">
        <w:rPr>
          <w:bCs/>
          <w:sz w:val="25"/>
          <w:szCs w:val="25"/>
          <w:lang w:val="uk-UA" w:eastAsia="ru-RU"/>
        </w:rPr>
        <w:t xml:space="preserve">№ </w:t>
      </w:r>
      <w:r w:rsidR="00CB7EC4">
        <w:rPr>
          <w:bCs/>
          <w:sz w:val="25"/>
          <w:szCs w:val="25"/>
          <w:u w:val="single"/>
          <w:lang w:val="uk-UA" w:eastAsia="ru-RU"/>
        </w:rPr>
        <w:t>158/ас-26</w:t>
      </w:r>
    </w:p>
    <w:p w:rsidR="00765A0D" w:rsidRPr="00AC06F2" w:rsidRDefault="00765A0D" w:rsidP="00AC47F8">
      <w:pPr>
        <w:jc w:val="center"/>
        <w:rPr>
          <w:bCs/>
          <w:sz w:val="25"/>
          <w:szCs w:val="25"/>
          <w:lang w:val="uk-UA" w:eastAsia="ru-RU"/>
        </w:rPr>
      </w:pPr>
    </w:p>
    <w:p w:rsidR="00765A0D" w:rsidRPr="00AC06F2" w:rsidRDefault="00765A0D" w:rsidP="00AC47F8">
      <w:pPr>
        <w:tabs>
          <w:tab w:val="left" w:pos="7740"/>
        </w:tabs>
        <w:jc w:val="both"/>
        <w:rPr>
          <w:sz w:val="25"/>
          <w:szCs w:val="25"/>
          <w:lang w:val="uk-UA"/>
        </w:rPr>
      </w:pPr>
      <w:r w:rsidRPr="00AC06F2">
        <w:rPr>
          <w:sz w:val="25"/>
          <w:szCs w:val="25"/>
          <w:lang w:val="uk-UA"/>
        </w:rPr>
        <w:t>Вища кваліфікаційна комісія суддів України у пленарному складі:</w:t>
      </w:r>
    </w:p>
    <w:p w:rsidR="00765A0D" w:rsidRPr="00AC06F2" w:rsidRDefault="00765A0D" w:rsidP="00AC47F8">
      <w:pPr>
        <w:tabs>
          <w:tab w:val="left" w:pos="7740"/>
        </w:tabs>
        <w:jc w:val="both"/>
        <w:rPr>
          <w:sz w:val="25"/>
          <w:szCs w:val="25"/>
          <w:lang w:val="uk-UA"/>
        </w:rPr>
      </w:pPr>
    </w:p>
    <w:p w:rsidR="00F13218" w:rsidRPr="00AC06F2" w:rsidRDefault="00F13218" w:rsidP="00AC47F8">
      <w:pPr>
        <w:shd w:val="clear" w:color="auto" w:fill="FFFFFF"/>
        <w:jc w:val="both"/>
        <w:rPr>
          <w:sz w:val="25"/>
          <w:szCs w:val="25"/>
          <w:lang w:val="uk-UA"/>
        </w:rPr>
      </w:pPr>
      <w:r w:rsidRPr="00AC06F2">
        <w:rPr>
          <w:sz w:val="25"/>
          <w:szCs w:val="25"/>
          <w:lang w:val="uk-UA" w:eastAsia="uk-UA"/>
        </w:rPr>
        <w:t xml:space="preserve">головуючого – </w:t>
      </w:r>
      <w:r w:rsidRPr="00AC06F2">
        <w:rPr>
          <w:sz w:val="25"/>
          <w:szCs w:val="25"/>
          <w:lang w:val="uk-UA"/>
        </w:rPr>
        <w:t>Андрія ПАСІЧНИКА,</w:t>
      </w:r>
    </w:p>
    <w:p w:rsidR="00F13218" w:rsidRPr="00AC06F2" w:rsidRDefault="00F13218" w:rsidP="00AC47F8">
      <w:pPr>
        <w:shd w:val="clear" w:color="auto" w:fill="FFFFFF"/>
        <w:jc w:val="both"/>
        <w:rPr>
          <w:sz w:val="25"/>
          <w:szCs w:val="25"/>
          <w:lang w:val="uk-UA" w:eastAsia="uk-UA"/>
        </w:rPr>
      </w:pPr>
    </w:p>
    <w:p w:rsidR="00F13218" w:rsidRPr="00AC06F2" w:rsidRDefault="00F13218" w:rsidP="00AC47F8">
      <w:pPr>
        <w:shd w:val="clear" w:color="auto" w:fill="FFFFFF"/>
        <w:jc w:val="both"/>
        <w:rPr>
          <w:sz w:val="25"/>
          <w:szCs w:val="25"/>
          <w:lang w:val="uk-UA" w:eastAsia="uk-UA"/>
        </w:rPr>
      </w:pPr>
      <w:r w:rsidRPr="00AC06F2">
        <w:rPr>
          <w:sz w:val="25"/>
          <w:szCs w:val="25"/>
          <w:lang w:val="uk-UA" w:eastAsia="uk-UA"/>
        </w:rPr>
        <w:t>членів Комісії: Михайла БОГОНОСА, Людмили ВОЛКОВОЇ, Віталія ГАЦЕЛЮКА, Ярослава ДУХА, Романа КИДИСЮКА, Надії КОБЕЦЬКОЇ, Олега КОЛІУША (доповідач), Володимира ЛУГАНСЬКОГО, Руслана МЕЛЬНИКА, Олексія ОМЕЛЬЯНА, Романа САБОДАША, Руслана СИДОРОВИЧА, Сергія ЧУМАКА, Галини ШЕВЧУК</w:t>
      </w:r>
      <w:r w:rsidR="004E41E0">
        <w:rPr>
          <w:sz w:val="25"/>
          <w:szCs w:val="25"/>
          <w:lang w:val="uk-UA" w:eastAsia="uk-UA"/>
        </w:rPr>
        <w:t>,</w:t>
      </w:r>
    </w:p>
    <w:p w:rsidR="00765A0D" w:rsidRPr="00AC06F2" w:rsidRDefault="00765A0D" w:rsidP="00AC47F8">
      <w:pPr>
        <w:shd w:val="clear" w:color="auto" w:fill="FFFFFF"/>
        <w:jc w:val="both"/>
        <w:rPr>
          <w:sz w:val="25"/>
          <w:szCs w:val="25"/>
          <w:lang w:val="uk-UA" w:eastAsia="uk-UA"/>
        </w:rPr>
      </w:pPr>
    </w:p>
    <w:p w:rsidR="00765A0D" w:rsidRPr="00AC06F2" w:rsidRDefault="00765A0D" w:rsidP="00AC47F8">
      <w:pPr>
        <w:shd w:val="clear" w:color="auto" w:fill="FFFFFF"/>
        <w:jc w:val="both"/>
        <w:rPr>
          <w:sz w:val="25"/>
          <w:szCs w:val="25"/>
          <w:lang w:val="uk-UA" w:eastAsia="uk-UA"/>
        </w:rPr>
      </w:pPr>
      <w:r w:rsidRPr="00AC06F2">
        <w:rPr>
          <w:sz w:val="25"/>
          <w:szCs w:val="25"/>
          <w:lang w:val="uk-UA" w:eastAsia="uk-UA"/>
        </w:rPr>
        <w:t>за участі:</w:t>
      </w:r>
    </w:p>
    <w:p w:rsidR="00765A0D" w:rsidRPr="00AC06F2" w:rsidRDefault="00765A0D" w:rsidP="00AC47F8">
      <w:pPr>
        <w:shd w:val="clear" w:color="auto" w:fill="FFFFFF"/>
        <w:jc w:val="both"/>
        <w:rPr>
          <w:sz w:val="25"/>
          <w:szCs w:val="25"/>
          <w:lang w:val="uk-UA" w:eastAsia="uk-UA"/>
        </w:rPr>
      </w:pPr>
    </w:p>
    <w:p w:rsidR="00765A0D" w:rsidRPr="00AC06F2" w:rsidRDefault="00765A0D" w:rsidP="00AC47F8">
      <w:pPr>
        <w:shd w:val="clear" w:color="auto" w:fill="FFFFFF"/>
        <w:jc w:val="both"/>
        <w:rPr>
          <w:sz w:val="25"/>
          <w:szCs w:val="25"/>
          <w:lang w:val="uk-UA" w:eastAsia="uk-UA"/>
        </w:rPr>
      </w:pPr>
      <w:r w:rsidRPr="00AC06F2">
        <w:rPr>
          <w:sz w:val="25"/>
          <w:szCs w:val="25"/>
          <w:lang w:val="uk-UA" w:eastAsia="uk-UA"/>
        </w:rPr>
        <w:t>кандидата на посаду судді апеляційного загального суду</w:t>
      </w:r>
      <w:r w:rsidR="00F13218" w:rsidRPr="00AC06F2">
        <w:rPr>
          <w:sz w:val="25"/>
          <w:szCs w:val="25"/>
          <w:lang w:val="uk-UA" w:eastAsia="uk-UA"/>
        </w:rPr>
        <w:t xml:space="preserve"> </w:t>
      </w:r>
      <w:r w:rsidR="007E1A84" w:rsidRPr="00AC06F2">
        <w:rPr>
          <w:sz w:val="25"/>
          <w:szCs w:val="25"/>
          <w:lang w:val="uk-UA" w:eastAsia="uk-UA"/>
        </w:rPr>
        <w:t>Дмитра РОЇКА</w:t>
      </w:r>
      <w:r w:rsidRPr="00AC06F2">
        <w:rPr>
          <w:sz w:val="25"/>
          <w:szCs w:val="25"/>
          <w:lang w:val="uk-UA" w:eastAsia="uk-UA"/>
        </w:rPr>
        <w:t>,</w:t>
      </w:r>
    </w:p>
    <w:p w:rsidR="00765A0D" w:rsidRPr="00AC06F2" w:rsidRDefault="00765A0D" w:rsidP="00AC47F8">
      <w:pPr>
        <w:shd w:val="clear" w:color="auto" w:fill="FFFFFF"/>
        <w:jc w:val="both"/>
        <w:rPr>
          <w:sz w:val="25"/>
          <w:szCs w:val="25"/>
          <w:lang w:val="uk-UA" w:eastAsia="uk-UA"/>
        </w:rPr>
      </w:pPr>
    </w:p>
    <w:p w:rsidR="00765A0D" w:rsidRPr="00AC06F2" w:rsidRDefault="00765A0D" w:rsidP="00AC47F8">
      <w:pPr>
        <w:shd w:val="clear" w:color="auto" w:fill="FFFFFF"/>
        <w:jc w:val="both"/>
        <w:rPr>
          <w:sz w:val="25"/>
          <w:szCs w:val="25"/>
          <w:lang w:val="uk-UA" w:eastAsia="uk-UA"/>
        </w:rPr>
      </w:pPr>
      <w:r w:rsidRPr="00AC06F2">
        <w:rPr>
          <w:sz w:val="25"/>
          <w:szCs w:val="25"/>
          <w:lang w:val="uk-UA" w:eastAsia="uk-UA"/>
        </w:rPr>
        <w:t>уповноваженого представника Громадської ради доброчесності</w:t>
      </w:r>
      <w:r w:rsidR="002778C8" w:rsidRPr="00AC06F2">
        <w:rPr>
          <w:sz w:val="25"/>
          <w:szCs w:val="25"/>
          <w:lang w:val="uk-UA" w:eastAsia="uk-UA"/>
        </w:rPr>
        <w:t xml:space="preserve"> </w:t>
      </w:r>
      <w:r w:rsidR="00B23076" w:rsidRPr="00AC06F2">
        <w:rPr>
          <w:sz w:val="25"/>
          <w:szCs w:val="25"/>
          <w:lang w:val="uk-UA" w:eastAsia="uk-UA"/>
        </w:rPr>
        <w:t>Ольги ВЕРЕТІЛЬНИК</w:t>
      </w:r>
      <w:r w:rsidRPr="00AC06F2">
        <w:rPr>
          <w:sz w:val="25"/>
          <w:szCs w:val="25"/>
          <w:lang w:val="uk-UA" w:eastAsia="uk-UA"/>
        </w:rPr>
        <w:t>,</w:t>
      </w:r>
    </w:p>
    <w:p w:rsidR="00765A0D" w:rsidRPr="00AC06F2" w:rsidRDefault="00765A0D" w:rsidP="00AC47F8">
      <w:pPr>
        <w:shd w:val="clear" w:color="auto" w:fill="FFFFFF"/>
        <w:jc w:val="both"/>
        <w:rPr>
          <w:sz w:val="25"/>
          <w:szCs w:val="25"/>
          <w:lang w:val="uk-UA" w:eastAsia="uk-UA"/>
        </w:rPr>
      </w:pPr>
    </w:p>
    <w:p w:rsidR="00765A0D" w:rsidRPr="00AC06F2" w:rsidRDefault="00765A0D" w:rsidP="00AC47F8">
      <w:pPr>
        <w:shd w:val="clear" w:color="auto" w:fill="FFFFFF"/>
        <w:tabs>
          <w:tab w:val="left" w:pos="7300"/>
        </w:tabs>
        <w:jc w:val="both"/>
        <w:rPr>
          <w:sz w:val="25"/>
          <w:szCs w:val="25"/>
          <w:lang w:val="uk-UA"/>
        </w:rPr>
      </w:pPr>
      <w:r w:rsidRPr="00AC06F2">
        <w:rPr>
          <w:sz w:val="25"/>
          <w:szCs w:val="25"/>
          <w:shd w:val="clear" w:color="auto" w:fill="FFFFFF"/>
          <w:lang w:val="uk-UA"/>
        </w:rPr>
        <w:t xml:space="preserve">розглянувши питання про підтвердження здатності кандидата на посаду судді </w:t>
      </w:r>
      <w:proofErr w:type="spellStart"/>
      <w:r w:rsidR="007E1A84" w:rsidRPr="00AC06F2">
        <w:rPr>
          <w:sz w:val="25"/>
          <w:szCs w:val="25"/>
          <w:shd w:val="clear" w:color="auto" w:fill="FFFFFF"/>
          <w:lang w:val="uk-UA"/>
        </w:rPr>
        <w:t>Роїка</w:t>
      </w:r>
      <w:proofErr w:type="spellEnd"/>
      <w:r w:rsidR="007E1A84" w:rsidRPr="00AC06F2">
        <w:rPr>
          <w:sz w:val="25"/>
          <w:szCs w:val="25"/>
          <w:shd w:val="clear" w:color="auto" w:fill="FFFFFF"/>
          <w:lang w:val="uk-UA"/>
        </w:rPr>
        <w:t xml:space="preserve"> Дмитра Ярославовича</w:t>
      </w:r>
      <w:r w:rsidRPr="00AC06F2">
        <w:rPr>
          <w:sz w:val="25"/>
          <w:szCs w:val="25"/>
          <w:shd w:val="clear" w:color="auto" w:fill="FFFFFF"/>
          <w:lang w:val="uk-UA"/>
        </w:rPr>
        <w:t xml:space="preserve"> здійснювати правосуддя в апеляційному загальному суді в межах конкурсу, оголошеного рішенням Комісії від 14.09.2023 № 94/зп-23 (зі змінами)</w:t>
      </w:r>
      <w:r w:rsidRPr="00AC06F2">
        <w:rPr>
          <w:sz w:val="25"/>
          <w:szCs w:val="25"/>
          <w:lang w:val="uk-UA"/>
        </w:rPr>
        <w:t>,</w:t>
      </w:r>
    </w:p>
    <w:p w:rsidR="00765A0D" w:rsidRPr="00AC06F2" w:rsidRDefault="00765A0D" w:rsidP="00AC47F8">
      <w:pPr>
        <w:shd w:val="clear" w:color="auto" w:fill="FFFFFF"/>
        <w:tabs>
          <w:tab w:val="left" w:pos="7300"/>
        </w:tabs>
        <w:jc w:val="both"/>
        <w:rPr>
          <w:sz w:val="25"/>
          <w:szCs w:val="25"/>
          <w:lang w:val="uk-UA" w:eastAsia="uk-UA"/>
        </w:rPr>
      </w:pPr>
    </w:p>
    <w:p w:rsidR="00765A0D" w:rsidRPr="00AC06F2" w:rsidRDefault="00765A0D" w:rsidP="00AC47F8">
      <w:pPr>
        <w:shd w:val="clear" w:color="auto" w:fill="FFFFFF"/>
        <w:tabs>
          <w:tab w:val="left" w:pos="7300"/>
        </w:tabs>
        <w:jc w:val="center"/>
        <w:rPr>
          <w:sz w:val="25"/>
          <w:szCs w:val="25"/>
          <w:lang w:val="uk-UA" w:eastAsia="uk-UA"/>
        </w:rPr>
      </w:pPr>
      <w:r w:rsidRPr="00AC06F2">
        <w:rPr>
          <w:sz w:val="25"/>
          <w:szCs w:val="25"/>
          <w:lang w:val="uk-UA" w:eastAsia="uk-UA"/>
        </w:rPr>
        <w:t>встановила:</w:t>
      </w:r>
    </w:p>
    <w:p w:rsidR="00765A0D" w:rsidRPr="00AC06F2" w:rsidRDefault="00765A0D" w:rsidP="00AC47F8">
      <w:pPr>
        <w:shd w:val="clear" w:color="auto" w:fill="FFFFFF"/>
        <w:tabs>
          <w:tab w:val="left" w:pos="7300"/>
        </w:tabs>
        <w:jc w:val="center"/>
        <w:rPr>
          <w:sz w:val="25"/>
          <w:szCs w:val="25"/>
          <w:lang w:val="uk-UA" w:eastAsia="uk-UA"/>
        </w:rPr>
      </w:pPr>
    </w:p>
    <w:p w:rsidR="00A845F9" w:rsidRPr="00AC06F2" w:rsidRDefault="00A845F9" w:rsidP="00AC47F8">
      <w:pPr>
        <w:pStyle w:val="a3"/>
        <w:shd w:val="clear" w:color="auto" w:fill="FFFFFF"/>
        <w:spacing w:before="0" w:after="0"/>
        <w:ind w:firstLine="709"/>
        <w:jc w:val="both"/>
        <w:rPr>
          <w:sz w:val="25"/>
          <w:szCs w:val="25"/>
          <w:lang w:val="uk-UA"/>
        </w:rPr>
      </w:pPr>
      <w:r w:rsidRPr="00AC06F2">
        <w:rPr>
          <w:b/>
          <w:bCs/>
          <w:sz w:val="25"/>
          <w:szCs w:val="25"/>
          <w:lang w:val="uk-UA"/>
        </w:rPr>
        <w:t>Джерела права та їх застосування.</w:t>
      </w:r>
    </w:p>
    <w:p w:rsidR="00A845F9" w:rsidRPr="00AC06F2" w:rsidRDefault="00A845F9" w:rsidP="00AC47F8">
      <w:pPr>
        <w:pStyle w:val="a3"/>
        <w:shd w:val="clear" w:color="auto" w:fill="FFFFFF"/>
        <w:spacing w:before="0" w:after="0"/>
        <w:ind w:firstLine="709"/>
        <w:jc w:val="both"/>
        <w:rPr>
          <w:sz w:val="25"/>
          <w:szCs w:val="25"/>
          <w:lang w:val="uk-UA"/>
        </w:rPr>
      </w:pPr>
      <w:r w:rsidRPr="00AC06F2">
        <w:rPr>
          <w:sz w:val="25"/>
          <w:szCs w:val="25"/>
          <w:lang w:val="uk-UA"/>
        </w:rPr>
        <w:t xml:space="preserve">Відповідно до частини третьої статті 127 Конституції України </w:t>
      </w:r>
      <w:r w:rsidRPr="00AC06F2">
        <w:rPr>
          <w:sz w:val="25"/>
          <w:szCs w:val="25"/>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845F9" w:rsidRPr="00AC06F2" w:rsidRDefault="00A845F9" w:rsidP="00AC47F8">
      <w:pPr>
        <w:pStyle w:val="a3"/>
        <w:shd w:val="clear" w:color="auto" w:fill="FFFFFF"/>
        <w:spacing w:before="0" w:after="0"/>
        <w:ind w:firstLine="709"/>
        <w:jc w:val="both"/>
        <w:rPr>
          <w:sz w:val="25"/>
          <w:szCs w:val="25"/>
          <w:shd w:val="clear" w:color="auto" w:fill="FFFFFF"/>
          <w:lang w:val="uk-UA"/>
        </w:rPr>
      </w:pPr>
      <w:r w:rsidRPr="00CB7EC4">
        <w:rPr>
          <w:spacing w:val="8"/>
          <w:sz w:val="25"/>
          <w:szCs w:val="25"/>
          <w:lang w:val="uk-UA"/>
        </w:rPr>
        <w:t>Частиною першою статті 69 Закону України «Про судоустрій і статус суддів»</w:t>
      </w:r>
      <w:r w:rsidRPr="00AC06F2">
        <w:rPr>
          <w:sz w:val="25"/>
          <w:szCs w:val="25"/>
          <w:lang w:val="uk-UA"/>
        </w:rPr>
        <w:t xml:space="preserve"> (далі – Закон) </w:t>
      </w:r>
      <w:r w:rsidRPr="00AC06F2">
        <w:rPr>
          <w:sz w:val="25"/>
          <w:szCs w:val="25"/>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845F9" w:rsidRPr="00AC06F2" w:rsidRDefault="00A845F9" w:rsidP="00AC47F8">
      <w:pPr>
        <w:pStyle w:val="rvps2"/>
        <w:shd w:val="clear" w:color="auto" w:fill="FFFFFF"/>
        <w:spacing w:before="0" w:beforeAutospacing="0" w:after="0" w:afterAutospacing="0"/>
        <w:ind w:firstLine="708"/>
        <w:jc w:val="both"/>
        <w:rPr>
          <w:sz w:val="25"/>
          <w:szCs w:val="25"/>
          <w:lang w:val="uk-UA" w:eastAsia="uk-UA"/>
        </w:rPr>
      </w:pPr>
      <w:r w:rsidRPr="00AC06F2">
        <w:rPr>
          <w:sz w:val="25"/>
          <w:szCs w:val="25"/>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845F9" w:rsidRPr="00AC06F2" w:rsidRDefault="00A845F9" w:rsidP="00AC47F8">
      <w:pPr>
        <w:pStyle w:val="rvps2"/>
        <w:shd w:val="clear" w:color="auto" w:fill="FFFFFF"/>
        <w:spacing w:before="0" w:beforeAutospacing="0" w:after="0" w:afterAutospacing="0"/>
        <w:ind w:firstLine="708"/>
        <w:jc w:val="both"/>
        <w:rPr>
          <w:sz w:val="25"/>
          <w:szCs w:val="25"/>
          <w:lang w:val="uk-UA"/>
        </w:rPr>
      </w:pPr>
      <w:bookmarkStart w:id="0" w:name="n186"/>
      <w:bookmarkEnd w:id="0"/>
      <w:r w:rsidRPr="00AC06F2">
        <w:rPr>
          <w:sz w:val="25"/>
          <w:szCs w:val="25"/>
          <w:lang w:val="uk-UA"/>
        </w:rPr>
        <w:t>1) має стаж роботи на посаді судді не менше п’яти років;</w:t>
      </w:r>
    </w:p>
    <w:p w:rsidR="00A845F9" w:rsidRPr="00AC06F2" w:rsidRDefault="00A845F9" w:rsidP="00AC47F8">
      <w:pPr>
        <w:pStyle w:val="rvps2"/>
        <w:shd w:val="clear" w:color="auto" w:fill="FFFFFF"/>
        <w:spacing w:before="0" w:beforeAutospacing="0" w:after="0" w:afterAutospacing="0"/>
        <w:ind w:firstLine="708"/>
        <w:jc w:val="both"/>
        <w:rPr>
          <w:sz w:val="25"/>
          <w:szCs w:val="25"/>
          <w:lang w:val="uk-UA"/>
        </w:rPr>
      </w:pPr>
      <w:bookmarkStart w:id="1" w:name="n187"/>
      <w:bookmarkEnd w:id="1"/>
      <w:r w:rsidRPr="00AC06F2">
        <w:rPr>
          <w:sz w:val="25"/>
          <w:szCs w:val="25"/>
          <w:lang w:val="uk-UA"/>
        </w:rPr>
        <w:lastRenderedPageBreak/>
        <w:t>2) має науковий ступінь у сфері права та стаж наукової роботи у сфері права щонайменше сім років;</w:t>
      </w:r>
    </w:p>
    <w:p w:rsidR="00A845F9" w:rsidRPr="00AC06F2" w:rsidRDefault="00A845F9" w:rsidP="00AC47F8">
      <w:pPr>
        <w:pStyle w:val="rvps2"/>
        <w:shd w:val="clear" w:color="auto" w:fill="FFFFFF"/>
        <w:spacing w:before="0" w:beforeAutospacing="0" w:after="0" w:afterAutospacing="0"/>
        <w:ind w:firstLine="708"/>
        <w:jc w:val="both"/>
        <w:rPr>
          <w:sz w:val="25"/>
          <w:szCs w:val="25"/>
          <w:lang w:val="uk-UA"/>
        </w:rPr>
      </w:pPr>
      <w:bookmarkStart w:id="2" w:name="n188"/>
      <w:bookmarkEnd w:id="2"/>
      <w:r w:rsidRPr="00AC06F2">
        <w:rPr>
          <w:sz w:val="25"/>
          <w:szCs w:val="25"/>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A845F9" w:rsidRPr="00AC06F2" w:rsidRDefault="00A845F9" w:rsidP="00AC47F8">
      <w:pPr>
        <w:pStyle w:val="a3"/>
        <w:shd w:val="clear" w:color="auto" w:fill="FFFFFF"/>
        <w:spacing w:before="0" w:after="0"/>
        <w:ind w:firstLine="709"/>
        <w:jc w:val="both"/>
        <w:rPr>
          <w:sz w:val="25"/>
          <w:szCs w:val="25"/>
          <w:shd w:val="clear" w:color="auto" w:fill="FFFFFF"/>
          <w:lang w:val="uk-UA"/>
        </w:rPr>
      </w:pPr>
      <w:r w:rsidRPr="00AC06F2">
        <w:rPr>
          <w:sz w:val="25"/>
          <w:szCs w:val="25"/>
          <w:shd w:val="clear" w:color="auto" w:fill="FFFFFF"/>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A845F9" w:rsidRPr="00AC06F2" w:rsidRDefault="004E41E0" w:rsidP="00AC47F8">
      <w:pPr>
        <w:shd w:val="clear" w:color="auto" w:fill="FFFFFF"/>
        <w:ind w:firstLine="708"/>
        <w:jc w:val="both"/>
        <w:rPr>
          <w:sz w:val="25"/>
          <w:szCs w:val="25"/>
          <w:lang w:val="uk-UA" w:eastAsia="uk-UA"/>
        </w:rPr>
      </w:pPr>
      <w:r>
        <w:rPr>
          <w:sz w:val="25"/>
          <w:szCs w:val="25"/>
          <w:lang w:val="uk-UA" w:eastAsia="uk-UA"/>
        </w:rPr>
        <w:t>Статтею 79 Закону в</w:t>
      </w:r>
      <w:r w:rsidR="00A845F9" w:rsidRPr="00AC06F2">
        <w:rPr>
          <w:sz w:val="25"/>
          <w:szCs w:val="25"/>
          <w:lang w:val="uk-UA"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A845F9" w:rsidRPr="00AC06F2" w:rsidRDefault="00A845F9" w:rsidP="00AC47F8">
      <w:pPr>
        <w:shd w:val="clear" w:color="auto" w:fill="FFFFFF"/>
        <w:ind w:firstLine="708"/>
        <w:jc w:val="both"/>
        <w:rPr>
          <w:sz w:val="25"/>
          <w:szCs w:val="25"/>
          <w:lang w:val="uk-UA" w:eastAsia="uk-UA"/>
        </w:rPr>
      </w:pPr>
      <w:r w:rsidRPr="00AC06F2">
        <w:rPr>
          <w:sz w:val="25"/>
          <w:szCs w:val="25"/>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02.11.2016 № 141/зп-16 (у</w:t>
      </w:r>
      <w:r w:rsidR="00CB7EC4">
        <w:rPr>
          <w:sz w:val="25"/>
          <w:szCs w:val="25"/>
          <w:lang w:val="uk-UA" w:eastAsia="uk-UA"/>
        </w:rPr>
        <w:t> </w:t>
      </w:r>
      <w:r w:rsidRPr="00AC06F2">
        <w:rPr>
          <w:sz w:val="25"/>
          <w:szCs w:val="25"/>
          <w:lang w:val="uk-UA" w:eastAsia="uk-UA"/>
        </w:rPr>
        <w:t>редакції рішення Вищої кваліфікаційної комісії суддів України від 29.02.2024 № 72/зп-24).</w:t>
      </w:r>
    </w:p>
    <w:p w:rsidR="00A845F9" w:rsidRPr="00AC06F2" w:rsidRDefault="00A845F9" w:rsidP="00AC47F8">
      <w:pPr>
        <w:pStyle w:val="rvps2"/>
        <w:shd w:val="clear" w:color="auto" w:fill="FFFFFF"/>
        <w:spacing w:before="0" w:beforeAutospacing="0" w:after="0" w:afterAutospacing="0"/>
        <w:ind w:firstLine="708"/>
        <w:jc w:val="both"/>
        <w:rPr>
          <w:sz w:val="25"/>
          <w:szCs w:val="25"/>
          <w:lang w:val="uk-UA" w:eastAsia="uk-UA"/>
        </w:rPr>
      </w:pPr>
      <w:r w:rsidRPr="00AC06F2">
        <w:rPr>
          <w:sz w:val="25"/>
          <w:szCs w:val="25"/>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AC06F2">
        <w:rPr>
          <w:sz w:val="25"/>
          <w:szCs w:val="25"/>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r w:rsidRPr="00C6326F">
        <w:rPr>
          <w:sz w:val="25"/>
          <w:szCs w:val="25"/>
          <w:lang w:val="uk-UA"/>
        </w:rPr>
        <w:t>статтею 79</w:t>
      </w:r>
      <w:r w:rsidRPr="00AC06F2">
        <w:rPr>
          <w:sz w:val="25"/>
          <w:szCs w:val="25"/>
          <w:lang w:val="uk-UA"/>
        </w:rPr>
        <w:t>-</w:t>
      </w:r>
      <w:r w:rsidRPr="00C6326F">
        <w:rPr>
          <w:bCs/>
          <w:sz w:val="25"/>
          <w:szCs w:val="25"/>
          <w:lang w:val="uk-UA"/>
        </w:rPr>
        <w:t>3</w:t>
      </w:r>
      <w:r w:rsidRPr="00AC06F2">
        <w:rPr>
          <w:sz w:val="25"/>
          <w:szCs w:val="25"/>
          <w:lang w:val="uk-UA"/>
        </w:rPr>
        <w:t xml:space="preserve"> Закону.</w:t>
      </w:r>
    </w:p>
    <w:p w:rsidR="00A845F9" w:rsidRPr="00AC06F2" w:rsidRDefault="00A845F9" w:rsidP="00AC47F8">
      <w:pPr>
        <w:pStyle w:val="rvps2"/>
        <w:shd w:val="clear" w:color="auto" w:fill="FFFFFF"/>
        <w:spacing w:before="0" w:beforeAutospacing="0" w:after="0" w:afterAutospacing="0"/>
        <w:ind w:firstLine="709"/>
        <w:jc w:val="both"/>
        <w:rPr>
          <w:sz w:val="25"/>
          <w:szCs w:val="25"/>
          <w:lang w:val="uk-UA"/>
        </w:rPr>
      </w:pPr>
      <w:r w:rsidRPr="00AC06F2">
        <w:rPr>
          <w:sz w:val="25"/>
          <w:szCs w:val="25"/>
          <w:lang w:val="uk-UA"/>
        </w:rPr>
        <w:t xml:space="preserve">Згідно із частиною другою </w:t>
      </w:r>
      <w:r w:rsidRPr="00C6326F">
        <w:rPr>
          <w:sz w:val="25"/>
          <w:szCs w:val="25"/>
          <w:lang w:val="uk-UA"/>
        </w:rPr>
        <w:t>статті 79</w:t>
      </w:r>
      <w:r w:rsidRPr="00AC06F2">
        <w:rPr>
          <w:sz w:val="25"/>
          <w:szCs w:val="25"/>
          <w:lang w:val="uk-UA"/>
        </w:rPr>
        <w:t>-</w:t>
      </w:r>
      <w:r w:rsidRPr="00C6326F">
        <w:rPr>
          <w:bCs/>
          <w:sz w:val="25"/>
          <w:szCs w:val="25"/>
          <w:lang w:val="uk-UA"/>
        </w:rPr>
        <w:t>3</w:t>
      </w:r>
      <w:r w:rsidRPr="00AC06F2">
        <w:rPr>
          <w:sz w:val="25"/>
          <w:szCs w:val="25"/>
          <w:lang w:val="uk-UA"/>
        </w:rPr>
        <w:t xml:space="preserve"> Закону </w:t>
      </w:r>
      <w:bookmarkStart w:id="4" w:name="n2464"/>
      <w:bookmarkStart w:id="5" w:name="n2465"/>
      <w:bookmarkEnd w:id="4"/>
      <w:bookmarkEnd w:id="5"/>
      <w:r w:rsidRPr="00AC06F2">
        <w:rPr>
          <w:sz w:val="25"/>
          <w:szCs w:val="25"/>
          <w:lang w:val="uk-UA"/>
        </w:rPr>
        <w:t xml:space="preserve">в конкурсі на зайняття вакантної посади </w:t>
      </w:r>
      <w:bookmarkStart w:id="6" w:name="_GoBack"/>
      <w:bookmarkEnd w:id="6"/>
      <w:r w:rsidRPr="00AC06F2">
        <w:rPr>
          <w:sz w:val="25"/>
          <w:szCs w:val="25"/>
          <w:lang w:val="uk-UA"/>
        </w:rPr>
        <w:t xml:space="preserve">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Pr="00C6326F">
        <w:rPr>
          <w:sz w:val="25"/>
          <w:szCs w:val="25"/>
          <w:lang w:val="uk-UA"/>
        </w:rPr>
        <w:t>частиною першою</w:t>
      </w:r>
      <w:r w:rsidRPr="00AC06F2">
        <w:rPr>
          <w:sz w:val="25"/>
          <w:szCs w:val="25"/>
          <w:lang w:val="uk-UA"/>
        </w:rPr>
        <w:t xml:space="preserve"> статті 28 Закону.</w:t>
      </w:r>
    </w:p>
    <w:p w:rsidR="00A845F9" w:rsidRPr="00AC06F2" w:rsidRDefault="00A845F9" w:rsidP="00AC47F8">
      <w:pPr>
        <w:shd w:val="clear" w:color="auto" w:fill="FFFFFF"/>
        <w:ind w:firstLine="708"/>
        <w:jc w:val="both"/>
        <w:rPr>
          <w:sz w:val="25"/>
          <w:szCs w:val="25"/>
          <w:lang w:val="uk-UA" w:eastAsia="uk-UA"/>
        </w:rPr>
      </w:pPr>
      <w:r w:rsidRPr="00AC06F2">
        <w:rPr>
          <w:sz w:val="25"/>
          <w:szCs w:val="25"/>
          <w:lang w:val="uk-UA" w:eastAsia="uk-UA"/>
        </w:rPr>
        <w:t>Частиною другою</w:t>
      </w:r>
      <w:r w:rsidRPr="00083D6D">
        <w:rPr>
          <w:sz w:val="25"/>
          <w:szCs w:val="25"/>
          <w:lang w:eastAsia="uk-UA"/>
        </w:rPr>
        <w:t xml:space="preserve"> </w:t>
      </w:r>
      <w:r w:rsidRPr="00AC06F2">
        <w:rPr>
          <w:sz w:val="25"/>
          <w:szCs w:val="25"/>
          <w:lang w:val="uk-UA" w:eastAsia="uk-UA"/>
        </w:rPr>
        <w:t>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845F9" w:rsidRPr="00AC06F2" w:rsidRDefault="00A845F9" w:rsidP="00AC47F8">
      <w:pPr>
        <w:shd w:val="clear" w:color="auto" w:fill="FFFFFF"/>
        <w:ind w:firstLine="708"/>
        <w:jc w:val="both"/>
        <w:rPr>
          <w:sz w:val="25"/>
          <w:szCs w:val="25"/>
          <w:lang w:val="uk-UA" w:eastAsia="uk-UA"/>
        </w:rPr>
      </w:pPr>
      <w:r w:rsidRPr="00AC06F2">
        <w:rPr>
          <w:sz w:val="25"/>
          <w:szCs w:val="25"/>
          <w:lang w:val="uk-UA" w:eastAsia="uk-UA"/>
        </w:rPr>
        <w:t xml:space="preserve">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Пунктами 1.3‒1.4 цього положення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845F9" w:rsidRPr="00AC06F2" w:rsidRDefault="00A845F9" w:rsidP="00AC47F8">
      <w:pPr>
        <w:pStyle w:val="rvps2"/>
        <w:shd w:val="clear" w:color="auto" w:fill="FFFFFF"/>
        <w:spacing w:before="0" w:beforeAutospacing="0" w:after="0" w:afterAutospacing="0"/>
        <w:ind w:firstLine="708"/>
        <w:jc w:val="both"/>
        <w:rPr>
          <w:sz w:val="25"/>
          <w:szCs w:val="25"/>
          <w:lang w:val="uk-UA"/>
        </w:rPr>
      </w:pPr>
      <w:r w:rsidRPr="00AC06F2">
        <w:rPr>
          <w:sz w:val="25"/>
          <w:szCs w:val="25"/>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AC06F2">
        <w:rPr>
          <w:sz w:val="25"/>
          <w:szCs w:val="25"/>
          <w:lang w:val="uk-UA"/>
        </w:rPr>
        <w:t>непідтвердження</w:t>
      </w:r>
      <w:proofErr w:type="spellEnd"/>
      <w:r w:rsidRPr="00AC06F2">
        <w:rPr>
          <w:sz w:val="25"/>
          <w:szCs w:val="25"/>
          <w:lang w:val="uk-UA"/>
        </w:rPr>
        <w:t xml:space="preserve"> здатності судді (кандидата на посаду судді) здійснювати правосуддя у відповідному суді.</w:t>
      </w:r>
      <w:bookmarkStart w:id="7" w:name="n1711"/>
      <w:bookmarkEnd w:id="7"/>
      <w:r w:rsidRPr="00AC06F2">
        <w:rPr>
          <w:sz w:val="25"/>
          <w:szCs w:val="25"/>
          <w:lang w:val="uk-UA"/>
        </w:rPr>
        <w:t xml:space="preserve"> Якщо Громадська рада доброчесності (далі – ГРД) у своєму висновку встановила, що суддя </w:t>
      </w:r>
      <w:r w:rsidRPr="00AC06F2">
        <w:rPr>
          <w:sz w:val="25"/>
          <w:szCs w:val="25"/>
          <w:lang w:val="uk-UA"/>
        </w:rPr>
        <w:lastRenderedPageBreak/>
        <w:t xml:space="preserve">(кандидат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A845F9" w:rsidRPr="00AC06F2" w:rsidRDefault="00A845F9" w:rsidP="00AC47F8">
      <w:pPr>
        <w:ind w:firstLine="708"/>
        <w:jc w:val="both"/>
        <w:rPr>
          <w:sz w:val="25"/>
          <w:szCs w:val="25"/>
          <w:lang w:val="uk-UA" w:eastAsia="uk-UA"/>
        </w:rPr>
      </w:pPr>
      <w:r w:rsidRPr="00AC06F2">
        <w:rPr>
          <w:b/>
          <w:bCs/>
          <w:sz w:val="25"/>
          <w:szCs w:val="25"/>
          <w:shd w:val="clear" w:color="auto" w:fill="FFFFFF"/>
          <w:lang w:val="uk-UA" w:eastAsia="uk-UA"/>
        </w:rPr>
        <w:t>Інформація про кар’єру кандидата та його участь у конкурсі.</w:t>
      </w:r>
    </w:p>
    <w:p w:rsidR="006F519F" w:rsidRPr="00AC06F2" w:rsidRDefault="006F519F" w:rsidP="00AC47F8">
      <w:pPr>
        <w:pStyle w:val="a3"/>
        <w:spacing w:before="0" w:after="0"/>
        <w:ind w:firstLine="709"/>
        <w:jc w:val="both"/>
        <w:rPr>
          <w:sz w:val="25"/>
          <w:szCs w:val="25"/>
          <w:lang w:val="uk-UA"/>
        </w:rPr>
      </w:pPr>
      <w:proofErr w:type="spellStart"/>
      <w:r w:rsidRPr="00AC06F2">
        <w:rPr>
          <w:sz w:val="25"/>
          <w:szCs w:val="25"/>
          <w:lang w:val="uk-UA"/>
        </w:rPr>
        <w:t>Роїк</w:t>
      </w:r>
      <w:proofErr w:type="spellEnd"/>
      <w:r w:rsidRPr="00AC06F2">
        <w:rPr>
          <w:sz w:val="25"/>
          <w:szCs w:val="25"/>
          <w:lang w:val="uk-UA"/>
        </w:rPr>
        <w:t xml:space="preserve"> Дмитро Ярославович, дата народження – </w:t>
      </w:r>
      <w:r w:rsidR="00104848" w:rsidRPr="00104848">
        <w:rPr>
          <w:sz w:val="25"/>
          <w:szCs w:val="25"/>
        </w:rPr>
        <w:t>_________</w:t>
      </w:r>
      <w:r w:rsidRPr="00AC06F2">
        <w:rPr>
          <w:sz w:val="25"/>
          <w:szCs w:val="25"/>
          <w:lang w:val="uk-UA"/>
        </w:rPr>
        <w:t>, громадянин України.</w:t>
      </w:r>
    </w:p>
    <w:p w:rsidR="006F519F" w:rsidRPr="00AC06F2" w:rsidRDefault="006F519F" w:rsidP="00AC47F8">
      <w:pPr>
        <w:ind w:firstLine="708"/>
        <w:jc w:val="both"/>
        <w:rPr>
          <w:sz w:val="25"/>
          <w:szCs w:val="25"/>
          <w:lang w:val="uk-UA"/>
        </w:rPr>
      </w:pPr>
      <w:r w:rsidRPr="00AC06F2">
        <w:rPr>
          <w:sz w:val="25"/>
          <w:szCs w:val="25"/>
          <w:lang w:val="uk-UA"/>
        </w:rPr>
        <w:t xml:space="preserve">У 2003 році </w:t>
      </w:r>
      <w:proofErr w:type="spellStart"/>
      <w:r w:rsidRPr="00AC06F2">
        <w:rPr>
          <w:sz w:val="25"/>
          <w:szCs w:val="25"/>
          <w:lang w:val="uk-UA"/>
        </w:rPr>
        <w:t>Роїк</w:t>
      </w:r>
      <w:proofErr w:type="spellEnd"/>
      <w:r w:rsidRPr="00AC06F2">
        <w:rPr>
          <w:sz w:val="25"/>
          <w:szCs w:val="25"/>
          <w:lang w:val="uk-UA"/>
        </w:rPr>
        <w:t xml:space="preserve"> Д.Я. закінчив Одеський національний університет імені І.І.</w:t>
      </w:r>
      <w:r w:rsidR="00CB7EC4">
        <w:rPr>
          <w:sz w:val="25"/>
          <w:szCs w:val="25"/>
          <w:lang w:val="uk-UA"/>
        </w:rPr>
        <w:t> </w:t>
      </w:r>
      <w:r w:rsidRPr="00AC06F2">
        <w:rPr>
          <w:sz w:val="25"/>
          <w:szCs w:val="25"/>
          <w:lang w:val="uk-UA"/>
        </w:rPr>
        <w:t xml:space="preserve">Мечникова і отримав повну вищу освіту за спеціальністю «Правознавство» та здобув кваліфікацію юриста (диплом спеціаліста серії СК № 21430123 від 28.03.2003). </w:t>
      </w:r>
    </w:p>
    <w:p w:rsidR="006F519F" w:rsidRPr="00AC06F2" w:rsidRDefault="006F519F" w:rsidP="00AC47F8">
      <w:pPr>
        <w:ind w:firstLine="708"/>
        <w:jc w:val="both"/>
        <w:rPr>
          <w:sz w:val="25"/>
          <w:szCs w:val="25"/>
          <w:lang w:val="uk-UA"/>
        </w:rPr>
      </w:pPr>
      <w:r w:rsidRPr="00AC06F2">
        <w:rPr>
          <w:sz w:val="25"/>
          <w:szCs w:val="25"/>
          <w:lang w:val="uk-UA"/>
        </w:rPr>
        <w:t xml:space="preserve">У 2008 році </w:t>
      </w:r>
      <w:proofErr w:type="spellStart"/>
      <w:r w:rsidRPr="00AC06F2">
        <w:rPr>
          <w:sz w:val="25"/>
          <w:szCs w:val="25"/>
          <w:lang w:val="uk-UA"/>
        </w:rPr>
        <w:t>Роїк</w:t>
      </w:r>
      <w:proofErr w:type="spellEnd"/>
      <w:r w:rsidRPr="00AC06F2">
        <w:rPr>
          <w:sz w:val="25"/>
          <w:szCs w:val="25"/>
          <w:lang w:val="uk-UA"/>
        </w:rPr>
        <w:t xml:space="preserve"> Д.Я. закінчив Одеську національну юридичну академію і отримав повну вищу освіту за спеціальністю «Правознавство» та здобув кваліфікацію магістр</w:t>
      </w:r>
      <w:r w:rsidR="007D73DF">
        <w:rPr>
          <w:sz w:val="25"/>
          <w:szCs w:val="25"/>
          <w:lang w:val="uk-UA"/>
        </w:rPr>
        <w:t>а</w:t>
      </w:r>
      <w:r w:rsidRPr="00AC06F2">
        <w:rPr>
          <w:sz w:val="25"/>
          <w:szCs w:val="25"/>
          <w:lang w:val="uk-UA"/>
        </w:rPr>
        <w:t xml:space="preserve"> права (диплом магістра серії СК № 35236283 від 28.06.2008).</w:t>
      </w:r>
    </w:p>
    <w:p w:rsidR="006F519F" w:rsidRPr="00AC06F2" w:rsidRDefault="0075775F" w:rsidP="00AC47F8">
      <w:pPr>
        <w:ind w:firstLine="708"/>
        <w:jc w:val="both"/>
        <w:rPr>
          <w:sz w:val="25"/>
          <w:szCs w:val="25"/>
          <w:lang w:val="uk-UA"/>
        </w:rPr>
      </w:pPr>
      <w:r w:rsidRPr="00AC06F2">
        <w:rPr>
          <w:sz w:val="25"/>
          <w:szCs w:val="25"/>
          <w:lang w:val="uk-UA"/>
        </w:rPr>
        <w:t>Вченого</w:t>
      </w:r>
      <w:r w:rsidR="006F519F" w:rsidRPr="00AC06F2">
        <w:rPr>
          <w:sz w:val="25"/>
          <w:szCs w:val="25"/>
          <w:lang w:val="uk-UA"/>
        </w:rPr>
        <w:t xml:space="preserve"> звання та науков</w:t>
      </w:r>
      <w:r w:rsidRPr="00AC06F2">
        <w:rPr>
          <w:sz w:val="25"/>
          <w:szCs w:val="25"/>
          <w:lang w:val="uk-UA"/>
        </w:rPr>
        <w:t>ого</w:t>
      </w:r>
      <w:r w:rsidR="006F519F" w:rsidRPr="00AC06F2">
        <w:rPr>
          <w:sz w:val="25"/>
          <w:szCs w:val="25"/>
          <w:lang w:val="uk-UA"/>
        </w:rPr>
        <w:t xml:space="preserve"> ступ</w:t>
      </w:r>
      <w:r w:rsidRPr="00AC06F2">
        <w:rPr>
          <w:sz w:val="25"/>
          <w:szCs w:val="25"/>
          <w:lang w:val="uk-UA"/>
        </w:rPr>
        <w:t xml:space="preserve">еня </w:t>
      </w:r>
      <w:r w:rsidR="006F519F" w:rsidRPr="00AC06F2">
        <w:rPr>
          <w:sz w:val="25"/>
          <w:szCs w:val="25"/>
          <w:lang w:val="uk-UA"/>
        </w:rPr>
        <w:t>кандидат</w:t>
      </w:r>
      <w:r w:rsidRPr="00AC06F2">
        <w:rPr>
          <w:sz w:val="25"/>
          <w:szCs w:val="25"/>
          <w:lang w:val="uk-UA"/>
        </w:rPr>
        <w:t xml:space="preserve"> не</w:t>
      </w:r>
      <w:r w:rsidR="007D73DF">
        <w:rPr>
          <w:sz w:val="25"/>
          <w:szCs w:val="25"/>
          <w:lang w:val="uk-UA"/>
        </w:rPr>
        <w:t xml:space="preserve"> </w:t>
      </w:r>
      <w:r w:rsidRPr="00AC06F2">
        <w:rPr>
          <w:sz w:val="25"/>
          <w:szCs w:val="25"/>
          <w:lang w:val="uk-UA"/>
        </w:rPr>
        <w:t>має.</w:t>
      </w:r>
    </w:p>
    <w:p w:rsidR="006F519F" w:rsidRPr="00AC06F2" w:rsidRDefault="006F519F" w:rsidP="00AC47F8">
      <w:pPr>
        <w:pStyle w:val="a3"/>
        <w:spacing w:before="0" w:after="0"/>
        <w:ind w:firstLine="708"/>
        <w:jc w:val="both"/>
        <w:rPr>
          <w:sz w:val="25"/>
          <w:szCs w:val="25"/>
          <w:lang w:val="uk-UA"/>
        </w:rPr>
      </w:pPr>
      <w:r w:rsidRPr="00AC06F2">
        <w:rPr>
          <w:rFonts w:eastAsia="Calibri"/>
          <w:sz w:val="25"/>
          <w:szCs w:val="25"/>
          <w:lang w:val="uk-UA" w:eastAsia="en-US"/>
        </w:rPr>
        <w:t>Указом Президента України від 30</w:t>
      </w:r>
      <w:r w:rsidR="0075775F" w:rsidRPr="00AC06F2">
        <w:rPr>
          <w:rFonts w:eastAsia="Calibri"/>
          <w:sz w:val="25"/>
          <w:szCs w:val="25"/>
          <w:lang w:val="uk-UA" w:eastAsia="en-US"/>
        </w:rPr>
        <w:t>.04.</w:t>
      </w:r>
      <w:r w:rsidRPr="00AC06F2">
        <w:rPr>
          <w:rFonts w:eastAsia="Calibri"/>
          <w:sz w:val="25"/>
          <w:szCs w:val="25"/>
          <w:lang w:val="uk-UA" w:eastAsia="en-US"/>
        </w:rPr>
        <w:t>2010</w:t>
      </w:r>
      <w:r w:rsidRPr="00AC06F2">
        <w:rPr>
          <w:sz w:val="25"/>
          <w:szCs w:val="25"/>
          <w:lang w:val="uk-UA"/>
        </w:rPr>
        <w:t xml:space="preserve"> № 590/2010 </w:t>
      </w:r>
      <w:proofErr w:type="spellStart"/>
      <w:r w:rsidRPr="00AC06F2">
        <w:rPr>
          <w:sz w:val="25"/>
          <w:szCs w:val="25"/>
          <w:lang w:val="uk-UA"/>
        </w:rPr>
        <w:t>Роїка</w:t>
      </w:r>
      <w:proofErr w:type="spellEnd"/>
      <w:r w:rsidRPr="00AC06F2">
        <w:rPr>
          <w:sz w:val="25"/>
          <w:szCs w:val="25"/>
          <w:lang w:val="uk-UA"/>
        </w:rPr>
        <w:t xml:space="preserve"> Д.Я. призначено на посаду судді Малиновського районного суду міста Одеси (нині – </w:t>
      </w:r>
      <w:proofErr w:type="spellStart"/>
      <w:r w:rsidRPr="00AC06F2">
        <w:rPr>
          <w:sz w:val="25"/>
          <w:szCs w:val="25"/>
          <w:lang w:val="uk-UA"/>
        </w:rPr>
        <w:t>Хаджибейський</w:t>
      </w:r>
      <w:proofErr w:type="spellEnd"/>
      <w:r w:rsidRPr="00AC06F2">
        <w:rPr>
          <w:sz w:val="25"/>
          <w:szCs w:val="25"/>
          <w:lang w:val="uk-UA"/>
        </w:rPr>
        <w:t xml:space="preserve"> районний суд міста Одеси) строком на п’ять років. </w:t>
      </w:r>
    </w:p>
    <w:p w:rsidR="006F519F" w:rsidRPr="00AC06F2" w:rsidRDefault="006F519F" w:rsidP="00AC47F8">
      <w:pPr>
        <w:pStyle w:val="a3"/>
        <w:spacing w:before="0" w:after="0"/>
        <w:ind w:firstLine="708"/>
        <w:jc w:val="both"/>
        <w:rPr>
          <w:sz w:val="25"/>
          <w:szCs w:val="25"/>
          <w:lang w:val="uk-UA"/>
        </w:rPr>
      </w:pPr>
      <w:r w:rsidRPr="00AC06F2">
        <w:rPr>
          <w:rFonts w:eastAsia="Calibri"/>
          <w:sz w:val="25"/>
          <w:szCs w:val="25"/>
          <w:lang w:val="uk-UA" w:eastAsia="en-US"/>
        </w:rPr>
        <w:t>Указом Президента України від 17</w:t>
      </w:r>
      <w:r w:rsidR="0075775F" w:rsidRPr="00AC06F2">
        <w:rPr>
          <w:rFonts w:eastAsia="Calibri"/>
          <w:sz w:val="25"/>
          <w:szCs w:val="25"/>
          <w:lang w:val="uk-UA" w:eastAsia="en-US"/>
        </w:rPr>
        <w:t>.10.</w:t>
      </w:r>
      <w:r w:rsidRPr="00AC06F2">
        <w:rPr>
          <w:rFonts w:eastAsia="Calibri"/>
          <w:sz w:val="25"/>
          <w:szCs w:val="25"/>
          <w:lang w:val="uk-UA" w:eastAsia="en-US"/>
        </w:rPr>
        <w:t>2019</w:t>
      </w:r>
      <w:r w:rsidRPr="00AC06F2">
        <w:rPr>
          <w:sz w:val="25"/>
          <w:szCs w:val="25"/>
          <w:lang w:val="uk-UA"/>
        </w:rPr>
        <w:t xml:space="preserve"> № 760/2019 </w:t>
      </w:r>
      <w:proofErr w:type="spellStart"/>
      <w:r w:rsidRPr="00AC06F2">
        <w:rPr>
          <w:sz w:val="25"/>
          <w:szCs w:val="25"/>
          <w:lang w:val="uk-UA"/>
        </w:rPr>
        <w:t>Роїка</w:t>
      </w:r>
      <w:proofErr w:type="spellEnd"/>
      <w:r w:rsidRPr="00AC06F2">
        <w:rPr>
          <w:sz w:val="25"/>
          <w:szCs w:val="25"/>
          <w:lang w:val="uk-UA"/>
        </w:rPr>
        <w:t xml:space="preserve"> Д.Я. призначено на посаду судді цього ж суду безстроково. </w:t>
      </w:r>
    </w:p>
    <w:p w:rsidR="00A845F9" w:rsidRPr="00AC06F2" w:rsidRDefault="00A845F9" w:rsidP="00AC47F8">
      <w:pPr>
        <w:ind w:firstLine="709"/>
        <w:jc w:val="both"/>
        <w:rPr>
          <w:sz w:val="25"/>
          <w:szCs w:val="25"/>
          <w:lang w:val="uk-UA" w:eastAsia="uk-UA"/>
        </w:rPr>
      </w:pPr>
      <w:r w:rsidRPr="00AC06F2">
        <w:rPr>
          <w:sz w:val="25"/>
          <w:szCs w:val="25"/>
          <w:lang w:val="uk-UA"/>
        </w:rPr>
        <w:t xml:space="preserve">Рішенням Комісії від 14.09.2023 № 94/зп-23 (зі змінами) оголошено конкурс </w:t>
      </w:r>
      <w:r w:rsidRPr="00AC06F2">
        <w:rPr>
          <w:sz w:val="25"/>
          <w:szCs w:val="25"/>
          <w:lang w:val="uk-UA" w:eastAsia="uk-UA"/>
        </w:rPr>
        <w:t>на зайняття 550 вакантних посад суддів в апеляційних судах (далі – Конкурс).</w:t>
      </w:r>
    </w:p>
    <w:p w:rsidR="006F519F" w:rsidRPr="00AC06F2" w:rsidRDefault="006F519F" w:rsidP="00AC47F8">
      <w:pPr>
        <w:ind w:firstLine="709"/>
        <w:contextualSpacing/>
        <w:jc w:val="both"/>
        <w:rPr>
          <w:sz w:val="25"/>
          <w:szCs w:val="25"/>
          <w:lang w:val="uk-UA"/>
        </w:rPr>
      </w:pPr>
      <w:r w:rsidRPr="00AC06F2">
        <w:rPr>
          <w:sz w:val="25"/>
          <w:szCs w:val="25"/>
          <w:lang w:val="uk-UA"/>
        </w:rPr>
        <w:t xml:space="preserve">До Комісії у встановлений строк із заявою про участь у Конкурсі звернувся </w:t>
      </w:r>
      <w:proofErr w:type="spellStart"/>
      <w:r w:rsidRPr="00AC06F2">
        <w:rPr>
          <w:sz w:val="25"/>
          <w:szCs w:val="25"/>
          <w:lang w:val="uk-UA"/>
        </w:rPr>
        <w:t>Роїк</w:t>
      </w:r>
      <w:proofErr w:type="spellEnd"/>
      <w:r w:rsidRPr="00AC06F2">
        <w:rPr>
          <w:sz w:val="25"/>
          <w:szCs w:val="25"/>
          <w:lang w:val="uk-UA"/>
        </w:rPr>
        <w:t> Д.Я. як особа, яка відповідає вимогам, визначеним пунктом 1 частини першої статті 28 Закону, тобто має стаж роботи на посаді судді не менше 5 років.</w:t>
      </w:r>
    </w:p>
    <w:p w:rsidR="00AC5A3D" w:rsidRPr="00AC06F2" w:rsidRDefault="00AC5A3D" w:rsidP="00AC47F8">
      <w:pPr>
        <w:ind w:firstLine="709"/>
        <w:jc w:val="both"/>
        <w:rPr>
          <w:sz w:val="25"/>
          <w:szCs w:val="25"/>
          <w:lang w:val="uk-UA"/>
        </w:rPr>
      </w:pPr>
      <w:r w:rsidRPr="00AC06F2">
        <w:rPr>
          <w:sz w:val="25"/>
          <w:szCs w:val="25"/>
          <w:lang w:val="uk-UA"/>
        </w:rPr>
        <w:t xml:space="preserve">Рішенням Комісії від 04.03.2024 № 147/ас-24 </w:t>
      </w:r>
      <w:proofErr w:type="spellStart"/>
      <w:r w:rsidRPr="00AC06F2">
        <w:rPr>
          <w:sz w:val="25"/>
          <w:szCs w:val="25"/>
          <w:lang w:val="uk-UA"/>
        </w:rPr>
        <w:t>Роїка</w:t>
      </w:r>
      <w:proofErr w:type="spellEnd"/>
      <w:r w:rsidRPr="00AC06F2">
        <w:rPr>
          <w:sz w:val="25"/>
          <w:szCs w:val="25"/>
          <w:lang w:val="uk-UA"/>
        </w:rPr>
        <w:t xml:space="preserve"> Д.Я. допущено до проходження кваліфікаційного оцінювання та участі в Конкурсі.</w:t>
      </w:r>
    </w:p>
    <w:p w:rsidR="00AC5A3D" w:rsidRPr="00AC06F2" w:rsidRDefault="00AC5A3D" w:rsidP="00AC47F8">
      <w:pPr>
        <w:ind w:firstLine="709"/>
        <w:jc w:val="both"/>
        <w:rPr>
          <w:sz w:val="25"/>
          <w:szCs w:val="25"/>
          <w:lang w:val="uk-UA"/>
        </w:rPr>
      </w:pPr>
      <w:r w:rsidRPr="00AC06F2">
        <w:rPr>
          <w:sz w:val="25"/>
          <w:szCs w:val="25"/>
          <w:lang w:val="uk-UA"/>
        </w:rPr>
        <w:t xml:space="preserve">Рішенням Комісії від 16.10.2024 № 319/зп-24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Pr="00AC06F2">
        <w:rPr>
          <w:sz w:val="25"/>
          <w:szCs w:val="25"/>
          <w:lang w:val="uk-UA"/>
        </w:rPr>
        <w:t>Роїка</w:t>
      </w:r>
      <w:proofErr w:type="spellEnd"/>
      <w:r w:rsidRPr="00AC06F2">
        <w:rPr>
          <w:sz w:val="25"/>
          <w:szCs w:val="25"/>
          <w:lang w:val="uk-UA"/>
        </w:rPr>
        <w:t xml:space="preserve"> Д.Я. допущено до другого етапу кваліфікаційного іспиту – тестування когнітивних здібностей.</w:t>
      </w:r>
    </w:p>
    <w:p w:rsidR="00AC5A3D" w:rsidRPr="00AC06F2" w:rsidRDefault="00AC5A3D" w:rsidP="00AC47F8">
      <w:pPr>
        <w:ind w:firstLine="709"/>
        <w:jc w:val="both"/>
        <w:rPr>
          <w:sz w:val="25"/>
          <w:szCs w:val="25"/>
          <w:lang w:val="uk-UA"/>
        </w:rPr>
      </w:pPr>
      <w:r w:rsidRPr="00AC06F2">
        <w:rPr>
          <w:sz w:val="25"/>
          <w:szCs w:val="25"/>
          <w:lang w:val="uk-UA"/>
        </w:rPr>
        <w:t xml:space="preserve">Рішенням Комісії від 13.01.2025 № 9/зп-25 затверджено кодовані та декодовані результати тестування когнітивних здібностей. </w:t>
      </w:r>
      <w:proofErr w:type="spellStart"/>
      <w:r w:rsidRPr="00AC06F2">
        <w:rPr>
          <w:sz w:val="25"/>
          <w:szCs w:val="25"/>
          <w:lang w:val="uk-UA"/>
        </w:rPr>
        <w:t>Роїка</w:t>
      </w:r>
      <w:proofErr w:type="spellEnd"/>
      <w:r w:rsidRPr="00AC06F2">
        <w:rPr>
          <w:sz w:val="25"/>
          <w:szCs w:val="25"/>
          <w:lang w:val="uk-UA"/>
        </w:rPr>
        <w:t xml:space="preserve"> Д.Я. допущено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rsidR="00AC5A3D" w:rsidRPr="00AC06F2" w:rsidRDefault="00AC5A3D" w:rsidP="00AC47F8">
      <w:pPr>
        <w:ind w:firstLine="709"/>
        <w:jc w:val="both"/>
        <w:rPr>
          <w:sz w:val="25"/>
          <w:szCs w:val="25"/>
          <w:lang w:val="uk-UA"/>
        </w:rPr>
      </w:pPr>
      <w:r w:rsidRPr="00AC06F2">
        <w:rPr>
          <w:sz w:val="25"/>
          <w:szCs w:val="25"/>
          <w:lang w:val="uk-UA"/>
        </w:rPr>
        <w:t xml:space="preserve">Рішенням Комісії від 17.04.2025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Pr="00AC06F2">
        <w:rPr>
          <w:sz w:val="25"/>
          <w:szCs w:val="25"/>
          <w:lang w:val="uk-UA"/>
        </w:rPr>
        <w:t>Роїка</w:t>
      </w:r>
      <w:proofErr w:type="spellEnd"/>
      <w:r w:rsidRPr="00AC06F2">
        <w:rPr>
          <w:sz w:val="25"/>
          <w:szCs w:val="25"/>
          <w:lang w:val="uk-UA"/>
        </w:rPr>
        <w:t xml:space="preserve"> Д.Я.</w:t>
      </w:r>
      <w:r w:rsidRPr="00AC06F2">
        <w:rPr>
          <w:sz w:val="25"/>
          <w:szCs w:val="25"/>
          <w:shd w:val="clear" w:color="auto" w:fill="FFFFFF"/>
          <w:lang w:val="uk-UA"/>
        </w:rPr>
        <w:t xml:space="preserve"> допущено</w:t>
      </w:r>
      <w:r w:rsidRPr="00AC06F2">
        <w:rPr>
          <w:sz w:val="25"/>
          <w:szCs w:val="25"/>
          <w:lang w:val="uk-UA"/>
        </w:rPr>
        <w:t xml:space="preserve"> до другого етапу кваліфікаційного оцінювання «Дослідження досьє та проведення співбесіди».</w:t>
      </w:r>
    </w:p>
    <w:p w:rsidR="00A845F9" w:rsidRPr="00AC06F2" w:rsidRDefault="00A845F9" w:rsidP="00AC47F8">
      <w:pPr>
        <w:ind w:firstLine="709"/>
        <w:jc w:val="both"/>
        <w:rPr>
          <w:sz w:val="25"/>
          <w:szCs w:val="25"/>
          <w:lang w:val="uk-UA"/>
        </w:rPr>
      </w:pPr>
      <w:r w:rsidRPr="00AC06F2">
        <w:rPr>
          <w:sz w:val="25"/>
          <w:szCs w:val="25"/>
          <w:lang w:val="uk-UA" w:eastAsia="uk-UA"/>
        </w:rPr>
        <w:t>Відповідно до рішення Комісії від 30</w:t>
      </w:r>
      <w:r w:rsidRPr="00AC06F2">
        <w:rPr>
          <w:sz w:val="25"/>
          <w:szCs w:val="25"/>
          <w:lang w:val="uk-UA"/>
        </w:rPr>
        <w:t xml:space="preserve">.07.2025 № 143/зп-25 </w:t>
      </w:r>
      <w:r w:rsidRPr="00AC06F2">
        <w:rPr>
          <w:sz w:val="25"/>
          <w:szCs w:val="25"/>
          <w:lang w:val="uk-UA" w:eastAsia="uk-UA"/>
        </w:rPr>
        <w:t xml:space="preserve">здійснено повторний автоматизований розподіл справ (документів) кандидатів на посади суддів Одеського апеляційного суду в межах Конкурсу. Згідно з протоколом повторного автоматизованого розподілу між членами Комісії від 01.08.2025 доповідачем у справі визначено члена Комісії </w:t>
      </w:r>
      <w:proofErr w:type="spellStart"/>
      <w:r w:rsidRPr="00AC06F2">
        <w:rPr>
          <w:sz w:val="25"/>
          <w:szCs w:val="25"/>
          <w:lang w:val="uk-UA" w:eastAsia="uk-UA"/>
        </w:rPr>
        <w:t>Коліуша</w:t>
      </w:r>
      <w:proofErr w:type="spellEnd"/>
      <w:r w:rsidRPr="00AC06F2">
        <w:rPr>
          <w:sz w:val="25"/>
          <w:szCs w:val="25"/>
          <w:lang w:val="uk-UA" w:eastAsia="uk-UA"/>
        </w:rPr>
        <w:t xml:space="preserve"> О.Л.</w:t>
      </w:r>
    </w:p>
    <w:p w:rsidR="00A845F9" w:rsidRPr="00AC06F2" w:rsidRDefault="00A845F9" w:rsidP="00AC47F8">
      <w:pPr>
        <w:shd w:val="clear" w:color="auto" w:fill="FFFFFF"/>
        <w:ind w:firstLine="709"/>
        <w:jc w:val="both"/>
        <w:rPr>
          <w:sz w:val="25"/>
          <w:szCs w:val="25"/>
          <w:lang w:val="uk-UA" w:eastAsia="uk-UA"/>
        </w:rPr>
      </w:pPr>
      <w:r w:rsidRPr="00AC06F2">
        <w:rPr>
          <w:sz w:val="25"/>
          <w:szCs w:val="25"/>
          <w:lang w:val="uk-UA" w:eastAsia="uk-UA"/>
        </w:rPr>
        <w:t>Пунктом 3 частини четвертої статті 79-3 Закону передбачено</w:t>
      </w:r>
      <w:r w:rsidR="007D73DF">
        <w:rPr>
          <w:sz w:val="25"/>
          <w:szCs w:val="25"/>
          <w:lang w:val="uk-UA" w:eastAsia="uk-UA"/>
        </w:rPr>
        <w:t xml:space="preserve">, що </w:t>
      </w:r>
      <w:r w:rsidRPr="00AC06F2">
        <w:rPr>
          <w:sz w:val="25"/>
          <w:szCs w:val="25"/>
          <w:lang w:val="uk-UA" w:eastAsia="uk-UA"/>
        </w:rPr>
        <w:t xml:space="preserve">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w:t>
      </w:r>
      <w:r w:rsidRPr="00AC06F2">
        <w:rPr>
          <w:sz w:val="25"/>
          <w:szCs w:val="25"/>
          <w:lang w:val="uk-UA" w:eastAsia="uk-UA"/>
        </w:rPr>
        <w:lastRenderedPageBreak/>
        <w:t>Результати спеціальної перевірки враховуються при ухваленні рішення Комісії за результатами кваліфікаційного оцінювання.</w:t>
      </w:r>
    </w:p>
    <w:p w:rsidR="00AC5A3D" w:rsidRPr="00AC06F2" w:rsidRDefault="00AC5A3D" w:rsidP="00AC47F8">
      <w:pPr>
        <w:shd w:val="clear" w:color="auto" w:fill="FFFFFF"/>
        <w:ind w:firstLine="709"/>
        <w:jc w:val="both"/>
        <w:rPr>
          <w:sz w:val="25"/>
          <w:szCs w:val="25"/>
          <w:lang w:val="uk-UA" w:eastAsia="uk-UA"/>
        </w:rPr>
      </w:pPr>
      <w:r w:rsidRPr="00AC06F2">
        <w:rPr>
          <w:sz w:val="25"/>
          <w:szCs w:val="25"/>
          <w:lang w:val="uk-UA" w:eastAsia="uk-UA"/>
        </w:rPr>
        <w:t xml:space="preserve">За результатами спеціальної перевірки </w:t>
      </w:r>
      <w:proofErr w:type="spellStart"/>
      <w:r w:rsidRPr="00AC06F2">
        <w:rPr>
          <w:sz w:val="25"/>
          <w:szCs w:val="25"/>
          <w:lang w:val="uk-UA" w:eastAsia="uk-UA"/>
        </w:rPr>
        <w:t>Роїка</w:t>
      </w:r>
      <w:proofErr w:type="spellEnd"/>
      <w:r w:rsidRPr="00AC06F2">
        <w:rPr>
          <w:sz w:val="25"/>
          <w:szCs w:val="25"/>
          <w:lang w:val="uk-UA" w:eastAsia="uk-UA"/>
        </w:rPr>
        <w:t xml:space="preserve"> Д.Я. уповноваженими працівниками секретаріату Комісії складено довідку від 29.10.2025 № 21.2-653/25.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Одеського обласного територіального центру комплектування та соціальної підтримки.</w:t>
      </w:r>
    </w:p>
    <w:p w:rsidR="00142707" w:rsidRPr="00AC06F2" w:rsidRDefault="00142707" w:rsidP="00AC47F8">
      <w:pPr>
        <w:shd w:val="clear" w:color="auto" w:fill="FFFFFF"/>
        <w:ind w:firstLine="709"/>
        <w:jc w:val="both"/>
        <w:rPr>
          <w:sz w:val="25"/>
          <w:szCs w:val="25"/>
          <w:lang w:val="uk-UA" w:eastAsia="uk-UA"/>
        </w:rPr>
      </w:pPr>
      <w:r w:rsidRPr="00AC06F2">
        <w:rPr>
          <w:sz w:val="25"/>
          <w:szCs w:val="25"/>
          <w:lang w:val="uk-UA" w:eastAsia="uk-UA"/>
        </w:rPr>
        <w:t xml:space="preserve">З наданих на запит Комісії відповідей не отримано інформації, що перешкоджає </w:t>
      </w:r>
      <w:proofErr w:type="spellStart"/>
      <w:r w:rsidRPr="00AC06F2">
        <w:rPr>
          <w:sz w:val="25"/>
          <w:szCs w:val="25"/>
          <w:lang w:val="uk-UA" w:eastAsia="uk-UA"/>
        </w:rPr>
        <w:t>Роїку</w:t>
      </w:r>
      <w:proofErr w:type="spellEnd"/>
      <w:r w:rsidR="00CA5879">
        <w:rPr>
          <w:sz w:val="25"/>
          <w:szCs w:val="25"/>
          <w:lang w:val="uk-UA" w:eastAsia="uk-UA"/>
        </w:rPr>
        <w:t> </w:t>
      </w:r>
      <w:r w:rsidRPr="00AC06F2">
        <w:rPr>
          <w:sz w:val="25"/>
          <w:szCs w:val="25"/>
          <w:lang w:val="uk-UA" w:eastAsia="uk-UA"/>
        </w:rPr>
        <w:t>Д.Я. зайняттю посади, яка передбачає зайняття відповідального або особливо відповідального становища, та посади з підвищеним корупційним ризиком.</w:t>
      </w:r>
    </w:p>
    <w:p w:rsidR="00A845F9" w:rsidRPr="00AC06F2" w:rsidRDefault="00A845F9" w:rsidP="00AC47F8">
      <w:pPr>
        <w:ind w:firstLine="709"/>
        <w:jc w:val="both"/>
        <w:rPr>
          <w:bCs/>
          <w:sz w:val="25"/>
          <w:szCs w:val="25"/>
          <w:lang w:val="uk-UA"/>
        </w:rPr>
      </w:pPr>
      <w:r w:rsidRPr="00AC06F2">
        <w:rPr>
          <w:bCs/>
          <w:sz w:val="25"/>
          <w:szCs w:val="25"/>
          <w:lang w:val="uk-UA"/>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A845F9" w:rsidRPr="00AC06F2" w:rsidRDefault="00142707" w:rsidP="00AC47F8">
      <w:pPr>
        <w:ind w:firstLine="709"/>
        <w:jc w:val="both"/>
        <w:rPr>
          <w:bCs/>
          <w:sz w:val="25"/>
          <w:szCs w:val="25"/>
          <w:lang w:val="uk-UA" w:eastAsia="uk-UA"/>
        </w:rPr>
      </w:pPr>
      <w:r w:rsidRPr="00AC06F2">
        <w:rPr>
          <w:bCs/>
          <w:sz w:val="25"/>
          <w:szCs w:val="25"/>
          <w:lang w:val="uk-UA"/>
        </w:rPr>
        <w:t>Н</w:t>
      </w:r>
      <w:r w:rsidRPr="00AC06F2">
        <w:rPr>
          <w:sz w:val="25"/>
          <w:szCs w:val="25"/>
          <w:lang w:val="uk-UA"/>
        </w:rPr>
        <w:t xml:space="preserve">а адресу Комісії 03.12.2025 надійшов висновок ГРД про </w:t>
      </w:r>
      <w:r w:rsidRPr="00AC06F2">
        <w:rPr>
          <w:bCs/>
          <w:sz w:val="25"/>
          <w:szCs w:val="25"/>
          <w:lang w:val="uk-UA" w:eastAsia="uk-UA"/>
        </w:rPr>
        <w:t xml:space="preserve">невідповідність кандидата на посаду судді </w:t>
      </w:r>
      <w:proofErr w:type="spellStart"/>
      <w:r w:rsidRPr="00AC06F2">
        <w:rPr>
          <w:bCs/>
          <w:sz w:val="25"/>
          <w:szCs w:val="25"/>
          <w:lang w:val="uk-UA" w:eastAsia="uk-UA"/>
        </w:rPr>
        <w:t>Роїка</w:t>
      </w:r>
      <w:proofErr w:type="spellEnd"/>
      <w:r w:rsidRPr="00AC06F2">
        <w:rPr>
          <w:bCs/>
          <w:sz w:val="25"/>
          <w:szCs w:val="25"/>
          <w:lang w:val="uk-UA" w:eastAsia="uk-UA"/>
        </w:rPr>
        <w:t xml:space="preserve"> Д.Я. критеріям доброчесності та професійної етики</w:t>
      </w:r>
      <w:r w:rsidR="00A845F9" w:rsidRPr="00AC06F2">
        <w:rPr>
          <w:bCs/>
          <w:sz w:val="25"/>
          <w:szCs w:val="25"/>
          <w:lang w:val="uk-UA" w:eastAsia="uk-UA"/>
        </w:rPr>
        <w:t xml:space="preserve">, затверджений </w:t>
      </w:r>
      <w:r w:rsidRPr="00AC06F2">
        <w:rPr>
          <w:bCs/>
          <w:sz w:val="25"/>
          <w:szCs w:val="25"/>
          <w:lang w:val="uk-UA" w:eastAsia="uk-UA"/>
        </w:rPr>
        <w:t>03.12.2025</w:t>
      </w:r>
      <w:r w:rsidR="00A845F9" w:rsidRPr="00AC06F2">
        <w:rPr>
          <w:bCs/>
          <w:sz w:val="25"/>
          <w:szCs w:val="25"/>
          <w:lang w:val="uk-UA" w:eastAsia="uk-UA"/>
        </w:rPr>
        <w:t>.</w:t>
      </w:r>
    </w:p>
    <w:p w:rsidR="00A845F9" w:rsidRPr="00AC06F2" w:rsidRDefault="00A845F9" w:rsidP="00AC47F8">
      <w:pPr>
        <w:ind w:firstLine="709"/>
        <w:jc w:val="both"/>
        <w:rPr>
          <w:sz w:val="25"/>
          <w:szCs w:val="25"/>
          <w:lang w:val="uk-UA" w:eastAsia="uk-UA"/>
        </w:rPr>
      </w:pPr>
      <w:r w:rsidRPr="00AC06F2">
        <w:rPr>
          <w:sz w:val="25"/>
          <w:szCs w:val="25"/>
          <w:lang w:val="uk-UA" w:eastAsia="uk-UA"/>
        </w:rPr>
        <w:t xml:space="preserve">На спростування висновку ГРД кандидатом </w:t>
      </w:r>
      <w:proofErr w:type="spellStart"/>
      <w:r w:rsidR="00142707" w:rsidRPr="00AC06F2">
        <w:rPr>
          <w:sz w:val="25"/>
          <w:szCs w:val="25"/>
          <w:lang w:val="uk-UA" w:eastAsia="uk-UA"/>
        </w:rPr>
        <w:t>Роїком</w:t>
      </w:r>
      <w:proofErr w:type="spellEnd"/>
      <w:r w:rsidR="00142707" w:rsidRPr="00AC06F2">
        <w:rPr>
          <w:sz w:val="25"/>
          <w:szCs w:val="25"/>
          <w:lang w:val="uk-UA" w:eastAsia="uk-UA"/>
        </w:rPr>
        <w:t xml:space="preserve"> Д.Я</w:t>
      </w:r>
      <w:r w:rsidRPr="00AC06F2">
        <w:rPr>
          <w:sz w:val="25"/>
          <w:szCs w:val="25"/>
          <w:lang w:val="uk-UA" w:eastAsia="uk-UA"/>
        </w:rPr>
        <w:t>. надано пояснення.</w:t>
      </w:r>
    </w:p>
    <w:p w:rsidR="00A845F9" w:rsidRPr="00AC06F2" w:rsidRDefault="00A845F9" w:rsidP="00AC47F8">
      <w:pPr>
        <w:ind w:firstLine="709"/>
        <w:jc w:val="both"/>
        <w:rPr>
          <w:sz w:val="25"/>
          <w:szCs w:val="25"/>
          <w:lang w:val="uk-UA"/>
        </w:rPr>
      </w:pPr>
      <w:r w:rsidRPr="00AC06F2">
        <w:rPr>
          <w:sz w:val="25"/>
          <w:szCs w:val="25"/>
          <w:lang w:val="uk-UA"/>
        </w:rPr>
        <w:t>Комісією у складі колегії 1</w:t>
      </w:r>
      <w:r w:rsidR="00D522A0" w:rsidRPr="00AC06F2">
        <w:rPr>
          <w:sz w:val="25"/>
          <w:szCs w:val="25"/>
          <w:lang w:val="uk-UA"/>
        </w:rPr>
        <w:t>8</w:t>
      </w:r>
      <w:r w:rsidR="007D292A">
        <w:rPr>
          <w:sz w:val="25"/>
          <w:szCs w:val="25"/>
          <w:lang w:val="uk-UA"/>
        </w:rPr>
        <w:t xml:space="preserve">.03.2026 проведено співбесіду </w:t>
      </w:r>
      <w:r w:rsidRPr="00AC06F2">
        <w:rPr>
          <w:sz w:val="25"/>
          <w:szCs w:val="25"/>
          <w:lang w:val="uk-UA"/>
        </w:rPr>
        <w:t xml:space="preserve">з </w:t>
      </w:r>
      <w:proofErr w:type="spellStart"/>
      <w:r w:rsidR="00D522A0" w:rsidRPr="00AC06F2">
        <w:rPr>
          <w:sz w:val="25"/>
          <w:szCs w:val="25"/>
          <w:lang w:val="uk-UA" w:eastAsia="uk-UA"/>
        </w:rPr>
        <w:t>Роїком</w:t>
      </w:r>
      <w:proofErr w:type="spellEnd"/>
      <w:r w:rsidR="007A6196" w:rsidRPr="00AC06F2">
        <w:rPr>
          <w:sz w:val="25"/>
          <w:szCs w:val="25"/>
          <w:lang w:val="uk-UA" w:eastAsia="uk-UA"/>
        </w:rPr>
        <w:t> </w:t>
      </w:r>
      <w:r w:rsidR="00D522A0" w:rsidRPr="00AC06F2">
        <w:rPr>
          <w:sz w:val="25"/>
          <w:szCs w:val="25"/>
          <w:lang w:val="uk-UA" w:eastAsia="uk-UA"/>
        </w:rPr>
        <w:t>Д.Я</w:t>
      </w:r>
      <w:r w:rsidRPr="00AC06F2">
        <w:rPr>
          <w:sz w:val="25"/>
          <w:szCs w:val="25"/>
          <w:lang w:val="uk-UA" w:eastAsia="uk-UA"/>
        </w:rPr>
        <w:t>.</w:t>
      </w:r>
      <w:r w:rsidRPr="00AC06F2">
        <w:rPr>
          <w:sz w:val="25"/>
          <w:szCs w:val="25"/>
          <w:lang w:val="uk-UA"/>
        </w:rPr>
        <w:t xml:space="preserve">, досліджено матеріали досьє, зокрема висновок ГРД, усні та письмові пояснення кандидата, загальновідому та загальнодоступну інформацію щодо </w:t>
      </w:r>
      <w:r w:rsidR="007D292A">
        <w:rPr>
          <w:sz w:val="25"/>
          <w:szCs w:val="25"/>
          <w:lang w:val="uk-UA"/>
        </w:rPr>
        <w:t>нього</w:t>
      </w:r>
      <w:r w:rsidRPr="00AC06F2">
        <w:rPr>
          <w:sz w:val="25"/>
          <w:szCs w:val="25"/>
          <w:lang w:val="uk-UA"/>
        </w:rPr>
        <w:t>, а також інші обставини, документи та матеріали.</w:t>
      </w:r>
    </w:p>
    <w:p w:rsidR="00A845F9" w:rsidRPr="00AC06F2" w:rsidRDefault="00A845F9" w:rsidP="00AC47F8">
      <w:pPr>
        <w:shd w:val="clear" w:color="auto" w:fill="FFFFFF"/>
        <w:ind w:firstLine="708"/>
        <w:jc w:val="both"/>
        <w:rPr>
          <w:sz w:val="25"/>
          <w:szCs w:val="25"/>
          <w:lang w:val="uk-UA" w:eastAsia="uk-UA"/>
        </w:rPr>
      </w:pPr>
      <w:r w:rsidRPr="00AC06F2">
        <w:rPr>
          <w:sz w:val="25"/>
          <w:szCs w:val="25"/>
          <w:lang w:val="uk-UA" w:eastAsia="uk-UA"/>
        </w:rPr>
        <w:t>Відповідно до рішення Комісії від 1</w:t>
      </w:r>
      <w:r w:rsidR="00D522A0" w:rsidRPr="00AC06F2">
        <w:rPr>
          <w:sz w:val="25"/>
          <w:szCs w:val="25"/>
          <w:lang w:val="uk-UA" w:eastAsia="uk-UA"/>
        </w:rPr>
        <w:t>8</w:t>
      </w:r>
      <w:r w:rsidRPr="00AC06F2">
        <w:rPr>
          <w:sz w:val="25"/>
          <w:szCs w:val="25"/>
          <w:lang w:val="uk-UA" w:eastAsia="uk-UA"/>
        </w:rPr>
        <w:t xml:space="preserve">.03.2026 № </w:t>
      </w:r>
      <w:r w:rsidR="00D522A0" w:rsidRPr="00AC06F2">
        <w:rPr>
          <w:sz w:val="25"/>
          <w:szCs w:val="25"/>
          <w:lang w:val="uk-UA" w:eastAsia="uk-UA"/>
        </w:rPr>
        <w:t>79</w:t>
      </w:r>
      <w:r w:rsidRPr="00AC06F2">
        <w:rPr>
          <w:sz w:val="25"/>
          <w:szCs w:val="25"/>
          <w:lang w:val="uk-UA" w:eastAsia="uk-UA"/>
        </w:rPr>
        <w:t xml:space="preserve">/ас-26 за результатами проходження процедури кваліфікаційного оцінювання кандидат на посаду судді апеляційного загального суду </w:t>
      </w:r>
      <w:proofErr w:type="spellStart"/>
      <w:r w:rsidR="00D522A0" w:rsidRPr="00AC06F2">
        <w:rPr>
          <w:sz w:val="25"/>
          <w:szCs w:val="25"/>
          <w:lang w:val="uk-UA" w:eastAsia="uk-UA"/>
        </w:rPr>
        <w:t>Роїк</w:t>
      </w:r>
      <w:proofErr w:type="spellEnd"/>
      <w:r w:rsidR="00D522A0" w:rsidRPr="00AC06F2">
        <w:rPr>
          <w:sz w:val="25"/>
          <w:szCs w:val="25"/>
          <w:lang w:val="uk-UA" w:eastAsia="uk-UA"/>
        </w:rPr>
        <w:t xml:space="preserve"> Д.Я.</w:t>
      </w:r>
      <w:r w:rsidRPr="00AC06F2">
        <w:rPr>
          <w:sz w:val="25"/>
          <w:szCs w:val="25"/>
          <w:lang w:val="uk-UA" w:eastAsia="uk-UA"/>
        </w:rPr>
        <w:t xml:space="preserve"> набрав 7</w:t>
      </w:r>
      <w:r w:rsidR="00D522A0" w:rsidRPr="00AC06F2">
        <w:rPr>
          <w:sz w:val="25"/>
          <w:szCs w:val="25"/>
          <w:lang w:val="uk-UA" w:eastAsia="uk-UA"/>
        </w:rPr>
        <w:t>09</w:t>
      </w:r>
      <w:r w:rsidRPr="00AC06F2">
        <w:rPr>
          <w:sz w:val="25"/>
          <w:szCs w:val="25"/>
          <w:lang w:val="uk-UA" w:eastAsia="uk-UA"/>
        </w:rPr>
        <w:t>,</w:t>
      </w:r>
      <w:r w:rsidR="00D522A0" w:rsidRPr="00AC06F2">
        <w:rPr>
          <w:sz w:val="25"/>
          <w:szCs w:val="25"/>
          <w:lang w:val="uk-UA" w:eastAsia="uk-UA"/>
        </w:rPr>
        <w:t>7</w:t>
      </w:r>
      <w:r w:rsidRPr="00AC06F2">
        <w:rPr>
          <w:sz w:val="25"/>
          <w:szCs w:val="25"/>
          <w:lang w:val="uk-UA" w:eastAsia="uk-UA"/>
        </w:rPr>
        <w:t xml:space="preserve">1 </w:t>
      </w:r>
      <w:proofErr w:type="spellStart"/>
      <w:r w:rsidRPr="00AC06F2">
        <w:rPr>
          <w:sz w:val="25"/>
          <w:szCs w:val="25"/>
          <w:lang w:val="uk-UA" w:eastAsia="uk-UA"/>
        </w:rPr>
        <w:t>бала</w:t>
      </w:r>
      <w:proofErr w:type="spellEnd"/>
      <w:r w:rsidRPr="00AC06F2">
        <w:rPr>
          <w:sz w:val="25"/>
          <w:szCs w:val="25"/>
          <w:lang w:val="uk-UA" w:eastAsia="uk-UA"/>
        </w:rPr>
        <w:t>.</w:t>
      </w:r>
    </w:p>
    <w:p w:rsidR="00A845F9" w:rsidRPr="00AC06F2" w:rsidRDefault="00A845F9" w:rsidP="00AC47F8">
      <w:pPr>
        <w:ind w:firstLine="709"/>
        <w:jc w:val="both"/>
        <w:rPr>
          <w:sz w:val="25"/>
          <w:szCs w:val="25"/>
          <w:lang w:val="uk-UA"/>
        </w:rPr>
      </w:pPr>
      <w:r w:rsidRPr="00AC06F2">
        <w:rPr>
          <w:sz w:val="25"/>
          <w:szCs w:val="25"/>
          <w:lang w:val="uk-UA" w:eastAsia="uk-UA"/>
        </w:rPr>
        <w:t xml:space="preserve">У вказаному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AC06F2">
        <w:rPr>
          <w:sz w:val="25"/>
          <w:szCs w:val="25"/>
          <w:lang w:val="uk-UA"/>
        </w:rPr>
        <w:t xml:space="preserve">За результатами складеного кваліфікаційного іспиту </w:t>
      </w:r>
      <w:proofErr w:type="spellStart"/>
      <w:r w:rsidR="00C95478" w:rsidRPr="00AC06F2">
        <w:rPr>
          <w:sz w:val="25"/>
          <w:szCs w:val="25"/>
          <w:lang w:val="uk-UA"/>
        </w:rPr>
        <w:t>Роїк</w:t>
      </w:r>
      <w:proofErr w:type="spellEnd"/>
      <w:r w:rsidR="00C95478" w:rsidRPr="00AC06F2">
        <w:rPr>
          <w:sz w:val="25"/>
          <w:szCs w:val="25"/>
          <w:lang w:val="uk-UA"/>
        </w:rPr>
        <w:t xml:space="preserve"> Д.Я</w:t>
      </w:r>
      <w:r w:rsidRPr="00AC06F2">
        <w:rPr>
          <w:sz w:val="25"/>
          <w:szCs w:val="25"/>
          <w:lang w:val="uk-UA"/>
        </w:rPr>
        <w:t>. набрав 3</w:t>
      </w:r>
      <w:r w:rsidR="00C95478" w:rsidRPr="00AC06F2">
        <w:rPr>
          <w:sz w:val="25"/>
          <w:szCs w:val="25"/>
          <w:lang w:val="uk-UA"/>
        </w:rPr>
        <w:t>43</w:t>
      </w:r>
      <w:r w:rsidRPr="00AC06F2">
        <w:rPr>
          <w:sz w:val="25"/>
          <w:szCs w:val="25"/>
          <w:lang w:val="uk-UA"/>
        </w:rPr>
        <w:t>,</w:t>
      </w:r>
      <w:r w:rsidR="00C95478" w:rsidRPr="00AC06F2">
        <w:rPr>
          <w:sz w:val="25"/>
          <w:szCs w:val="25"/>
          <w:lang w:val="uk-UA"/>
        </w:rPr>
        <w:t>7</w:t>
      </w:r>
      <w:r w:rsidRPr="00AC06F2">
        <w:rPr>
          <w:sz w:val="25"/>
          <w:szCs w:val="25"/>
          <w:lang w:val="uk-UA"/>
        </w:rPr>
        <w:t xml:space="preserve"> </w:t>
      </w:r>
      <w:proofErr w:type="spellStart"/>
      <w:r w:rsidRPr="00AC06F2">
        <w:rPr>
          <w:sz w:val="25"/>
          <w:szCs w:val="25"/>
          <w:lang w:val="uk-UA"/>
        </w:rPr>
        <w:t>бала</w:t>
      </w:r>
      <w:proofErr w:type="spellEnd"/>
      <w:r w:rsidRPr="00AC06F2">
        <w:rPr>
          <w:sz w:val="25"/>
          <w:szCs w:val="25"/>
          <w:lang w:val="uk-UA"/>
        </w:rPr>
        <w:t>; за критерієм особистої компетентності – 4</w:t>
      </w:r>
      <w:r w:rsidR="00C95478" w:rsidRPr="00AC06F2">
        <w:rPr>
          <w:sz w:val="25"/>
          <w:szCs w:val="25"/>
          <w:lang w:val="uk-UA"/>
        </w:rPr>
        <w:t>8,17</w:t>
      </w:r>
      <w:r w:rsidRPr="00AC06F2">
        <w:rPr>
          <w:sz w:val="25"/>
          <w:szCs w:val="25"/>
          <w:lang w:val="uk-UA"/>
        </w:rPr>
        <w:t xml:space="preserve"> </w:t>
      </w:r>
      <w:proofErr w:type="spellStart"/>
      <w:r w:rsidRPr="00AC06F2">
        <w:rPr>
          <w:sz w:val="25"/>
          <w:szCs w:val="25"/>
          <w:lang w:val="uk-UA"/>
        </w:rPr>
        <w:t>бал</w:t>
      </w:r>
      <w:r w:rsidR="00C95478" w:rsidRPr="00AC06F2">
        <w:rPr>
          <w:sz w:val="25"/>
          <w:szCs w:val="25"/>
          <w:lang w:val="uk-UA"/>
        </w:rPr>
        <w:t>а</w:t>
      </w:r>
      <w:proofErr w:type="spellEnd"/>
      <w:r w:rsidRPr="00AC06F2">
        <w:rPr>
          <w:sz w:val="25"/>
          <w:szCs w:val="25"/>
          <w:lang w:val="uk-UA"/>
        </w:rPr>
        <w:t>; за критерієм соціальної компетентності – 4</w:t>
      </w:r>
      <w:r w:rsidR="00C95478" w:rsidRPr="00AC06F2">
        <w:rPr>
          <w:sz w:val="25"/>
          <w:szCs w:val="25"/>
          <w:lang w:val="uk-UA"/>
        </w:rPr>
        <w:t>7,84</w:t>
      </w:r>
      <w:r w:rsidRPr="00AC06F2">
        <w:rPr>
          <w:sz w:val="25"/>
          <w:szCs w:val="25"/>
          <w:lang w:val="uk-UA"/>
        </w:rPr>
        <w:t xml:space="preserve"> </w:t>
      </w:r>
      <w:proofErr w:type="spellStart"/>
      <w:r w:rsidRPr="00AC06F2">
        <w:rPr>
          <w:sz w:val="25"/>
          <w:szCs w:val="25"/>
          <w:lang w:val="uk-UA"/>
        </w:rPr>
        <w:t>бал</w:t>
      </w:r>
      <w:r w:rsidR="00C95478" w:rsidRPr="00AC06F2">
        <w:rPr>
          <w:sz w:val="25"/>
          <w:szCs w:val="25"/>
          <w:lang w:val="uk-UA"/>
        </w:rPr>
        <w:t>а</w:t>
      </w:r>
      <w:proofErr w:type="spellEnd"/>
      <w:r w:rsidRPr="00AC06F2">
        <w:rPr>
          <w:sz w:val="25"/>
          <w:szCs w:val="25"/>
          <w:lang w:val="uk-UA"/>
        </w:rPr>
        <w:t>; за критеріями доброчесності та професійної етики – 2</w:t>
      </w:r>
      <w:r w:rsidR="00C95478" w:rsidRPr="00AC06F2">
        <w:rPr>
          <w:sz w:val="25"/>
          <w:szCs w:val="25"/>
          <w:lang w:val="uk-UA"/>
        </w:rPr>
        <w:t>70</w:t>
      </w:r>
      <w:r w:rsidRPr="00AC06F2">
        <w:rPr>
          <w:sz w:val="25"/>
          <w:szCs w:val="25"/>
          <w:lang w:val="uk-UA"/>
        </w:rPr>
        <w:t xml:space="preserve"> балів.</w:t>
      </w:r>
    </w:p>
    <w:p w:rsidR="00A845F9" w:rsidRPr="00AC06F2" w:rsidRDefault="00A845F9" w:rsidP="00AC47F8">
      <w:pPr>
        <w:shd w:val="clear" w:color="auto" w:fill="FFFFFF"/>
        <w:ind w:firstLine="709"/>
        <w:jc w:val="both"/>
        <w:rPr>
          <w:sz w:val="25"/>
          <w:szCs w:val="25"/>
          <w:lang w:val="uk-UA" w:eastAsia="uk-UA"/>
        </w:rPr>
      </w:pPr>
      <w:r w:rsidRPr="00AC06F2">
        <w:rPr>
          <w:sz w:val="25"/>
          <w:szCs w:val="25"/>
          <w:lang w:val="uk-UA" w:eastAsia="uk-UA"/>
        </w:rPr>
        <w:t>Таким чином, з</w:t>
      </w:r>
      <w:r w:rsidRPr="00AC06F2">
        <w:rPr>
          <w:sz w:val="25"/>
          <w:szCs w:val="25"/>
          <w:lang w:val="uk-UA"/>
        </w:rPr>
        <w:t xml:space="preserve">а результатами </w:t>
      </w:r>
      <w:r w:rsidRPr="00AC06F2">
        <w:rPr>
          <w:sz w:val="25"/>
          <w:szCs w:val="25"/>
          <w:lang w:val="uk-UA" w:eastAsia="uk-UA"/>
        </w:rPr>
        <w:t xml:space="preserve">проходження процедури кваліфікаційного оцінювання кандидат на посаду судді апеляційного загального суду </w:t>
      </w:r>
      <w:proofErr w:type="spellStart"/>
      <w:r w:rsidR="00C95478" w:rsidRPr="00AC06F2">
        <w:rPr>
          <w:sz w:val="25"/>
          <w:szCs w:val="25"/>
          <w:lang w:val="uk-UA" w:eastAsia="uk-UA"/>
        </w:rPr>
        <w:t>Роїк</w:t>
      </w:r>
      <w:proofErr w:type="spellEnd"/>
      <w:r w:rsidR="00C95478" w:rsidRPr="00AC06F2">
        <w:rPr>
          <w:sz w:val="25"/>
          <w:szCs w:val="25"/>
          <w:lang w:val="uk-UA" w:eastAsia="uk-UA"/>
        </w:rPr>
        <w:t xml:space="preserve"> Д.Я</w:t>
      </w:r>
      <w:r w:rsidRPr="00AC06F2">
        <w:rPr>
          <w:sz w:val="25"/>
          <w:szCs w:val="25"/>
          <w:lang w:val="uk-UA" w:eastAsia="uk-UA"/>
        </w:rPr>
        <w:t>. набрав 7</w:t>
      </w:r>
      <w:r w:rsidR="00C84551" w:rsidRPr="00AC06F2">
        <w:rPr>
          <w:sz w:val="25"/>
          <w:szCs w:val="25"/>
          <w:lang w:val="uk-UA" w:eastAsia="uk-UA"/>
        </w:rPr>
        <w:t>09</w:t>
      </w:r>
      <w:r w:rsidRPr="00AC06F2">
        <w:rPr>
          <w:sz w:val="25"/>
          <w:szCs w:val="25"/>
          <w:lang w:val="uk-UA" w:eastAsia="uk-UA"/>
        </w:rPr>
        <w:t>,</w:t>
      </w:r>
      <w:r w:rsidR="00C84551" w:rsidRPr="00AC06F2">
        <w:rPr>
          <w:sz w:val="25"/>
          <w:szCs w:val="25"/>
          <w:lang w:val="uk-UA" w:eastAsia="uk-UA"/>
        </w:rPr>
        <w:t>7</w:t>
      </w:r>
      <w:r w:rsidRPr="00AC06F2">
        <w:rPr>
          <w:sz w:val="25"/>
          <w:szCs w:val="25"/>
          <w:lang w:val="uk-UA" w:eastAsia="uk-UA"/>
        </w:rPr>
        <w:t>1 </w:t>
      </w:r>
      <w:proofErr w:type="spellStart"/>
      <w:r w:rsidRPr="00AC06F2">
        <w:rPr>
          <w:sz w:val="25"/>
          <w:szCs w:val="25"/>
          <w:lang w:val="uk-UA" w:eastAsia="uk-UA"/>
        </w:rPr>
        <w:t>бала</w:t>
      </w:r>
      <w:proofErr w:type="spellEnd"/>
      <w:r w:rsidRPr="00AC06F2">
        <w:rPr>
          <w:sz w:val="25"/>
          <w:szCs w:val="25"/>
          <w:lang w:val="uk-UA" w:eastAsia="uk-UA"/>
        </w:rPr>
        <w:t>, що становить більше 75 відсотків від суми максимально можливих балів за результатами кваліфікаційного оцінювання всіх критеріїв.</w:t>
      </w:r>
    </w:p>
    <w:p w:rsidR="00A845F9" w:rsidRPr="00AC06F2" w:rsidRDefault="00A845F9" w:rsidP="00AC47F8">
      <w:pPr>
        <w:shd w:val="clear" w:color="auto" w:fill="FFFFFF"/>
        <w:ind w:firstLine="709"/>
        <w:jc w:val="both"/>
        <w:rPr>
          <w:sz w:val="25"/>
          <w:szCs w:val="25"/>
          <w:lang w:val="uk-UA" w:eastAsia="uk-UA"/>
        </w:rPr>
      </w:pPr>
      <w:r w:rsidRPr="00AC06F2">
        <w:rPr>
          <w:b/>
          <w:bCs/>
          <w:sz w:val="25"/>
          <w:szCs w:val="25"/>
          <w:lang w:val="uk-UA" w:eastAsia="uk-UA"/>
        </w:rPr>
        <w:t>Зміст висновку Громадської ради доброчесності.</w:t>
      </w:r>
    </w:p>
    <w:p w:rsidR="009D4320" w:rsidRPr="00AC06F2" w:rsidRDefault="009B4A14" w:rsidP="00AC47F8">
      <w:pPr>
        <w:autoSpaceDE w:val="0"/>
        <w:autoSpaceDN w:val="0"/>
        <w:adjustRightInd w:val="0"/>
        <w:ind w:firstLine="709"/>
        <w:jc w:val="both"/>
        <w:rPr>
          <w:rFonts w:eastAsia="Calibri"/>
          <w:sz w:val="25"/>
          <w:szCs w:val="25"/>
          <w:lang w:val="uk-UA"/>
        </w:rPr>
      </w:pPr>
      <w:r>
        <w:rPr>
          <w:rFonts w:eastAsia="Calibri"/>
          <w:sz w:val="25"/>
          <w:szCs w:val="25"/>
          <w:lang w:val="uk-UA"/>
        </w:rPr>
        <w:t>В</w:t>
      </w:r>
      <w:r w:rsidR="00A845F9" w:rsidRPr="00AC06F2">
        <w:rPr>
          <w:rFonts w:eastAsia="Calibri"/>
          <w:sz w:val="25"/>
          <w:szCs w:val="25"/>
          <w:lang w:val="uk-UA"/>
        </w:rPr>
        <w:t xml:space="preserve">исновок про невідповідність кандидата на посаду судді </w:t>
      </w:r>
      <w:proofErr w:type="spellStart"/>
      <w:r w:rsidR="00C84551" w:rsidRPr="00AC06F2">
        <w:rPr>
          <w:rFonts w:eastAsia="Calibri"/>
          <w:sz w:val="25"/>
          <w:szCs w:val="25"/>
          <w:lang w:val="uk-UA"/>
        </w:rPr>
        <w:t>Роїка</w:t>
      </w:r>
      <w:proofErr w:type="spellEnd"/>
      <w:r w:rsidR="00C84551" w:rsidRPr="00AC06F2">
        <w:rPr>
          <w:rFonts w:eastAsia="Calibri"/>
          <w:sz w:val="25"/>
          <w:szCs w:val="25"/>
          <w:lang w:val="uk-UA"/>
        </w:rPr>
        <w:t xml:space="preserve"> Д.Я</w:t>
      </w:r>
      <w:r w:rsidR="00A845F9" w:rsidRPr="00AC06F2">
        <w:rPr>
          <w:rFonts w:eastAsia="Calibri"/>
          <w:sz w:val="25"/>
          <w:szCs w:val="25"/>
          <w:lang w:val="uk-UA"/>
        </w:rPr>
        <w:t>. критеріям доброчесності та професійної етики</w:t>
      </w:r>
      <w:r w:rsidRPr="009B4A14">
        <w:rPr>
          <w:rFonts w:eastAsia="Calibri"/>
          <w:sz w:val="25"/>
          <w:szCs w:val="25"/>
          <w:lang w:val="uk-UA"/>
        </w:rPr>
        <w:t xml:space="preserve"> </w:t>
      </w:r>
      <w:r w:rsidRPr="00AC06F2">
        <w:rPr>
          <w:rFonts w:eastAsia="Calibri"/>
          <w:sz w:val="25"/>
          <w:szCs w:val="25"/>
          <w:lang w:val="uk-UA"/>
        </w:rPr>
        <w:t>ГРД затвердила 03.12.2025</w:t>
      </w:r>
      <w:r w:rsidR="00A845F9" w:rsidRPr="00AC06F2">
        <w:rPr>
          <w:rFonts w:eastAsia="Calibri"/>
          <w:sz w:val="25"/>
          <w:szCs w:val="25"/>
          <w:lang w:val="uk-UA"/>
        </w:rPr>
        <w:t>.</w:t>
      </w:r>
    </w:p>
    <w:p w:rsidR="009D4320" w:rsidRPr="00AC06F2" w:rsidRDefault="009D4320" w:rsidP="00AC47F8">
      <w:pPr>
        <w:autoSpaceDE w:val="0"/>
        <w:autoSpaceDN w:val="0"/>
        <w:adjustRightInd w:val="0"/>
        <w:ind w:firstLine="709"/>
        <w:jc w:val="both"/>
        <w:rPr>
          <w:rFonts w:eastAsia="Calibri"/>
          <w:sz w:val="25"/>
          <w:szCs w:val="25"/>
          <w:lang w:val="uk-UA"/>
        </w:rPr>
      </w:pPr>
      <w:r w:rsidRPr="00AC06F2">
        <w:rPr>
          <w:sz w:val="25"/>
          <w:szCs w:val="25"/>
          <w:lang w:val="uk-UA" w:eastAsia="uk-UA"/>
        </w:rPr>
        <w:t>Підставою для висновку слугували виявлені ГРД обставини.</w:t>
      </w:r>
    </w:p>
    <w:p w:rsidR="009D4320" w:rsidRPr="00AC06F2" w:rsidRDefault="009D4320" w:rsidP="00AC47F8">
      <w:pPr>
        <w:suppressAutoHyphens w:val="0"/>
        <w:autoSpaceDE w:val="0"/>
        <w:autoSpaceDN w:val="0"/>
        <w:adjustRightInd w:val="0"/>
        <w:ind w:firstLine="708"/>
        <w:jc w:val="both"/>
        <w:rPr>
          <w:rFonts w:eastAsiaTheme="minorHAnsi"/>
          <w:bCs/>
          <w:sz w:val="25"/>
          <w:szCs w:val="25"/>
          <w:lang w:val="uk-UA" w:eastAsia="en-US"/>
        </w:rPr>
      </w:pPr>
      <w:r w:rsidRPr="00AC06F2">
        <w:rPr>
          <w:sz w:val="25"/>
          <w:szCs w:val="25"/>
          <w:lang w:val="uk-UA" w:eastAsia="uk-UA"/>
        </w:rPr>
        <w:t xml:space="preserve">Кандидат </w:t>
      </w:r>
      <w:r w:rsidRPr="00AC06F2">
        <w:rPr>
          <w:rFonts w:eastAsiaTheme="minorHAnsi"/>
          <w:sz w:val="25"/>
          <w:szCs w:val="25"/>
          <w:lang w:val="uk-UA" w:eastAsia="en-US"/>
        </w:rPr>
        <w:t>не відповідає критеріям доброчесності та професійної етики за показниками</w:t>
      </w:r>
      <w:r w:rsidR="001F72DB" w:rsidRPr="00AC06F2">
        <w:rPr>
          <w:rFonts w:eastAsiaTheme="minorHAnsi"/>
          <w:sz w:val="25"/>
          <w:szCs w:val="25"/>
          <w:lang w:val="uk-UA" w:eastAsia="en-US"/>
        </w:rPr>
        <w:t xml:space="preserve"> </w:t>
      </w:r>
      <w:r w:rsidR="001F72DB" w:rsidRPr="00AC06F2">
        <w:rPr>
          <w:rFonts w:eastAsiaTheme="minorHAnsi"/>
          <w:bCs/>
          <w:sz w:val="25"/>
          <w:szCs w:val="25"/>
          <w:lang w:val="uk-UA" w:eastAsia="en-US"/>
        </w:rPr>
        <w:t>«</w:t>
      </w:r>
      <w:r w:rsidRPr="00AC06F2">
        <w:rPr>
          <w:rFonts w:eastAsiaTheme="minorHAnsi"/>
          <w:bCs/>
          <w:sz w:val="25"/>
          <w:szCs w:val="25"/>
          <w:lang w:val="uk-UA" w:eastAsia="en-US"/>
        </w:rPr>
        <w:t>чесність</w:t>
      </w:r>
      <w:r w:rsidR="001F72DB" w:rsidRPr="00AC06F2">
        <w:rPr>
          <w:rFonts w:eastAsiaTheme="minorHAnsi"/>
          <w:bCs/>
          <w:sz w:val="25"/>
          <w:szCs w:val="25"/>
          <w:lang w:val="uk-UA" w:eastAsia="en-US"/>
        </w:rPr>
        <w:t>»</w:t>
      </w:r>
      <w:r w:rsidRPr="00AC06F2">
        <w:rPr>
          <w:rFonts w:eastAsiaTheme="minorHAnsi"/>
          <w:bCs/>
          <w:sz w:val="25"/>
          <w:szCs w:val="25"/>
          <w:lang w:val="uk-UA" w:eastAsia="en-US"/>
        </w:rPr>
        <w:t>,</w:t>
      </w:r>
      <w:r w:rsidRPr="00AC06F2">
        <w:rPr>
          <w:rFonts w:eastAsiaTheme="minorHAnsi"/>
          <w:sz w:val="25"/>
          <w:szCs w:val="25"/>
          <w:lang w:val="uk-UA" w:eastAsia="en-US"/>
        </w:rPr>
        <w:t xml:space="preserve"> </w:t>
      </w:r>
      <w:r w:rsidR="001F72DB" w:rsidRPr="00AC06F2">
        <w:rPr>
          <w:rFonts w:eastAsiaTheme="minorHAnsi"/>
          <w:sz w:val="25"/>
          <w:szCs w:val="25"/>
          <w:lang w:val="uk-UA" w:eastAsia="en-US"/>
        </w:rPr>
        <w:t>«</w:t>
      </w:r>
      <w:r w:rsidRPr="00AC06F2">
        <w:rPr>
          <w:rFonts w:eastAsiaTheme="minorHAnsi"/>
          <w:bCs/>
          <w:sz w:val="25"/>
          <w:szCs w:val="25"/>
          <w:lang w:val="uk-UA" w:eastAsia="en-US"/>
        </w:rPr>
        <w:t>законність джерел походження прав на об’єкти цивільних прав</w:t>
      </w:r>
      <w:r w:rsidR="001F72DB" w:rsidRPr="00AC06F2">
        <w:rPr>
          <w:rFonts w:eastAsiaTheme="minorHAnsi"/>
          <w:bCs/>
          <w:sz w:val="25"/>
          <w:szCs w:val="25"/>
          <w:lang w:val="uk-UA" w:eastAsia="en-US"/>
        </w:rPr>
        <w:t>»</w:t>
      </w:r>
      <w:r w:rsidRPr="00AC06F2">
        <w:rPr>
          <w:rFonts w:eastAsiaTheme="minorHAnsi"/>
          <w:sz w:val="25"/>
          <w:szCs w:val="25"/>
          <w:lang w:val="uk-UA" w:eastAsia="en-US"/>
        </w:rPr>
        <w:t xml:space="preserve"> та </w:t>
      </w:r>
      <w:r w:rsidR="001F72DB" w:rsidRPr="00AC06F2">
        <w:rPr>
          <w:rFonts w:eastAsiaTheme="minorHAnsi"/>
          <w:sz w:val="25"/>
          <w:szCs w:val="25"/>
          <w:lang w:val="uk-UA" w:eastAsia="en-US"/>
        </w:rPr>
        <w:t>«</w:t>
      </w:r>
      <w:r w:rsidRPr="00AC06F2">
        <w:rPr>
          <w:rFonts w:eastAsiaTheme="minorHAnsi"/>
          <w:bCs/>
          <w:sz w:val="25"/>
          <w:szCs w:val="25"/>
          <w:lang w:val="uk-UA" w:eastAsia="en-US"/>
        </w:rPr>
        <w:t>відповідність рівня життя задекларованим доходам</w:t>
      </w:r>
      <w:r w:rsidR="001F72DB" w:rsidRPr="00AC06F2">
        <w:rPr>
          <w:rFonts w:eastAsiaTheme="minorHAnsi"/>
          <w:bCs/>
          <w:sz w:val="25"/>
          <w:szCs w:val="25"/>
          <w:lang w:val="uk-UA" w:eastAsia="en-US"/>
        </w:rPr>
        <w:t>».</w:t>
      </w:r>
    </w:p>
    <w:p w:rsidR="00AC47F8" w:rsidRPr="00AC06F2" w:rsidRDefault="00AC47F8" w:rsidP="007578D2">
      <w:pPr>
        <w:pStyle w:val="a3"/>
        <w:numPr>
          <w:ilvl w:val="0"/>
          <w:numId w:val="2"/>
        </w:numPr>
        <w:tabs>
          <w:tab w:val="left" w:pos="993"/>
        </w:tabs>
        <w:spacing w:before="0" w:after="0"/>
        <w:ind w:left="0" w:firstLine="709"/>
        <w:jc w:val="both"/>
        <w:rPr>
          <w:sz w:val="25"/>
          <w:szCs w:val="25"/>
          <w:lang w:val="uk-UA"/>
        </w:rPr>
      </w:pPr>
      <w:r w:rsidRPr="00AC06F2">
        <w:rPr>
          <w:sz w:val="25"/>
          <w:szCs w:val="25"/>
          <w:lang w:val="uk-UA"/>
        </w:rPr>
        <w:t>Кандидат у своїх деклараціях за 2018–2024 роки зазначає власницею квартири в місті Одес</w:t>
      </w:r>
      <w:r w:rsidR="009B4A14">
        <w:rPr>
          <w:sz w:val="25"/>
          <w:szCs w:val="25"/>
          <w:lang w:val="uk-UA"/>
        </w:rPr>
        <w:t>і</w:t>
      </w:r>
      <w:r w:rsidRPr="00AC06F2">
        <w:rPr>
          <w:sz w:val="25"/>
          <w:szCs w:val="25"/>
          <w:lang w:val="uk-UA"/>
        </w:rPr>
        <w:t xml:space="preserve"> (125,3 </w:t>
      </w:r>
      <w:proofErr w:type="spellStart"/>
      <w:r w:rsidRPr="00AC06F2">
        <w:rPr>
          <w:sz w:val="25"/>
          <w:szCs w:val="25"/>
          <w:lang w:val="uk-UA"/>
        </w:rPr>
        <w:t>кв.м</w:t>
      </w:r>
      <w:proofErr w:type="spellEnd"/>
      <w:r w:rsidRPr="00AC06F2">
        <w:rPr>
          <w:sz w:val="25"/>
          <w:szCs w:val="25"/>
          <w:lang w:val="uk-UA"/>
        </w:rPr>
        <w:t xml:space="preserve">) свою бабу </w:t>
      </w:r>
      <w:r w:rsidR="00104848">
        <w:rPr>
          <w:sz w:val="25"/>
          <w:szCs w:val="25"/>
          <w:lang w:val="uk-UA"/>
        </w:rPr>
        <w:t>ОСОБА_1</w:t>
      </w:r>
      <w:r w:rsidRPr="00AC06F2">
        <w:rPr>
          <w:sz w:val="25"/>
          <w:szCs w:val="25"/>
          <w:lang w:val="uk-UA"/>
        </w:rPr>
        <w:t>, яка померла у 2017 році. Водночас після її смерті квартира перейшла у спадщину матері кандидата, про що сам кандидат повідомляв під час співбесіди. Незважаючи на це, він продовжує вказувати померлу особу власницею, що свідчить про подання недостовірних відомостей, які йому достеменно відомі.</w:t>
      </w:r>
    </w:p>
    <w:p w:rsidR="00AC47F8" w:rsidRPr="00AC06F2" w:rsidRDefault="00AC47F8" w:rsidP="007578D2">
      <w:pPr>
        <w:pStyle w:val="a3"/>
        <w:spacing w:before="0" w:after="0"/>
        <w:ind w:firstLine="708"/>
        <w:jc w:val="both"/>
        <w:rPr>
          <w:sz w:val="25"/>
          <w:szCs w:val="25"/>
          <w:lang w:val="uk-UA"/>
        </w:rPr>
      </w:pPr>
      <w:r w:rsidRPr="00AC06F2">
        <w:rPr>
          <w:sz w:val="25"/>
          <w:szCs w:val="25"/>
          <w:lang w:val="uk-UA"/>
        </w:rPr>
        <w:t xml:space="preserve">Крім того, існують обґрунтовані сумніви щодо джерел коштів </w:t>
      </w:r>
      <w:r w:rsidR="00104848">
        <w:rPr>
          <w:sz w:val="25"/>
          <w:szCs w:val="25"/>
          <w:lang w:val="uk-UA"/>
        </w:rPr>
        <w:t>ОСОБА_1</w:t>
      </w:r>
      <w:r w:rsidRPr="00AC06F2">
        <w:rPr>
          <w:sz w:val="25"/>
          <w:szCs w:val="25"/>
          <w:lang w:val="uk-UA"/>
        </w:rPr>
        <w:t xml:space="preserve"> для придбання цієї квартири. За даними ГРД, у 2007–2013 роках вона набувала та відчужувала </w:t>
      </w:r>
      <w:r w:rsidRPr="00AC06F2">
        <w:rPr>
          <w:sz w:val="25"/>
          <w:szCs w:val="25"/>
          <w:lang w:val="uk-UA"/>
        </w:rPr>
        <w:lastRenderedPageBreak/>
        <w:t xml:space="preserve">кілька об’єктів нерухомості в </w:t>
      </w:r>
      <w:r w:rsidR="00EB45B5">
        <w:rPr>
          <w:sz w:val="25"/>
          <w:szCs w:val="25"/>
          <w:lang w:val="uk-UA"/>
        </w:rPr>
        <w:t xml:space="preserve">місті </w:t>
      </w:r>
      <w:r w:rsidRPr="00AC06F2">
        <w:rPr>
          <w:sz w:val="25"/>
          <w:szCs w:val="25"/>
          <w:lang w:val="uk-UA"/>
        </w:rPr>
        <w:t xml:space="preserve">Одесі, а у 2013 році придбала вказану квартиру. Задекларований дохід від продажу майна у 2013 році становив 580 452 гривень, що не відповідає ринковій вартості квартири такої площі в </w:t>
      </w:r>
      <w:r w:rsidR="00EB45B5">
        <w:rPr>
          <w:sz w:val="25"/>
          <w:szCs w:val="25"/>
          <w:lang w:val="uk-UA"/>
        </w:rPr>
        <w:t xml:space="preserve">місті </w:t>
      </w:r>
      <w:r w:rsidRPr="00AC06F2">
        <w:rPr>
          <w:sz w:val="25"/>
          <w:szCs w:val="25"/>
          <w:lang w:val="uk-UA"/>
        </w:rPr>
        <w:t xml:space="preserve">Одесі на той час. </w:t>
      </w:r>
      <w:r w:rsidR="00EB45B5">
        <w:rPr>
          <w:sz w:val="25"/>
          <w:szCs w:val="25"/>
          <w:lang w:val="uk-UA"/>
        </w:rPr>
        <w:t>У</w:t>
      </w:r>
      <w:r w:rsidRPr="00AC06F2">
        <w:rPr>
          <w:sz w:val="25"/>
          <w:szCs w:val="25"/>
          <w:lang w:val="uk-UA"/>
        </w:rPr>
        <w:t xml:space="preserve">раховуючи похилий вік </w:t>
      </w:r>
      <w:r w:rsidR="00104848">
        <w:rPr>
          <w:sz w:val="25"/>
          <w:szCs w:val="25"/>
          <w:lang w:val="uk-UA"/>
        </w:rPr>
        <w:t>ОСОБА_1</w:t>
      </w:r>
      <w:r w:rsidR="00EB45B5">
        <w:rPr>
          <w:sz w:val="25"/>
          <w:szCs w:val="25"/>
          <w:lang w:val="uk-UA"/>
        </w:rPr>
        <w:t xml:space="preserve"> </w:t>
      </w:r>
      <w:r w:rsidRPr="00AC06F2">
        <w:rPr>
          <w:sz w:val="25"/>
          <w:szCs w:val="25"/>
          <w:lang w:val="uk-UA"/>
        </w:rPr>
        <w:t>та відсутність інших доходів після 2013 року, виникають сумніви у наявності достатніх коштів для таких придбань.</w:t>
      </w:r>
    </w:p>
    <w:p w:rsidR="00AC47F8" w:rsidRPr="00AC06F2" w:rsidRDefault="00AC47F8" w:rsidP="007578D2">
      <w:pPr>
        <w:pStyle w:val="a3"/>
        <w:spacing w:before="0" w:after="0"/>
        <w:ind w:firstLine="708"/>
        <w:jc w:val="both"/>
        <w:rPr>
          <w:sz w:val="25"/>
          <w:szCs w:val="25"/>
          <w:lang w:val="uk-UA"/>
        </w:rPr>
      </w:pPr>
      <w:r w:rsidRPr="00AC06F2">
        <w:rPr>
          <w:sz w:val="25"/>
          <w:szCs w:val="25"/>
          <w:lang w:val="uk-UA"/>
        </w:rPr>
        <w:t>Ці обставини можуть свідчити про те, що квартира фактично була придбана за кошти кандидата або його родини та оформлена на бабу з метою уникнення обов’язку підтвердження законності походження коштів.</w:t>
      </w:r>
    </w:p>
    <w:p w:rsidR="00AC47F8" w:rsidRPr="00AC06F2" w:rsidRDefault="00AC47F8" w:rsidP="00AC47F8">
      <w:pPr>
        <w:autoSpaceDE w:val="0"/>
        <w:autoSpaceDN w:val="0"/>
        <w:adjustRightInd w:val="0"/>
        <w:ind w:firstLine="709"/>
        <w:jc w:val="both"/>
        <w:rPr>
          <w:sz w:val="25"/>
          <w:szCs w:val="25"/>
          <w:lang w:val="uk-UA"/>
        </w:rPr>
      </w:pPr>
      <w:r w:rsidRPr="00AC06F2">
        <w:rPr>
          <w:sz w:val="25"/>
          <w:szCs w:val="25"/>
          <w:lang w:val="uk-UA"/>
        </w:rPr>
        <w:t xml:space="preserve">1.2. Згідно </w:t>
      </w:r>
      <w:r w:rsidR="00083D6D">
        <w:rPr>
          <w:sz w:val="25"/>
          <w:szCs w:val="25"/>
          <w:lang w:val="uk-UA"/>
        </w:rPr>
        <w:t xml:space="preserve">з </w:t>
      </w:r>
      <w:r w:rsidRPr="00AC06F2">
        <w:rPr>
          <w:sz w:val="25"/>
          <w:szCs w:val="25"/>
          <w:lang w:val="uk-UA"/>
        </w:rPr>
        <w:t>деклараці</w:t>
      </w:r>
      <w:r w:rsidR="00083D6D">
        <w:rPr>
          <w:sz w:val="25"/>
          <w:szCs w:val="25"/>
          <w:lang w:val="uk-UA"/>
        </w:rPr>
        <w:t>єю</w:t>
      </w:r>
      <w:r w:rsidRPr="00AC06F2">
        <w:rPr>
          <w:sz w:val="25"/>
          <w:szCs w:val="25"/>
          <w:lang w:val="uk-UA"/>
        </w:rPr>
        <w:t xml:space="preserve"> за 2012 рік кандидат не задекларував жодного об’єкту нерухомості, ні на праві власності, ні на праві іншого користування, де він та члени його сім’ї могли б проживати. </w:t>
      </w:r>
    </w:p>
    <w:p w:rsidR="00AC47F8" w:rsidRPr="00AC06F2" w:rsidRDefault="00AC47F8" w:rsidP="00AC47F8">
      <w:pPr>
        <w:autoSpaceDE w:val="0"/>
        <w:autoSpaceDN w:val="0"/>
        <w:adjustRightInd w:val="0"/>
        <w:ind w:firstLine="709"/>
        <w:jc w:val="both"/>
        <w:rPr>
          <w:sz w:val="25"/>
          <w:szCs w:val="25"/>
          <w:lang w:val="uk-UA"/>
        </w:rPr>
      </w:pPr>
      <w:r w:rsidRPr="00AC06F2">
        <w:rPr>
          <w:sz w:val="25"/>
          <w:szCs w:val="25"/>
          <w:lang w:val="uk-UA"/>
        </w:rPr>
        <w:t xml:space="preserve">1.3. Відповідно до декларації за 2021 рік дружина кандидата </w:t>
      </w:r>
      <w:r w:rsidR="00104848">
        <w:rPr>
          <w:sz w:val="25"/>
          <w:szCs w:val="25"/>
          <w:lang w:val="uk-UA"/>
        </w:rPr>
        <w:t>ОСОБА_2</w:t>
      </w:r>
      <w:r w:rsidRPr="00AC06F2">
        <w:rPr>
          <w:sz w:val="25"/>
          <w:szCs w:val="25"/>
          <w:lang w:val="uk-UA"/>
        </w:rPr>
        <w:t xml:space="preserve"> 25.11.2021 набула у власність автомобіль INFINITI QX50 2020 року випуску за 623 922 гривень (орієнтовно 22 800 доларів США). ГРД зазначає, що існує обґрунтований сумнів щодо відповідності вказаної кандидатом вартості транспортного засобу реальній ринковій ціні, враховуючи те, що відповідно до оголошень розміщених на сайті «AUTO.RIA» на сьогоднішній день пропонуються до продажу автомобілі INFINITI QX50 2020 року випуску за ціною від 889 728 гривень (20 999 доларів США) до 2 076 130 гривень (49 000 доларів США). Отже, ринкова ціна набутого дружиною кандидата легкового автомобіля, навіть через декілька років, з урахуванням ступеню експлуатаційного зносу, значно вища ніж вказана кандидатом у майновій декларації.</w:t>
      </w:r>
    </w:p>
    <w:p w:rsidR="00AC47F8" w:rsidRPr="00AC06F2" w:rsidRDefault="00AC47F8" w:rsidP="00AC47F8">
      <w:pPr>
        <w:autoSpaceDE w:val="0"/>
        <w:autoSpaceDN w:val="0"/>
        <w:adjustRightInd w:val="0"/>
        <w:ind w:firstLine="709"/>
        <w:jc w:val="both"/>
        <w:rPr>
          <w:sz w:val="25"/>
          <w:szCs w:val="25"/>
          <w:lang w:val="uk-UA"/>
        </w:rPr>
      </w:pPr>
      <w:r w:rsidRPr="00AC06F2">
        <w:rPr>
          <w:sz w:val="25"/>
          <w:szCs w:val="25"/>
          <w:lang w:val="uk-UA"/>
        </w:rPr>
        <w:t>Також ГРД зауважує, що окрім імовірно заниженої вартості автомобіля кандидатом у декларації не зазначено інформаці</w:t>
      </w:r>
      <w:r w:rsidR="007B3BC8">
        <w:rPr>
          <w:sz w:val="25"/>
          <w:szCs w:val="25"/>
          <w:lang w:val="uk-UA"/>
        </w:rPr>
        <w:t>ї</w:t>
      </w:r>
      <w:r w:rsidRPr="00AC06F2">
        <w:rPr>
          <w:sz w:val="25"/>
          <w:szCs w:val="25"/>
          <w:lang w:val="uk-UA"/>
        </w:rPr>
        <w:t xml:space="preserve"> про здійснені видатки на покупку транспортного засобу. Набуття у власність автомобіля дружиною кандидата також викликає обґрунтовані сумніви, оскільки остання взагалі не отримувала дохід протягом останніх років, що передували покупці, та не мала достатніх заощаджень. </w:t>
      </w:r>
    </w:p>
    <w:p w:rsidR="00AC47F8" w:rsidRPr="00AC06F2" w:rsidRDefault="00AC47F8" w:rsidP="00AC47F8">
      <w:pPr>
        <w:autoSpaceDE w:val="0"/>
        <w:autoSpaceDN w:val="0"/>
        <w:adjustRightInd w:val="0"/>
        <w:ind w:firstLine="709"/>
        <w:jc w:val="both"/>
        <w:rPr>
          <w:sz w:val="25"/>
          <w:szCs w:val="25"/>
          <w:lang w:val="uk-UA"/>
        </w:rPr>
      </w:pPr>
      <w:r w:rsidRPr="00AC06F2">
        <w:rPr>
          <w:sz w:val="25"/>
          <w:szCs w:val="25"/>
          <w:lang w:val="uk-UA"/>
        </w:rPr>
        <w:t xml:space="preserve">1.4. Відповідно до декларації за 2023 рік кандидат та його дружина набули право користування, володіння та розпорядження легковим автомобілем INFINITI QX60, 2019 року випуску, який належить (належав) матері кандидата </w:t>
      </w:r>
      <w:r w:rsidR="00104848">
        <w:rPr>
          <w:sz w:val="25"/>
          <w:szCs w:val="25"/>
          <w:lang w:val="uk-UA"/>
        </w:rPr>
        <w:t>ОСОБА_3</w:t>
      </w:r>
      <w:r w:rsidRPr="00AC06F2">
        <w:rPr>
          <w:sz w:val="25"/>
          <w:szCs w:val="25"/>
          <w:lang w:val="uk-UA"/>
        </w:rPr>
        <w:t xml:space="preserve"> на підставі нотаріально посвідченої довіреності від 02.03.2022. Викликає обґрунтований сумнів наявність достатніх джерел походження грошових коштів матері кандидата для придбання даного транспортного засобу.</w:t>
      </w:r>
    </w:p>
    <w:p w:rsidR="00A845F9" w:rsidRPr="00AC06F2" w:rsidRDefault="00A845F9" w:rsidP="00AC47F8">
      <w:pPr>
        <w:ind w:firstLine="709"/>
        <w:jc w:val="both"/>
        <w:rPr>
          <w:b/>
          <w:sz w:val="25"/>
          <w:szCs w:val="25"/>
          <w:lang w:val="uk-UA" w:eastAsia="uk-UA"/>
        </w:rPr>
      </w:pPr>
      <w:r w:rsidRPr="00AC06F2">
        <w:rPr>
          <w:b/>
          <w:bCs/>
          <w:sz w:val="25"/>
          <w:szCs w:val="25"/>
          <w:lang w:val="uk-UA"/>
        </w:rPr>
        <w:t xml:space="preserve">Розгляд Комісією у пленарному складі питання про підтвердження або </w:t>
      </w:r>
      <w:proofErr w:type="spellStart"/>
      <w:r w:rsidRPr="00AC06F2">
        <w:rPr>
          <w:b/>
          <w:bCs/>
          <w:sz w:val="25"/>
          <w:szCs w:val="25"/>
          <w:lang w:val="uk-UA"/>
        </w:rPr>
        <w:t>непідтвердження</w:t>
      </w:r>
      <w:proofErr w:type="spellEnd"/>
      <w:r w:rsidRPr="00AC06F2">
        <w:rPr>
          <w:b/>
          <w:bCs/>
          <w:sz w:val="25"/>
          <w:szCs w:val="25"/>
          <w:lang w:val="uk-UA"/>
        </w:rPr>
        <w:t xml:space="preserve"> здатності кандидата здійснювати правосуддя в апеляційному загальному суді за критеріями </w:t>
      </w:r>
      <w:r w:rsidR="007B3BC8" w:rsidRPr="00AC06F2">
        <w:rPr>
          <w:b/>
          <w:bCs/>
          <w:sz w:val="25"/>
          <w:szCs w:val="25"/>
          <w:lang w:val="uk-UA"/>
        </w:rPr>
        <w:t xml:space="preserve">доброчесності </w:t>
      </w:r>
      <w:r w:rsidR="007B3BC8">
        <w:rPr>
          <w:b/>
          <w:bCs/>
          <w:sz w:val="25"/>
          <w:szCs w:val="25"/>
          <w:lang w:val="uk-UA"/>
        </w:rPr>
        <w:t xml:space="preserve">та </w:t>
      </w:r>
      <w:r w:rsidRPr="00AC06F2">
        <w:rPr>
          <w:b/>
          <w:bCs/>
          <w:sz w:val="25"/>
          <w:szCs w:val="25"/>
          <w:lang w:val="uk-UA"/>
        </w:rPr>
        <w:t>професійної етики.</w:t>
      </w:r>
    </w:p>
    <w:p w:rsidR="00A845F9" w:rsidRPr="00AC06F2" w:rsidRDefault="00A845F9" w:rsidP="00AC47F8">
      <w:pPr>
        <w:shd w:val="clear" w:color="auto" w:fill="FFFFFF"/>
        <w:ind w:firstLine="708"/>
        <w:jc w:val="both"/>
        <w:rPr>
          <w:sz w:val="25"/>
          <w:szCs w:val="25"/>
          <w:lang w:val="uk-UA" w:eastAsia="uk-UA"/>
        </w:rPr>
      </w:pPr>
      <w:r w:rsidRPr="00AC06F2">
        <w:rPr>
          <w:sz w:val="25"/>
          <w:szCs w:val="25"/>
          <w:lang w:val="uk-UA" w:eastAsia="uk-UA"/>
        </w:rPr>
        <w:t xml:space="preserve">Комісією у пленарному складі </w:t>
      </w:r>
      <w:r w:rsidR="00C84551" w:rsidRPr="00AC06F2">
        <w:rPr>
          <w:sz w:val="25"/>
          <w:szCs w:val="25"/>
          <w:lang w:val="uk-UA" w:eastAsia="uk-UA"/>
        </w:rPr>
        <w:t>29</w:t>
      </w:r>
      <w:r w:rsidRPr="00AC06F2">
        <w:rPr>
          <w:sz w:val="25"/>
          <w:szCs w:val="25"/>
          <w:lang w:val="uk-UA" w:eastAsia="uk-UA"/>
        </w:rPr>
        <w:t>.04.2026 проведено співбесіду з кандидатом.</w:t>
      </w:r>
    </w:p>
    <w:p w:rsidR="00A845F9" w:rsidRPr="00AC06F2" w:rsidRDefault="00A845F9" w:rsidP="00AC47F8">
      <w:pPr>
        <w:shd w:val="clear" w:color="auto" w:fill="FFFFFF"/>
        <w:ind w:firstLine="708"/>
        <w:jc w:val="both"/>
        <w:rPr>
          <w:sz w:val="25"/>
          <w:szCs w:val="25"/>
          <w:lang w:val="uk-UA" w:eastAsia="uk-UA"/>
        </w:rPr>
      </w:pPr>
      <w:r w:rsidRPr="00AC06F2">
        <w:rPr>
          <w:sz w:val="25"/>
          <w:szCs w:val="25"/>
          <w:lang w:val="uk-UA" w:eastAsia="uk-UA"/>
        </w:rPr>
        <w:t xml:space="preserve">Під час співбесіди </w:t>
      </w:r>
      <w:proofErr w:type="spellStart"/>
      <w:r w:rsidR="00C84551" w:rsidRPr="00AC06F2">
        <w:rPr>
          <w:sz w:val="25"/>
          <w:szCs w:val="25"/>
          <w:lang w:val="uk-UA" w:eastAsia="uk-UA"/>
        </w:rPr>
        <w:t>Роїк</w:t>
      </w:r>
      <w:proofErr w:type="spellEnd"/>
      <w:r w:rsidR="00C84551" w:rsidRPr="00AC06F2">
        <w:rPr>
          <w:sz w:val="25"/>
          <w:szCs w:val="25"/>
          <w:lang w:val="uk-UA" w:eastAsia="uk-UA"/>
        </w:rPr>
        <w:t xml:space="preserve"> Д.Я.</w:t>
      </w:r>
      <w:r w:rsidRPr="00AC06F2">
        <w:rPr>
          <w:sz w:val="25"/>
          <w:szCs w:val="25"/>
          <w:lang w:val="uk-UA" w:eastAsia="uk-UA"/>
        </w:rPr>
        <w:t xml:space="preserve"> надав пояснення стосовно обставин, викладених у висновку ГРД, аналогічні поясненням, наданим під час співбесіди з Комісією у складі колегії.</w:t>
      </w:r>
    </w:p>
    <w:p w:rsidR="003465CD" w:rsidRPr="00AC06F2" w:rsidRDefault="00A845F9" w:rsidP="00AC47F8">
      <w:pPr>
        <w:shd w:val="clear" w:color="auto" w:fill="FFFFFF"/>
        <w:ind w:firstLine="708"/>
        <w:jc w:val="both"/>
        <w:rPr>
          <w:sz w:val="25"/>
          <w:szCs w:val="25"/>
          <w:lang w:val="uk-UA" w:eastAsia="uk-UA"/>
        </w:rPr>
      </w:pPr>
      <w:r w:rsidRPr="00AC06F2">
        <w:rPr>
          <w:sz w:val="25"/>
          <w:szCs w:val="25"/>
          <w:lang w:val="uk-UA" w:eastAsia="uk-UA"/>
        </w:rPr>
        <w:t xml:space="preserve">Дослідивши висновок ГРД, письмові пояснення та пояснення, надані під час співбесіди з кандидатом, Комісія у пленарному складі зазначає, </w:t>
      </w:r>
      <w:r w:rsidR="003465CD" w:rsidRPr="00AC06F2">
        <w:rPr>
          <w:sz w:val="25"/>
          <w:szCs w:val="25"/>
          <w:lang w:val="uk-UA" w:eastAsia="uk-UA"/>
        </w:rPr>
        <w:t xml:space="preserve">що нею було всебічно, повно та об’єктивно проаналізовано кожний </w:t>
      </w:r>
      <w:proofErr w:type="spellStart"/>
      <w:r w:rsidR="003465CD" w:rsidRPr="00AC06F2">
        <w:rPr>
          <w:sz w:val="25"/>
          <w:szCs w:val="25"/>
          <w:lang w:val="uk-UA" w:eastAsia="uk-UA"/>
        </w:rPr>
        <w:t>довод</w:t>
      </w:r>
      <w:proofErr w:type="spellEnd"/>
      <w:r w:rsidR="003465CD" w:rsidRPr="00AC06F2">
        <w:rPr>
          <w:sz w:val="25"/>
          <w:szCs w:val="25"/>
          <w:lang w:val="uk-UA" w:eastAsia="uk-UA"/>
        </w:rPr>
        <w:t>, викладений у висновку ГРД. За результатами такого аналізу Комісія дійшла висновку про відхилення зазначених доводів як таких, що є необґрунтованими та не підтверджені</w:t>
      </w:r>
      <w:r w:rsidR="00E54B58" w:rsidRPr="00AC06F2">
        <w:rPr>
          <w:sz w:val="25"/>
          <w:szCs w:val="25"/>
          <w:lang w:val="uk-UA" w:eastAsia="uk-UA"/>
        </w:rPr>
        <w:t xml:space="preserve"> достатніми та переконливими доказами. </w:t>
      </w:r>
    </w:p>
    <w:p w:rsidR="00A845F9" w:rsidRPr="00AC06F2" w:rsidRDefault="00E54B58" w:rsidP="00AC47F8">
      <w:pPr>
        <w:shd w:val="clear" w:color="auto" w:fill="FFFFFF"/>
        <w:ind w:firstLine="708"/>
        <w:jc w:val="both"/>
        <w:rPr>
          <w:sz w:val="25"/>
          <w:szCs w:val="25"/>
          <w:lang w:val="uk-UA" w:eastAsia="uk-UA"/>
        </w:rPr>
      </w:pPr>
      <w:r w:rsidRPr="00AC06F2">
        <w:rPr>
          <w:sz w:val="25"/>
          <w:szCs w:val="25"/>
          <w:lang w:val="uk-UA" w:eastAsia="uk-UA"/>
        </w:rPr>
        <w:t xml:space="preserve">Комісія у пленарному складі також констатує, що висновок </w:t>
      </w:r>
      <w:r w:rsidR="00A845F9" w:rsidRPr="00AC06F2">
        <w:rPr>
          <w:sz w:val="25"/>
          <w:szCs w:val="25"/>
          <w:lang w:val="uk-UA" w:eastAsia="uk-UA"/>
        </w:rPr>
        <w:t>ГРД не містить ф</w:t>
      </w:r>
      <w:r w:rsidR="00A845F9" w:rsidRPr="00AC06F2">
        <w:rPr>
          <w:sz w:val="25"/>
          <w:szCs w:val="25"/>
          <w:lang w:val="uk-UA"/>
        </w:rPr>
        <w:t xml:space="preserve">актів, які б свідчили про порушення кандидатом </w:t>
      </w:r>
      <w:proofErr w:type="spellStart"/>
      <w:r w:rsidR="00DB518A" w:rsidRPr="00AC06F2">
        <w:rPr>
          <w:sz w:val="25"/>
          <w:szCs w:val="25"/>
          <w:lang w:val="uk-UA"/>
        </w:rPr>
        <w:t>Роїком</w:t>
      </w:r>
      <w:proofErr w:type="spellEnd"/>
      <w:r w:rsidR="00DB518A" w:rsidRPr="00AC06F2">
        <w:rPr>
          <w:sz w:val="25"/>
          <w:szCs w:val="25"/>
          <w:lang w:val="uk-UA"/>
        </w:rPr>
        <w:t xml:space="preserve"> Д.Я.</w:t>
      </w:r>
      <w:r w:rsidR="00A845F9" w:rsidRPr="00AC06F2">
        <w:rPr>
          <w:sz w:val="25"/>
          <w:szCs w:val="25"/>
          <w:lang w:val="uk-UA"/>
        </w:rPr>
        <w:t xml:space="preserve"> критеріїв </w:t>
      </w:r>
      <w:r w:rsidR="00AC06F2" w:rsidRPr="00AC06F2">
        <w:rPr>
          <w:sz w:val="25"/>
          <w:szCs w:val="25"/>
          <w:lang w:val="uk-UA"/>
        </w:rPr>
        <w:t xml:space="preserve">доброчесності та </w:t>
      </w:r>
      <w:r w:rsidR="00A845F9" w:rsidRPr="00AC06F2">
        <w:rPr>
          <w:sz w:val="25"/>
          <w:szCs w:val="25"/>
          <w:lang w:val="uk-UA"/>
        </w:rPr>
        <w:t>професійної етики</w:t>
      </w:r>
      <w:r w:rsidR="00AC06F2" w:rsidRPr="00AC06F2">
        <w:rPr>
          <w:sz w:val="25"/>
          <w:szCs w:val="25"/>
          <w:lang w:val="uk-UA"/>
        </w:rPr>
        <w:t>.</w:t>
      </w:r>
      <w:r w:rsidR="00A845F9" w:rsidRPr="00AC06F2">
        <w:rPr>
          <w:sz w:val="25"/>
          <w:szCs w:val="25"/>
          <w:lang w:val="uk-UA"/>
        </w:rPr>
        <w:t xml:space="preserve"> </w:t>
      </w:r>
      <w:r w:rsidR="007B3BC8">
        <w:rPr>
          <w:sz w:val="25"/>
          <w:szCs w:val="25"/>
          <w:lang w:val="uk-UA"/>
        </w:rPr>
        <w:t>Надалі</w:t>
      </w:r>
      <w:r w:rsidR="00A845F9" w:rsidRPr="00AC06F2">
        <w:rPr>
          <w:sz w:val="25"/>
          <w:szCs w:val="25"/>
          <w:lang w:val="uk-UA" w:eastAsia="uk-UA"/>
        </w:rPr>
        <w:t xml:space="preserve"> Комісі</w:t>
      </w:r>
      <w:r w:rsidRPr="00AC06F2">
        <w:rPr>
          <w:sz w:val="25"/>
          <w:szCs w:val="25"/>
          <w:lang w:val="uk-UA" w:eastAsia="uk-UA"/>
        </w:rPr>
        <w:t>я</w:t>
      </w:r>
      <w:r w:rsidR="00C43116" w:rsidRPr="00AC06F2">
        <w:rPr>
          <w:sz w:val="25"/>
          <w:szCs w:val="25"/>
          <w:lang w:val="uk-UA" w:eastAsia="uk-UA"/>
        </w:rPr>
        <w:t xml:space="preserve"> погоджується з висновками, викладеними у рішенні Комісії</w:t>
      </w:r>
      <w:r w:rsidR="00A845F9" w:rsidRPr="00AC06F2">
        <w:rPr>
          <w:sz w:val="25"/>
          <w:szCs w:val="25"/>
          <w:lang w:val="uk-UA" w:eastAsia="uk-UA"/>
        </w:rPr>
        <w:t xml:space="preserve"> від 1</w:t>
      </w:r>
      <w:r w:rsidR="00DB518A" w:rsidRPr="00AC06F2">
        <w:rPr>
          <w:sz w:val="25"/>
          <w:szCs w:val="25"/>
          <w:lang w:val="uk-UA" w:eastAsia="uk-UA"/>
        </w:rPr>
        <w:t>8</w:t>
      </w:r>
      <w:r w:rsidR="00A845F9" w:rsidRPr="00AC06F2">
        <w:rPr>
          <w:sz w:val="25"/>
          <w:szCs w:val="25"/>
          <w:lang w:val="uk-UA" w:eastAsia="uk-UA"/>
        </w:rPr>
        <w:t xml:space="preserve">.03.2026 № </w:t>
      </w:r>
      <w:r w:rsidR="00DB518A" w:rsidRPr="00AC06F2">
        <w:rPr>
          <w:sz w:val="25"/>
          <w:szCs w:val="25"/>
          <w:lang w:val="uk-UA" w:eastAsia="uk-UA"/>
        </w:rPr>
        <w:t>79</w:t>
      </w:r>
      <w:r w:rsidR="00A845F9" w:rsidRPr="00AC06F2">
        <w:rPr>
          <w:sz w:val="25"/>
          <w:szCs w:val="25"/>
          <w:lang w:val="uk-UA" w:eastAsia="uk-UA"/>
        </w:rPr>
        <w:t>/ас-26 щодо відповідності кандидата</w:t>
      </w:r>
      <w:r w:rsidR="00C43116" w:rsidRPr="00AC06F2">
        <w:rPr>
          <w:sz w:val="25"/>
          <w:szCs w:val="25"/>
          <w:lang w:val="uk-UA" w:eastAsia="uk-UA"/>
        </w:rPr>
        <w:t xml:space="preserve"> встановленим</w:t>
      </w:r>
      <w:r w:rsidR="00A845F9" w:rsidRPr="00AC06F2">
        <w:rPr>
          <w:sz w:val="25"/>
          <w:szCs w:val="25"/>
          <w:lang w:val="uk-UA" w:eastAsia="uk-UA"/>
        </w:rPr>
        <w:t xml:space="preserve"> критеріям </w:t>
      </w:r>
      <w:r w:rsidR="00D23C5D" w:rsidRPr="00AC06F2">
        <w:rPr>
          <w:sz w:val="25"/>
          <w:szCs w:val="25"/>
          <w:lang w:val="uk-UA" w:eastAsia="uk-UA"/>
        </w:rPr>
        <w:t xml:space="preserve">доброчесності та </w:t>
      </w:r>
      <w:r w:rsidR="00A845F9" w:rsidRPr="00AC06F2">
        <w:rPr>
          <w:sz w:val="25"/>
          <w:szCs w:val="25"/>
          <w:lang w:val="uk-UA" w:eastAsia="uk-UA"/>
        </w:rPr>
        <w:t>професійної етики.</w:t>
      </w:r>
    </w:p>
    <w:p w:rsidR="002E0066" w:rsidRPr="00AC06F2" w:rsidRDefault="002E0066" w:rsidP="00AC47F8">
      <w:pPr>
        <w:shd w:val="clear" w:color="auto" w:fill="FFFFFF"/>
        <w:ind w:firstLine="708"/>
        <w:jc w:val="both"/>
        <w:rPr>
          <w:sz w:val="25"/>
          <w:szCs w:val="25"/>
          <w:lang w:val="uk-UA" w:eastAsia="uk-UA"/>
        </w:rPr>
      </w:pPr>
      <w:r w:rsidRPr="00AC06F2">
        <w:rPr>
          <w:sz w:val="25"/>
          <w:szCs w:val="25"/>
          <w:lang w:val="uk-UA" w:eastAsia="uk-UA"/>
        </w:rPr>
        <w:lastRenderedPageBreak/>
        <w:t xml:space="preserve">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підтвердив здатність здійснювати правосуддя в апеляційному загальному суді. </w:t>
      </w:r>
    </w:p>
    <w:p w:rsidR="00BA22C3" w:rsidRPr="00AC06F2" w:rsidRDefault="00A845F9" w:rsidP="00AC47F8">
      <w:pPr>
        <w:shd w:val="clear" w:color="auto" w:fill="FFFFFF"/>
        <w:tabs>
          <w:tab w:val="left" w:pos="426"/>
        </w:tabs>
        <w:ind w:firstLine="709"/>
        <w:jc w:val="both"/>
        <w:rPr>
          <w:sz w:val="25"/>
          <w:szCs w:val="25"/>
          <w:lang w:val="uk-UA" w:eastAsia="uk-UA"/>
        </w:rPr>
      </w:pPr>
      <w:r w:rsidRPr="00AC06F2">
        <w:rPr>
          <w:sz w:val="25"/>
          <w:szCs w:val="25"/>
          <w:lang w:val="uk-UA" w:eastAsia="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BA22C3" w:rsidRPr="00AC06F2">
        <w:rPr>
          <w:sz w:val="25"/>
          <w:szCs w:val="25"/>
          <w:lang w:val="uk-UA" w:eastAsia="uk-UA"/>
        </w:rPr>
        <w:t xml:space="preserve">Вища кваліфікаційна комісія суддів України одноголосно </w:t>
      </w:r>
    </w:p>
    <w:p w:rsidR="00765A0D" w:rsidRPr="00AC06F2" w:rsidRDefault="00765A0D" w:rsidP="00AC47F8">
      <w:pPr>
        <w:pStyle w:val="a4"/>
        <w:ind w:firstLine="708"/>
        <w:jc w:val="both"/>
        <w:rPr>
          <w:rFonts w:ascii="Times New Roman" w:hAnsi="Times New Roman"/>
          <w:sz w:val="25"/>
          <w:szCs w:val="25"/>
          <w:lang w:eastAsia="uk-UA"/>
        </w:rPr>
      </w:pPr>
    </w:p>
    <w:p w:rsidR="00765A0D" w:rsidRPr="00AC06F2" w:rsidRDefault="00765A0D" w:rsidP="00AC47F8">
      <w:pPr>
        <w:shd w:val="clear" w:color="auto" w:fill="FFFFFF"/>
        <w:suppressAutoHyphens w:val="0"/>
        <w:jc w:val="center"/>
        <w:rPr>
          <w:sz w:val="25"/>
          <w:szCs w:val="25"/>
          <w:lang w:val="uk-UA" w:eastAsia="uk-UA"/>
        </w:rPr>
      </w:pPr>
      <w:r w:rsidRPr="00AC06F2">
        <w:rPr>
          <w:sz w:val="25"/>
          <w:szCs w:val="25"/>
          <w:lang w:val="uk-UA" w:eastAsia="uk-UA"/>
        </w:rPr>
        <w:t>вирішила:</w:t>
      </w:r>
    </w:p>
    <w:p w:rsidR="00765A0D" w:rsidRPr="00AC06F2" w:rsidRDefault="00765A0D" w:rsidP="00AC47F8">
      <w:pPr>
        <w:shd w:val="clear" w:color="auto" w:fill="FFFFFF"/>
        <w:suppressAutoHyphens w:val="0"/>
        <w:jc w:val="center"/>
        <w:rPr>
          <w:sz w:val="25"/>
          <w:szCs w:val="25"/>
          <w:lang w:val="uk-UA" w:eastAsia="uk-UA"/>
        </w:rPr>
      </w:pPr>
    </w:p>
    <w:p w:rsidR="00765A0D" w:rsidRPr="00AC06F2" w:rsidRDefault="00765A0D" w:rsidP="00AC47F8">
      <w:pPr>
        <w:jc w:val="both"/>
        <w:rPr>
          <w:sz w:val="25"/>
          <w:szCs w:val="25"/>
          <w:lang w:val="uk-UA"/>
        </w:rPr>
      </w:pPr>
      <w:r w:rsidRPr="00AC06F2">
        <w:rPr>
          <w:sz w:val="25"/>
          <w:szCs w:val="25"/>
          <w:lang w:val="uk-UA"/>
        </w:rPr>
        <w:t xml:space="preserve">визнати </w:t>
      </w:r>
      <w:proofErr w:type="spellStart"/>
      <w:r w:rsidR="007E1A84" w:rsidRPr="00AC06F2">
        <w:rPr>
          <w:sz w:val="25"/>
          <w:szCs w:val="25"/>
          <w:shd w:val="clear" w:color="auto" w:fill="FFFFFF"/>
          <w:lang w:val="uk-UA"/>
        </w:rPr>
        <w:t>Роїка</w:t>
      </w:r>
      <w:proofErr w:type="spellEnd"/>
      <w:r w:rsidR="007E1A84" w:rsidRPr="00AC06F2">
        <w:rPr>
          <w:sz w:val="25"/>
          <w:szCs w:val="25"/>
          <w:shd w:val="clear" w:color="auto" w:fill="FFFFFF"/>
          <w:lang w:val="uk-UA"/>
        </w:rPr>
        <w:t xml:space="preserve"> Дмитра Ярославовича</w:t>
      </w:r>
      <w:r w:rsidRPr="00AC06F2">
        <w:rPr>
          <w:sz w:val="25"/>
          <w:szCs w:val="25"/>
          <w:lang w:val="uk-UA"/>
        </w:rPr>
        <w:t xml:space="preserve"> так</w:t>
      </w:r>
      <w:r w:rsidR="00732D4A" w:rsidRPr="00AC06F2">
        <w:rPr>
          <w:sz w:val="25"/>
          <w:szCs w:val="25"/>
          <w:lang w:val="uk-UA"/>
        </w:rPr>
        <w:t>им</w:t>
      </w:r>
      <w:r w:rsidRPr="00AC06F2">
        <w:rPr>
          <w:sz w:val="25"/>
          <w:szCs w:val="25"/>
          <w:lang w:val="uk-UA"/>
        </w:rPr>
        <w:t>, що підтверди</w:t>
      </w:r>
      <w:r w:rsidR="00732D4A" w:rsidRPr="00AC06F2">
        <w:rPr>
          <w:sz w:val="25"/>
          <w:szCs w:val="25"/>
          <w:lang w:val="uk-UA"/>
        </w:rPr>
        <w:t>в</w:t>
      </w:r>
      <w:r w:rsidRPr="00AC06F2">
        <w:rPr>
          <w:sz w:val="25"/>
          <w:szCs w:val="25"/>
          <w:lang w:val="uk-UA"/>
        </w:rPr>
        <w:t xml:space="preserve"> здатність здійснювати правосуддя в апеляційному загальному суді.</w:t>
      </w:r>
    </w:p>
    <w:p w:rsidR="00765A0D" w:rsidRPr="00AC06F2" w:rsidRDefault="00765A0D" w:rsidP="00AC47F8">
      <w:pPr>
        <w:shd w:val="clear" w:color="auto" w:fill="FFFFFF"/>
        <w:suppressAutoHyphens w:val="0"/>
        <w:jc w:val="both"/>
        <w:rPr>
          <w:sz w:val="25"/>
          <w:szCs w:val="25"/>
          <w:lang w:val="uk-UA"/>
        </w:rPr>
      </w:pPr>
    </w:p>
    <w:p w:rsidR="00765A0D" w:rsidRPr="00AC06F2" w:rsidRDefault="00765A0D" w:rsidP="00AC47F8">
      <w:pPr>
        <w:shd w:val="clear" w:color="auto" w:fill="FFFFFF"/>
        <w:suppressAutoHyphens w:val="0"/>
        <w:jc w:val="both"/>
        <w:rPr>
          <w:sz w:val="25"/>
          <w:szCs w:val="25"/>
          <w:lang w:val="uk-UA"/>
        </w:rPr>
      </w:pPr>
    </w:p>
    <w:p w:rsidR="00F13218" w:rsidRPr="00AC06F2" w:rsidRDefault="00F13218" w:rsidP="00CB7EC4">
      <w:pPr>
        <w:ind w:hanging="2"/>
        <w:jc w:val="both"/>
        <w:rPr>
          <w:sz w:val="25"/>
          <w:szCs w:val="25"/>
          <w:lang w:val="uk-UA"/>
        </w:rPr>
      </w:pPr>
      <w:r w:rsidRPr="00AC06F2">
        <w:rPr>
          <w:sz w:val="25"/>
          <w:szCs w:val="25"/>
          <w:lang w:val="uk-UA"/>
        </w:rPr>
        <w:t xml:space="preserve">Головуючий </w:t>
      </w:r>
      <w:r w:rsidRPr="00AC06F2">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t xml:space="preserve">        </w:t>
      </w:r>
      <w:r w:rsidRPr="00AC06F2">
        <w:rPr>
          <w:sz w:val="25"/>
          <w:szCs w:val="25"/>
          <w:lang w:val="uk-UA"/>
        </w:rPr>
        <w:t xml:space="preserve">Андрій ПАСІЧНИК </w:t>
      </w:r>
    </w:p>
    <w:p w:rsidR="00F13218" w:rsidRPr="00AC06F2" w:rsidRDefault="00F13218" w:rsidP="00CB7EC4">
      <w:pPr>
        <w:ind w:hanging="2"/>
        <w:jc w:val="both"/>
        <w:rPr>
          <w:sz w:val="25"/>
          <w:szCs w:val="25"/>
          <w:lang w:val="uk-UA"/>
        </w:rPr>
      </w:pPr>
    </w:p>
    <w:p w:rsidR="00F13218" w:rsidRPr="00AC06F2" w:rsidRDefault="00F13218" w:rsidP="00CB7EC4">
      <w:pPr>
        <w:ind w:hanging="2"/>
        <w:jc w:val="both"/>
        <w:rPr>
          <w:sz w:val="25"/>
          <w:szCs w:val="25"/>
          <w:lang w:val="uk-UA"/>
        </w:rPr>
      </w:pPr>
      <w:r w:rsidRPr="00AC06F2">
        <w:rPr>
          <w:sz w:val="25"/>
          <w:szCs w:val="25"/>
          <w:lang w:val="uk-UA"/>
        </w:rPr>
        <w:t xml:space="preserve">Члени Комісії: </w:t>
      </w:r>
      <w:r w:rsidRPr="00AC06F2">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t xml:space="preserve">        </w:t>
      </w:r>
      <w:r w:rsidRPr="00AC06F2">
        <w:rPr>
          <w:sz w:val="25"/>
          <w:szCs w:val="25"/>
          <w:lang w:val="uk-UA"/>
        </w:rPr>
        <w:t>Михайло БОГОНІС</w:t>
      </w:r>
    </w:p>
    <w:p w:rsidR="00F13218" w:rsidRPr="00AC06F2" w:rsidRDefault="00F13218" w:rsidP="00CB7EC4">
      <w:pPr>
        <w:ind w:hanging="2"/>
        <w:jc w:val="both"/>
        <w:rPr>
          <w:sz w:val="25"/>
          <w:szCs w:val="25"/>
          <w:lang w:val="uk-UA"/>
        </w:rPr>
      </w:pPr>
    </w:p>
    <w:p w:rsidR="00F13218" w:rsidRDefault="00F13218" w:rsidP="00CB7EC4">
      <w:pPr>
        <w:ind w:hanging="2"/>
        <w:jc w:val="both"/>
        <w:rPr>
          <w:sz w:val="25"/>
          <w:szCs w:val="25"/>
          <w:lang w:val="uk-UA"/>
        </w:rPr>
      </w:pPr>
      <w:r w:rsidRPr="00AC06F2">
        <w:rPr>
          <w:sz w:val="25"/>
          <w:szCs w:val="25"/>
          <w:lang w:val="uk-UA"/>
        </w:rPr>
        <w:tab/>
      </w:r>
      <w:r w:rsidRPr="00AC06F2">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r>
      <w:r w:rsidR="00CB7EC4">
        <w:rPr>
          <w:sz w:val="25"/>
          <w:szCs w:val="25"/>
          <w:lang w:val="uk-UA"/>
        </w:rPr>
        <w:tab/>
        <w:t xml:space="preserve">        </w:t>
      </w:r>
      <w:r w:rsidRPr="00AC06F2">
        <w:rPr>
          <w:sz w:val="25"/>
          <w:szCs w:val="25"/>
          <w:lang w:val="uk-UA"/>
        </w:rPr>
        <w:t>Людмила ВОЛКОВА</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Віталій ГАЦЕЛЮК</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Ярослав ДУХ</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Роман КИДИСЮК</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Надія КОБЕЦЬКА</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Олег КОЛІУШ</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Володимир ЛУГАНСЬКИЙ</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Руслан МЕЛЬНИК</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Олексій ОМЕЛЬЯН</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Роман САБОДАШ</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Руслан СИДОРОВИЧ</w:t>
      </w:r>
    </w:p>
    <w:p w:rsidR="00CB7EC4" w:rsidRDefault="00CB7EC4" w:rsidP="00CB7EC4">
      <w:pPr>
        <w:ind w:hanging="2"/>
        <w:jc w:val="both"/>
        <w:rPr>
          <w:sz w:val="25"/>
          <w:szCs w:val="25"/>
          <w:lang w:val="uk-UA"/>
        </w:rPr>
      </w:pPr>
    </w:p>
    <w:p w:rsidR="00F13218"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Сергій ЧУМАК</w:t>
      </w:r>
    </w:p>
    <w:p w:rsidR="00CB7EC4" w:rsidRDefault="00CB7EC4" w:rsidP="00CB7EC4">
      <w:pPr>
        <w:ind w:hanging="2"/>
        <w:jc w:val="both"/>
        <w:rPr>
          <w:sz w:val="25"/>
          <w:szCs w:val="25"/>
          <w:lang w:val="uk-UA"/>
        </w:rPr>
      </w:pPr>
    </w:p>
    <w:p w:rsidR="00F13218" w:rsidRPr="00AC06F2" w:rsidRDefault="00CB7EC4" w:rsidP="00CB7EC4">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AC06F2">
        <w:rPr>
          <w:sz w:val="25"/>
          <w:szCs w:val="25"/>
          <w:lang w:val="uk-UA"/>
        </w:rPr>
        <w:t>Галина ШЕВЧУК</w:t>
      </w:r>
    </w:p>
    <w:sectPr w:rsidR="00F13218" w:rsidRPr="00AC06F2" w:rsidSect="007D2BD6">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287" w:rsidRDefault="00BD7287" w:rsidP="00A845F9">
      <w:r>
        <w:separator/>
      </w:r>
    </w:p>
  </w:endnote>
  <w:endnote w:type="continuationSeparator" w:id="0">
    <w:p w:rsidR="00BD7287" w:rsidRDefault="00BD7287" w:rsidP="00A8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287" w:rsidRDefault="00BD7287" w:rsidP="00A845F9">
      <w:r>
        <w:separator/>
      </w:r>
    </w:p>
  </w:footnote>
  <w:footnote w:type="continuationSeparator" w:id="0">
    <w:p w:rsidR="00BD7287" w:rsidRDefault="00BD7287" w:rsidP="00A84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874855"/>
      <w:docPartObj>
        <w:docPartGallery w:val="Page Numbers (Top of Page)"/>
        <w:docPartUnique/>
      </w:docPartObj>
    </w:sdtPr>
    <w:sdtEndPr/>
    <w:sdtContent>
      <w:p w:rsidR="00A845F9" w:rsidRDefault="00A845F9">
        <w:pPr>
          <w:pStyle w:val="a6"/>
          <w:jc w:val="center"/>
        </w:pPr>
        <w:r>
          <w:fldChar w:fldCharType="begin"/>
        </w:r>
        <w:r>
          <w:instrText>PAGE   \* MERGEFORMAT</w:instrText>
        </w:r>
        <w:r>
          <w:fldChar w:fldCharType="separate"/>
        </w:r>
        <w:r w:rsidR="006549DA" w:rsidRPr="006549DA">
          <w:rPr>
            <w:noProof/>
            <w:lang w:val="uk-UA"/>
          </w:rPr>
          <w:t>6</w:t>
        </w:r>
        <w:r>
          <w:fldChar w:fldCharType="end"/>
        </w:r>
      </w:p>
    </w:sdtContent>
  </w:sdt>
  <w:p w:rsidR="00A845F9" w:rsidRDefault="00A845F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E44CF"/>
    <w:multiLevelType w:val="multilevel"/>
    <w:tmpl w:val="172671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CC64B0"/>
    <w:multiLevelType w:val="hybridMultilevel"/>
    <w:tmpl w:val="84D2ED4A"/>
    <w:lvl w:ilvl="0" w:tplc="A67C8F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83D6D"/>
    <w:rsid w:val="000A3210"/>
    <w:rsid w:val="00104848"/>
    <w:rsid w:val="00142707"/>
    <w:rsid w:val="001E7249"/>
    <w:rsid w:val="001F72DB"/>
    <w:rsid w:val="00240E33"/>
    <w:rsid w:val="002778C8"/>
    <w:rsid w:val="002D4137"/>
    <w:rsid w:val="002E0066"/>
    <w:rsid w:val="003465CD"/>
    <w:rsid w:val="00395F35"/>
    <w:rsid w:val="003E234D"/>
    <w:rsid w:val="004545D7"/>
    <w:rsid w:val="004E41E0"/>
    <w:rsid w:val="0050632E"/>
    <w:rsid w:val="006549DA"/>
    <w:rsid w:val="006D6D19"/>
    <w:rsid w:val="006F519F"/>
    <w:rsid w:val="00732D4A"/>
    <w:rsid w:val="00747793"/>
    <w:rsid w:val="0075775F"/>
    <w:rsid w:val="007578D2"/>
    <w:rsid w:val="00761A76"/>
    <w:rsid w:val="00765A0D"/>
    <w:rsid w:val="0077453D"/>
    <w:rsid w:val="007A6196"/>
    <w:rsid w:val="007B3BC8"/>
    <w:rsid w:val="007D292A"/>
    <w:rsid w:val="007D2BD6"/>
    <w:rsid w:val="007D73DF"/>
    <w:rsid w:val="007E1A84"/>
    <w:rsid w:val="00843F32"/>
    <w:rsid w:val="008A698E"/>
    <w:rsid w:val="009B4A14"/>
    <w:rsid w:val="009D4320"/>
    <w:rsid w:val="00A24472"/>
    <w:rsid w:val="00A77D10"/>
    <w:rsid w:val="00A845F9"/>
    <w:rsid w:val="00AC06F2"/>
    <w:rsid w:val="00AC47F8"/>
    <w:rsid w:val="00AC5A3D"/>
    <w:rsid w:val="00AF30C7"/>
    <w:rsid w:val="00B23076"/>
    <w:rsid w:val="00B76C4F"/>
    <w:rsid w:val="00BA22C3"/>
    <w:rsid w:val="00BD7287"/>
    <w:rsid w:val="00C43116"/>
    <w:rsid w:val="00C6326F"/>
    <w:rsid w:val="00C63885"/>
    <w:rsid w:val="00C84551"/>
    <w:rsid w:val="00C95478"/>
    <w:rsid w:val="00CA5879"/>
    <w:rsid w:val="00CB7EC4"/>
    <w:rsid w:val="00CE30C5"/>
    <w:rsid w:val="00D23C5D"/>
    <w:rsid w:val="00D522A0"/>
    <w:rsid w:val="00D957DE"/>
    <w:rsid w:val="00DB518A"/>
    <w:rsid w:val="00E54B58"/>
    <w:rsid w:val="00EA3979"/>
    <w:rsid w:val="00EB45B5"/>
    <w:rsid w:val="00ED4EDE"/>
    <w:rsid w:val="00F132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character" w:styleId="a5">
    <w:name w:val="Hyperlink"/>
    <w:uiPriority w:val="99"/>
    <w:unhideWhenUsed/>
    <w:rsid w:val="00A845F9"/>
    <w:rPr>
      <w:color w:val="0000FF"/>
      <w:u w:val="single"/>
    </w:rPr>
  </w:style>
  <w:style w:type="paragraph" w:customStyle="1" w:styleId="rvps2">
    <w:name w:val="rvps2"/>
    <w:basedOn w:val="a"/>
    <w:rsid w:val="00A845F9"/>
    <w:pPr>
      <w:suppressAutoHyphens w:val="0"/>
      <w:spacing w:before="100" w:beforeAutospacing="1" w:after="100" w:afterAutospacing="1"/>
    </w:pPr>
    <w:rPr>
      <w:lang w:eastAsia="ru-RU"/>
    </w:rPr>
  </w:style>
  <w:style w:type="paragraph" w:styleId="a6">
    <w:name w:val="header"/>
    <w:basedOn w:val="a"/>
    <w:link w:val="a7"/>
    <w:uiPriority w:val="99"/>
    <w:unhideWhenUsed/>
    <w:rsid w:val="00A845F9"/>
    <w:pPr>
      <w:tabs>
        <w:tab w:val="center" w:pos="4819"/>
        <w:tab w:val="right" w:pos="9639"/>
      </w:tabs>
    </w:pPr>
  </w:style>
  <w:style w:type="character" w:customStyle="1" w:styleId="a7">
    <w:name w:val="Верхній колонтитул Знак"/>
    <w:basedOn w:val="a0"/>
    <w:link w:val="a6"/>
    <w:uiPriority w:val="99"/>
    <w:rsid w:val="00A845F9"/>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A845F9"/>
    <w:pPr>
      <w:tabs>
        <w:tab w:val="center" w:pos="4819"/>
        <w:tab w:val="right" w:pos="9639"/>
      </w:tabs>
    </w:pPr>
  </w:style>
  <w:style w:type="character" w:customStyle="1" w:styleId="a9">
    <w:name w:val="Нижній колонтитул Знак"/>
    <w:basedOn w:val="a0"/>
    <w:link w:val="a8"/>
    <w:uiPriority w:val="99"/>
    <w:rsid w:val="00A845F9"/>
    <w:rPr>
      <w:rFonts w:ascii="Times New Roman" w:eastAsia="Times New Roman" w:hAnsi="Times New Roman" w:cs="Times New Roman"/>
      <w:sz w:val="24"/>
      <w:szCs w:val="24"/>
      <w:lang w:val="ru-RU" w:eastAsia="ar-SA"/>
    </w:rPr>
  </w:style>
  <w:style w:type="paragraph" w:styleId="aa">
    <w:name w:val="Balloon Text"/>
    <w:basedOn w:val="a"/>
    <w:link w:val="ab"/>
    <w:uiPriority w:val="99"/>
    <w:semiHidden/>
    <w:unhideWhenUsed/>
    <w:rsid w:val="00240E33"/>
    <w:rPr>
      <w:rFonts w:ascii="Segoe UI" w:hAnsi="Segoe UI" w:cs="Segoe UI"/>
      <w:sz w:val="18"/>
      <w:szCs w:val="18"/>
    </w:rPr>
  </w:style>
  <w:style w:type="character" w:customStyle="1" w:styleId="ab">
    <w:name w:val="Текст у виносці Знак"/>
    <w:basedOn w:val="a0"/>
    <w:link w:val="aa"/>
    <w:uiPriority w:val="99"/>
    <w:semiHidden/>
    <w:rsid w:val="00240E33"/>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6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11503</Words>
  <Characters>6558</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6</cp:revision>
  <cp:lastPrinted>2026-04-30T08:27:00Z</cp:lastPrinted>
  <dcterms:created xsi:type="dcterms:W3CDTF">2026-05-11T08:44:00Z</dcterms:created>
  <dcterms:modified xsi:type="dcterms:W3CDTF">2026-05-11T11:48:00Z</dcterms:modified>
</cp:coreProperties>
</file>