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28202A" w:rsidRDefault="00731F44" w:rsidP="00A5709F">
      <w:pPr>
        <w:spacing w:line="240" w:lineRule="auto"/>
        <w:ind w:right="2"/>
        <w:jc w:val="center"/>
        <w:rPr>
          <w:rFonts w:ascii="Times New Roman" w:eastAsia="Times New Roman" w:hAnsi="Times New Roman" w:cs="Times New Roman"/>
          <w:sz w:val="28"/>
          <w:szCs w:val="28"/>
        </w:rPr>
      </w:pPr>
      <w:bookmarkStart w:id="0" w:name="_GoBack"/>
      <w:bookmarkEnd w:id="0"/>
      <w:r w:rsidRPr="0028202A">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28202A" w:rsidRDefault="002F2719" w:rsidP="00380CBB">
      <w:pPr>
        <w:spacing w:line="240" w:lineRule="auto"/>
        <w:rPr>
          <w:rFonts w:ascii="Times New Roman" w:eastAsia="Times New Roman" w:hAnsi="Times New Roman" w:cs="Times New Roman"/>
          <w:sz w:val="28"/>
          <w:szCs w:val="28"/>
        </w:rPr>
      </w:pPr>
    </w:p>
    <w:p w:rsidR="002F2719" w:rsidRPr="0028202A" w:rsidRDefault="00731F44" w:rsidP="00380CBB">
      <w:pPr>
        <w:spacing w:line="240" w:lineRule="auto"/>
        <w:ind w:right="57"/>
        <w:jc w:val="center"/>
        <w:rPr>
          <w:rFonts w:ascii="Times New Roman" w:eastAsia="Times New Roman" w:hAnsi="Times New Roman" w:cs="Times New Roman"/>
          <w:sz w:val="36"/>
          <w:szCs w:val="36"/>
        </w:rPr>
      </w:pPr>
      <w:r w:rsidRPr="0028202A">
        <w:rPr>
          <w:rFonts w:ascii="Times New Roman" w:eastAsia="Times New Roman" w:hAnsi="Times New Roman" w:cs="Times New Roman"/>
          <w:sz w:val="36"/>
          <w:szCs w:val="36"/>
        </w:rPr>
        <w:t>ВИЩА КВАЛІФІКАЦІЙНА КОМІСІЯ СУДДІВ УКРАЇНИ</w:t>
      </w:r>
    </w:p>
    <w:p w:rsidR="002F2719" w:rsidRPr="0028202A" w:rsidRDefault="002F2719" w:rsidP="00380CBB">
      <w:pPr>
        <w:spacing w:line="240" w:lineRule="auto"/>
        <w:ind w:right="57"/>
        <w:jc w:val="center"/>
        <w:rPr>
          <w:rFonts w:ascii="Times New Roman" w:eastAsia="Times New Roman" w:hAnsi="Times New Roman" w:cs="Times New Roman"/>
          <w:sz w:val="28"/>
          <w:szCs w:val="28"/>
        </w:rPr>
      </w:pPr>
    </w:p>
    <w:p w:rsidR="002F2719" w:rsidRPr="0028202A" w:rsidRDefault="003D6C64" w:rsidP="008E7554">
      <w:pPr>
        <w:spacing w:line="280" w:lineRule="exact"/>
        <w:jc w:val="both"/>
        <w:rPr>
          <w:rFonts w:ascii="Times New Roman" w:eastAsia="Times New Roman" w:hAnsi="Times New Roman" w:cs="Times New Roman"/>
          <w:sz w:val="26"/>
          <w:szCs w:val="26"/>
        </w:rPr>
      </w:pPr>
      <w:bookmarkStart w:id="1" w:name="_heading=h.gjdgxs" w:colFirst="0" w:colLast="0"/>
      <w:bookmarkEnd w:id="1"/>
      <w:r w:rsidRPr="0028202A">
        <w:rPr>
          <w:rFonts w:ascii="Times New Roman" w:eastAsia="Times New Roman" w:hAnsi="Times New Roman" w:cs="Times New Roman"/>
          <w:sz w:val="26"/>
          <w:szCs w:val="26"/>
        </w:rPr>
        <w:t>17</w:t>
      </w:r>
      <w:r w:rsidR="00F61228" w:rsidRPr="0028202A">
        <w:rPr>
          <w:rFonts w:ascii="Times New Roman" w:eastAsia="Times New Roman" w:hAnsi="Times New Roman" w:cs="Times New Roman"/>
          <w:sz w:val="26"/>
          <w:szCs w:val="26"/>
        </w:rPr>
        <w:t>–</w:t>
      </w:r>
      <w:r w:rsidR="00177C20" w:rsidRPr="0028202A">
        <w:rPr>
          <w:rFonts w:ascii="Times New Roman" w:eastAsia="Times New Roman" w:hAnsi="Times New Roman" w:cs="Times New Roman"/>
          <w:sz w:val="26"/>
          <w:szCs w:val="26"/>
        </w:rPr>
        <w:t>20</w:t>
      </w:r>
      <w:r w:rsidR="00731F44" w:rsidRPr="0028202A">
        <w:rPr>
          <w:rFonts w:ascii="Times New Roman" w:eastAsia="Times New Roman" w:hAnsi="Times New Roman" w:cs="Times New Roman"/>
          <w:sz w:val="26"/>
          <w:szCs w:val="26"/>
        </w:rPr>
        <w:t xml:space="preserve"> </w:t>
      </w:r>
      <w:r w:rsidR="00177C20" w:rsidRPr="0028202A">
        <w:rPr>
          <w:rFonts w:ascii="Times New Roman" w:eastAsia="Times New Roman" w:hAnsi="Times New Roman" w:cs="Times New Roman"/>
          <w:sz w:val="26"/>
          <w:szCs w:val="26"/>
        </w:rPr>
        <w:t>березня</w:t>
      </w:r>
      <w:r w:rsidR="00731F44" w:rsidRPr="0028202A">
        <w:rPr>
          <w:rFonts w:ascii="Times New Roman" w:eastAsia="Times New Roman" w:hAnsi="Times New Roman" w:cs="Times New Roman"/>
          <w:sz w:val="26"/>
          <w:szCs w:val="26"/>
        </w:rPr>
        <w:t xml:space="preserve"> 202</w:t>
      </w:r>
      <w:r w:rsidR="00177C20" w:rsidRPr="0028202A">
        <w:rPr>
          <w:rFonts w:ascii="Times New Roman" w:eastAsia="Times New Roman" w:hAnsi="Times New Roman" w:cs="Times New Roman"/>
          <w:sz w:val="26"/>
          <w:szCs w:val="26"/>
        </w:rPr>
        <w:t>6</w:t>
      </w:r>
      <w:r w:rsidR="00731F44" w:rsidRPr="0028202A">
        <w:rPr>
          <w:rFonts w:ascii="Times New Roman" w:eastAsia="Times New Roman" w:hAnsi="Times New Roman" w:cs="Times New Roman"/>
          <w:sz w:val="26"/>
          <w:szCs w:val="26"/>
        </w:rPr>
        <w:t xml:space="preserve"> року</w:t>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r>
      <w:r w:rsidR="00FA46C8" w:rsidRPr="0028202A">
        <w:rPr>
          <w:rFonts w:ascii="Times New Roman" w:eastAsia="Times New Roman" w:hAnsi="Times New Roman" w:cs="Times New Roman"/>
          <w:sz w:val="26"/>
          <w:szCs w:val="26"/>
        </w:rPr>
        <w:tab/>
        <w:t xml:space="preserve">   </w:t>
      </w:r>
      <w:r w:rsidR="00731F44" w:rsidRPr="0028202A">
        <w:rPr>
          <w:rFonts w:ascii="Times New Roman" w:eastAsia="Times New Roman" w:hAnsi="Times New Roman" w:cs="Times New Roman"/>
          <w:sz w:val="26"/>
          <w:szCs w:val="26"/>
        </w:rPr>
        <w:t>м. Київ</w:t>
      </w:r>
    </w:p>
    <w:p w:rsidR="00BC66F3" w:rsidRPr="0028202A" w:rsidRDefault="00BC66F3" w:rsidP="008E7554">
      <w:pPr>
        <w:spacing w:line="280" w:lineRule="exact"/>
        <w:jc w:val="both"/>
        <w:rPr>
          <w:rFonts w:ascii="Times New Roman" w:eastAsia="Times New Roman" w:hAnsi="Times New Roman" w:cs="Times New Roman"/>
          <w:sz w:val="26"/>
          <w:szCs w:val="26"/>
        </w:rPr>
      </w:pPr>
    </w:p>
    <w:p w:rsidR="002F2719" w:rsidRPr="00A5709F" w:rsidRDefault="00731F44" w:rsidP="008E7554">
      <w:pPr>
        <w:spacing w:line="280" w:lineRule="exact"/>
        <w:ind w:right="134"/>
        <w:jc w:val="center"/>
        <w:rPr>
          <w:rFonts w:ascii="Times New Roman" w:eastAsia="Times New Roman" w:hAnsi="Times New Roman" w:cs="Times New Roman"/>
          <w:sz w:val="26"/>
          <w:szCs w:val="26"/>
          <w:u w:val="single"/>
        </w:rPr>
      </w:pPr>
      <w:r w:rsidRPr="0028202A">
        <w:rPr>
          <w:rFonts w:ascii="Times New Roman" w:eastAsia="Times New Roman" w:hAnsi="Times New Roman" w:cs="Times New Roman"/>
          <w:sz w:val="26"/>
          <w:szCs w:val="26"/>
        </w:rPr>
        <w:t xml:space="preserve">Р І Ш Е Н </w:t>
      </w:r>
      <w:proofErr w:type="spellStart"/>
      <w:r w:rsidRPr="0028202A">
        <w:rPr>
          <w:rFonts w:ascii="Times New Roman" w:eastAsia="Times New Roman" w:hAnsi="Times New Roman" w:cs="Times New Roman"/>
          <w:sz w:val="26"/>
          <w:szCs w:val="26"/>
        </w:rPr>
        <w:t>Н</w:t>
      </w:r>
      <w:proofErr w:type="spellEnd"/>
      <w:r w:rsidRPr="0028202A">
        <w:rPr>
          <w:rFonts w:ascii="Times New Roman" w:eastAsia="Times New Roman" w:hAnsi="Times New Roman" w:cs="Times New Roman"/>
          <w:sz w:val="26"/>
          <w:szCs w:val="26"/>
        </w:rPr>
        <w:t xml:space="preserve"> Я  № </w:t>
      </w:r>
      <w:r w:rsidR="00A5709F">
        <w:rPr>
          <w:rFonts w:ascii="Times New Roman" w:eastAsia="Times New Roman" w:hAnsi="Times New Roman" w:cs="Times New Roman"/>
          <w:sz w:val="26"/>
          <w:szCs w:val="26"/>
          <w:u w:val="single"/>
        </w:rPr>
        <w:t>152/вс-26</w:t>
      </w:r>
    </w:p>
    <w:p w:rsidR="00BC66F3" w:rsidRPr="0028202A" w:rsidRDefault="00BC66F3" w:rsidP="008E7554">
      <w:pPr>
        <w:spacing w:line="280" w:lineRule="exact"/>
        <w:ind w:right="134"/>
        <w:jc w:val="center"/>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Вища кваліфікаційна комісія суддів України у складі:</w:t>
      </w:r>
    </w:p>
    <w:p w:rsidR="00BC66F3" w:rsidRPr="0028202A" w:rsidRDefault="00BC66F3"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головуючого –</w:t>
      </w:r>
      <w:r w:rsidR="009504A7" w:rsidRPr="0028202A">
        <w:rPr>
          <w:rFonts w:ascii="Times New Roman" w:eastAsia="Times New Roman" w:hAnsi="Times New Roman" w:cs="Times New Roman"/>
          <w:sz w:val="26"/>
          <w:szCs w:val="26"/>
        </w:rPr>
        <w:t xml:space="preserve"> Андрія ПАСІЧНИКА</w:t>
      </w:r>
      <w:r w:rsidRPr="0028202A">
        <w:rPr>
          <w:rFonts w:ascii="Times New Roman" w:eastAsia="Times New Roman" w:hAnsi="Times New Roman" w:cs="Times New Roman"/>
          <w:sz w:val="26"/>
          <w:szCs w:val="26"/>
        </w:rPr>
        <w:t>,</w:t>
      </w:r>
    </w:p>
    <w:p w:rsidR="00BC66F3" w:rsidRPr="0028202A" w:rsidRDefault="00BC66F3"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членів Комісії: Михайла БОГОНОСА, Людмили ВОЛКОВОЇ,</w:t>
      </w:r>
      <w:r w:rsidR="00F208D7"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 xml:space="preserve">Віталія ГАЦЕЛЮКА, Ярослава ДУХА, Романа КИДИСЮКА, </w:t>
      </w:r>
      <w:r w:rsidR="009504A7" w:rsidRPr="0028202A">
        <w:rPr>
          <w:rFonts w:ascii="Times New Roman" w:eastAsia="Times New Roman" w:hAnsi="Times New Roman" w:cs="Times New Roman"/>
          <w:sz w:val="26"/>
          <w:szCs w:val="26"/>
        </w:rPr>
        <w:t>Надії КОБЕЦЬКОЇ,</w:t>
      </w:r>
      <w:r w:rsidR="00F208D7" w:rsidRPr="0028202A">
        <w:rPr>
          <w:rFonts w:ascii="Times New Roman" w:eastAsia="Times New Roman" w:hAnsi="Times New Roman" w:cs="Times New Roman"/>
          <w:sz w:val="26"/>
          <w:szCs w:val="26"/>
        </w:rPr>
        <w:t xml:space="preserve"> </w:t>
      </w:r>
      <w:r w:rsidR="009504A7" w:rsidRPr="0028202A">
        <w:rPr>
          <w:rFonts w:ascii="Times New Roman" w:eastAsia="Times New Roman" w:hAnsi="Times New Roman" w:cs="Times New Roman"/>
          <w:sz w:val="26"/>
          <w:szCs w:val="26"/>
        </w:rPr>
        <w:t>Олега КОЛІУША,</w:t>
      </w:r>
      <w:r w:rsidR="00BC66F3"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Ігоря</w:t>
      </w:r>
      <w:r w:rsidR="00BC66F3"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КУШНІРА,</w:t>
      </w:r>
      <w:r w:rsidR="009D256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Руслана МЕЛЬНИКА, Олексія</w:t>
      </w:r>
      <w:r w:rsidR="009D256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ОМЕЛЬЯНА,</w:t>
      </w:r>
      <w:r w:rsidR="009D256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Романа</w:t>
      </w:r>
      <w:r w:rsidR="009D256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САБОДАША</w:t>
      </w:r>
      <w:r w:rsidR="00F53056" w:rsidRPr="0028202A">
        <w:rPr>
          <w:rFonts w:ascii="Times New Roman" w:eastAsia="Times New Roman" w:hAnsi="Times New Roman" w:cs="Times New Roman"/>
          <w:sz w:val="26"/>
          <w:szCs w:val="26"/>
        </w:rPr>
        <w:t xml:space="preserve"> </w:t>
      </w:r>
      <w:r w:rsidR="00502469" w:rsidRPr="0028202A">
        <w:rPr>
          <w:rFonts w:ascii="Times New Roman" w:eastAsia="Times New Roman" w:hAnsi="Times New Roman" w:cs="Times New Roman"/>
          <w:sz w:val="26"/>
          <w:szCs w:val="26"/>
        </w:rPr>
        <w:t>(доповідач)</w:t>
      </w:r>
      <w:r w:rsidRPr="0028202A">
        <w:rPr>
          <w:rFonts w:ascii="Times New Roman" w:eastAsia="Times New Roman" w:hAnsi="Times New Roman" w:cs="Times New Roman"/>
          <w:sz w:val="26"/>
          <w:szCs w:val="26"/>
        </w:rPr>
        <w:t>, Руслана</w:t>
      </w:r>
      <w:r w:rsidR="009D256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СИДОРОВИЧА, Сергія</w:t>
      </w:r>
      <w:r w:rsidR="009D256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ЧУМАКА, Галини ШЕВЧУК,</w:t>
      </w:r>
    </w:p>
    <w:p w:rsidR="00BC66F3" w:rsidRPr="0028202A" w:rsidRDefault="00BC66F3"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Громадська рада міжнародних експертів у складі:</w:t>
      </w:r>
      <w:r w:rsidR="009504A7" w:rsidRPr="0028202A">
        <w:rPr>
          <w:rFonts w:ascii="Times New Roman" w:eastAsia="Times New Roman" w:hAnsi="Times New Roman" w:cs="Times New Roman"/>
          <w:sz w:val="26"/>
          <w:szCs w:val="26"/>
        </w:rPr>
        <w:t xml:space="preserve"> </w:t>
      </w:r>
    </w:p>
    <w:p w:rsidR="00BC66F3" w:rsidRPr="0028202A" w:rsidRDefault="00BC66F3"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Голови – Роберта Гайна БРУКХАЙЗЕНА,</w:t>
      </w:r>
    </w:p>
    <w:p w:rsidR="00BC66F3" w:rsidRPr="0028202A" w:rsidRDefault="00BC66F3"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членів Громадської ради міжнародних експертів: Нормана</w:t>
      </w:r>
      <w:r w:rsidR="00FA46C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ААСА</w:t>
      </w:r>
      <w:r w:rsidR="009D2568" w:rsidRPr="0028202A">
        <w:rPr>
          <w:rFonts w:ascii="Times New Roman" w:eastAsia="Times New Roman" w:hAnsi="Times New Roman" w:cs="Times New Roman"/>
          <w:sz w:val="26"/>
          <w:szCs w:val="26"/>
        </w:rPr>
        <w:t xml:space="preserve"> (доповідач)</w:t>
      </w:r>
      <w:r w:rsidRPr="0028202A">
        <w:rPr>
          <w:rFonts w:ascii="Times New Roman" w:eastAsia="Times New Roman" w:hAnsi="Times New Roman" w:cs="Times New Roman"/>
          <w:sz w:val="26"/>
          <w:szCs w:val="26"/>
        </w:rPr>
        <w:t>,</w:t>
      </w:r>
      <w:r w:rsidR="009504A7" w:rsidRPr="0028202A">
        <w:rPr>
          <w:rFonts w:ascii="Times New Roman" w:eastAsia="Times New Roman" w:hAnsi="Times New Roman" w:cs="Times New Roman"/>
          <w:sz w:val="26"/>
          <w:szCs w:val="26"/>
        </w:rPr>
        <w:t xml:space="preserve"> </w:t>
      </w:r>
      <w:r w:rsidR="00BE448F" w:rsidRPr="0028202A">
        <w:rPr>
          <w:rFonts w:ascii="Times New Roman" w:eastAsia="Times New Roman" w:hAnsi="Times New Roman" w:cs="Times New Roman"/>
          <w:sz w:val="26"/>
          <w:szCs w:val="26"/>
        </w:rPr>
        <w:t> </w:t>
      </w:r>
      <w:proofErr w:type="spellStart"/>
      <w:r w:rsidRPr="0028202A">
        <w:rPr>
          <w:rFonts w:ascii="Times New Roman" w:eastAsia="Times New Roman" w:hAnsi="Times New Roman" w:cs="Times New Roman"/>
          <w:sz w:val="26"/>
          <w:szCs w:val="26"/>
        </w:rPr>
        <w:t>Ґабріелє</w:t>
      </w:r>
      <w:proofErr w:type="spellEnd"/>
      <w:r w:rsidR="00FA46C8"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ЮОДКАЙТЕ-ҐРАНСКІЄНЕ, Мері К.</w:t>
      </w:r>
      <w:r w:rsidR="00FA46C8"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 xml:space="preserve">БАТЛЕР, </w:t>
      </w:r>
      <w:proofErr w:type="spellStart"/>
      <w:r w:rsidRPr="0028202A">
        <w:rPr>
          <w:rFonts w:ascii="Times New Roman" w:eastAsia="Times New Roman" w:hAnsi="Times New Roman" w:cs="Times New Roman"/>
          <w:sz w:val="26"/>
          <w:szCs w:val="26"/>
        </w:rPr>
        <w:t>Джесіки</w:t>
      </w:r>
      <w:proofErr w:type="spellEnd"/>
      <w:r w:rsidR="00B54F86"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ЛОТ ТОМПСОН, Джона </w:t>
      </w:r>
      <w:proofErr w:type="spellStart"/>
      <w:r w:rsidRPr="0028202A">
        <w:rPr>
          <w:rFonts w:ascii="Times New Roman" w:eastAsia="Times New Roman" w:hAnsi="Times New Roman" w:cs="Times New Roman"/>
          <w:sz w:val="26"/>
          <w:szCs w:val="26"/>
        </w:rPr>
        <w:t>Дж</w:t>
      </w:r>
      <w:proofErr w:type="spellEnd"/>
      <w:r w:rsidRPr="0028202A">
        <w:rPr>
          <w:rFonts w:ascii="Times New Roman" w:eastAsia="Times New Roman" w:hAnsi="Times New Roman" w:cs="Times New Roman"/>
          <w:sz w:val="26"/>
          <w:szCs w:val="26"/>
        </w:rPr>
        <w:t>.</w:t>
      </w:r>
      <w:r w:rsidR="00FA46C8"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О’САЛЛІВАНА,</w:t>
      </w:r>
    </w:p>
    <w:p w:rsidR="00BE448F" w:rsidRPr="0028202A" w:rsidRDefault="00BE448F"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E16ABA" w:rsidRPr="0028202A">
        <w:rPr>
          <w:rFonts w:ascii="Times New Roman" w:eastAsia="Times New Roman" w:hAnsi="Times New Roman" w:cs="Times New Roman"/>
          <w:sz w:val="26"/>
          <w:szCs w:val="26"/>
        </w:rPr>
        <w:t>Євтушенка Олексія Івановича</w:t>
      </w:r>
      <w:r w:rsidR="00AB788A" w:rsidRPr="0028202A">
        <w:rPr>
          <w:rFonts w:ascii="Times New Roman" w:eastAsia="Times New Roman" w:hAnsi="Times New Roman" w:cs="Times New Roman"/>
          <w:sz w:val="26"/>
          <w:szCs w:val="26"/>
          <w:lang w:eastAsia="en-GB"/>
        </w:rPr>
        <w:t xml:space="preserve"> </w:t>
      </w:r>
      <w:r w:rsidRPr="0028202A">
        <w:rPr>
          <w:rFonts w:ascii="Times New Roman" w:eastAsia="Times New Roman" w:hAnsi="Times New Roman" w:cs="Times New Roman"/>
          <w:sz w:val="26"/>
          <w:szCs w:val="26"/>
        </w:rPr>
        <w:t>критеріям, передбаченим частиною четвертою статті</w:t>
      </w:r>
      <w:r w:rsidR="00FA46C8"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8 Закону України «Про Вищий антикорупційний суд»,</w:t>
      </w:r>
    </w:p>
    <w:p w:rsidR="00156948" w:rsidRPr="0028202A" w:rsidRDefault="00156948" w:rsidP="008E7554">
      <w:pPr>
        <w:spacing w:line="280" w:lineRule="exact"/>
        <w:jc w:val="both"/>
        <w:rPr>
          <w:rFonts w:ascii="Times New Roman" w:eastAsia="Times New Roman" w:hAnsi="Times New Roman" w:cs="Times New Roman"/>
          <w:sz w:val="26"/>
          <w:szCs w:val="26"/>
        </w:rPr>
      </w:pPr>
    </w:p>
    <w:p w:rsidR="00177C20" w:rsidRPr="0028202A" w:rsidRDefault="00177C20" w:rsidP="008E7554">
      <w:pPr>
        <w:spacing w:line="280" w:lineRule="exact"/>
        <w:jc w:val="center"/>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встановили:</w:t>
      </w:r>
    </w:p>
    <w:p w:rsidR="00BE448F" w:rsidRPr="0028202A" w:rsidRDefault="00BE448F" w:rsidP="008E7554">
      <w:pPr>
        <w:spacing w:line="280" w:lineRule="exact"/>
        <w:jc w:val="center"/>
        <w:rPr>
          <w:rFonts w:ascii="Times New Roman" w:eastAsia="Times New Roman" w:hAnsi="Times New Roman" w:cs="Times New Roman"/>
          <w:sz w:val="26"/>
          <w:szCs w:val="26"/>
        </w:rPr>
      </w:pPr>
    </w:p>
    <w:p w:rsidR="00177C20" w:rsidRPr="0028202A" w:rsidRDefault="00177C20" w:rsidP="008E7554">
      <w:pPr>
        <w:pStyle w:val="ae"/>
        <w:numPr>
          <w:ilvl w:val="0"/>
          <w:numId w:val="5"/>
        </w:numPr>
        <w:spacing w:line="280" w:lineRule="exact"/>
        <w:ind w:hanging="218"/>
        <w:jc w:val="both"/>
        <w:rPr>
          <w:rFonts w:ascii="Times New Roman" w:eastAsia="Times New Roman" w:hAnsi="Times New Roman" w:cs="Times New Roman"/>
          <w:b/>
          <w:bCs/>
          <w:sz w:val="26"/>
          <w:szCs w:val="26"/>
        </w:rPr>
      </w:pPr>
      <w:r w:rsidRPr="0028202A">
        <w:rPr>
          <w:rFonts w:ascii="Times New Roman" w:eastAsia="Times New Roman" w:hAnsi="Times New Roman" w:cs="Times New Roman"/>
          <w:b/>
          <w:bCs/>
          <w:sz w:val="26"/>
          <w:szCs w:val="26"/>
        </w:rPr>
        <w:t>Стислий виклад інформації про кар’єру кандидата</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Євтушенко Олексій Іванович у 2005 році закінчив Національну академію державної податкової служби України та отримав </w:t>
      </w:r>
      <w:r w:rsidR="00802B36" w:rsidRPr="0028202A">
        <w:rPr>
          <w:rFonts w:ascii="Times New Roman" w:eastAsia="Times New Roman" w:hAnsi="Times New Roman" w:cs="Times New Roman"/>
          <w:sz w:val="26"/>
          <w:szCs w:val="26"/>
        </w:rPr>
        <w:t>повну вищу освіту (</w:t>
      </w:r>
      <w:r w:rsidRPr="0028202A">
        <w:rPr>
          <w:rFonts w:ascii="Times New Roman" w:eastAsia="Times New Roman" w:hAnsi="Times New Roman" w:cs="Times New Roman"/>
          <w:sz w:val="26"/>
          <w:szCs w:val="26"/>
        </w:rPr>
        <w:t>диплом спеціаліста</w:t>
      </w:r>
      <w:r w:rsidR="00802B36" w:rsidRPr="0028202A">
        <w:rPr>
          <w:rFonts w:ascii="Times New Roman" w:eastAsia="Times New Roman" w:hAnsi="Times New Roman" w:cs="Times New Roman"/>
          <w:sz w:val="26"/>
          <w:szCs w:val="26"/>
        </w:rPr>
        <w:t>)</w:t>
      </w:r>
      <w:r w:rsidRPr="0028202A">
        <w:rPr>
          <w:rFonts w:ascii="Times New Roman" w:eastAsia="Times New Roman" w:hAnsi="Times New Roman" w:cs="Times New Roman"/>
          <w:sz w:val="26"/>
          <w:szCs w:val="26"/>
        </w:rPr>
        <w:t xml:space="preserve"> за спеціальністю «Правоохоронна діяльність» і здобув кваліфікацію юриста. </w:t>
      </w:r>
      <w:r w:rsidR="00802B36" w:rsidRPr="0028202A">
        <w:rPr>
          <w:rFonts w:ascii="Times New Roman" w:eastAsia="Times New Roman" w:hAnsi="Times New Roman" w:cs="Times New Roman"/>
          <w:sz w:val="26"/>
          <w:szCs w:val="26"/>
        </w:rPr>
        <w:t xml:space="preserve">Ступінь доктора філософії </w:t>
      </w:r>
      <w:r w:rsidR="00E5426D" w:rsidRPr="0028202A">
        <w:rPr>
          <w:rFonts w:ascii="Times New Roman" w:eastAsia="Times New Roman" w:hAnsi="Times New Roman" w:cs="Times New Roman"/>
          <w:sz w:val="26"/>
          <w:szCs w:val="26"/>
        </w:rPr>
        <w:t xml:space="preserve">кандидат здобув </w:t>
      </w:r>
      <w:r w:rsidRPr="0028202A">
        <w:rPr>
          <w:rFonts w:ascii="Times New Roman" w:eastAsia="Times New Roman" w:hAnsi="Times New Roman" w:cs="Times New Roman"/>
          <w:sz w:val="26"/>
          <w:szCs w:val="26"/>
        </w:rPr>
        <w:t>29 жовтня 2025 року, галузь знань</w:t>
      </w:r>
      <w:r w:rsidR="006C4005"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 08 Право, спеціальність – 081 Право</w:t>
      </w:r>
      <w:r w:rsidR="003258E8" w:rsidRPr="0028202A">
        <w:rPr>
          <w:rFonts w:ascii="Times New Roman" w:eastAsia="Times New Roman" w:hAnsi="Times New Roman" w:cs="Times New Roman"/>
          <w:sz w:val="26"/>
          <w:szCs w:val="26"/>
        </w:rPr>
        <w:t>,</w:t>
      </w:r>
      <w:r w:rsidRPr="0028202A">
        <w:rPr>
          <w:rFonts w:ascii="Times New Roman" w:eastAsia="Times New Roman" w:hAnsi="Times New Roman" w:cs="Times New Roman"/>
          <w:sz w:val="26"/>
          <w:szCs w:val="26"/>
        </w:rPr>
        <w:t xml:space="preserve"> у Державному податковому університеті.</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З січня 2006 до березня 2007 року працював старшим консультантом відділу вивчення стану організації судочинства управління організації узагальнення судової практики Верховного суду України.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З березня 20</w:t>
      </w:r>
      <w:r w:rsidR="003258E8" w:rsidRPr="0028202A">
        <w:rPr>
          <w:rFonts w:ascii="Times New Roman" w:eastAsia="Times New Roman" w:hAnsi="Times New Roman" w:cs="Times New Roman"/>
          <w:sz w:val="26"/>
          <w:szCs w:val="26"/>
        </w:rPr>
        <w:t>0</w:t>
      </w:r>
      <w:r w:rsidRPr="0028202A">
        <w:rPr>
          <w:rFonts w:ascii="Times New Roman" w:eastAsia="Times New Roman" w:hAnsi="Times New Roman" w:cs="Times New Roman"/>
          <w:sz w:val="26"/>
          <w:szCs w:val="26"/>
        </w:rPr>
        <w:t xml:space="preserve">7 до жовтня 2011 року працював на посаді помічника судді Апеляційного суду Харківської області, а з жовтня 2011 року до грудня 2013 року обіймав посаду керівника апарату цього суду.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З грудня 2013 року і дотепер обіймає посаду судді Саксаганського районного суду міста Кривого Рогу Дніпропетровської області. </w:t>
      </w:r>
    </w:p>
    <w:p w:rsidR="00E16ABA" w:rsidRDefault="00E16ABA" w:rsidP="008E7554">
      <w:pPr>
        <w:spacing w:line="280" w:lineRule="exact"/>
        <w:ind w:firstLine="709"/>
        <w:jc w:val="both"/>
        <w:rPr>
          <w:rFonts w:ascii="Times New Roman" w:eastAsia="Times New Roman" w:hAnsi="Times New Roman" w:cs="Times New Roman"/>
          <w:sz w:val="26"/>
          <w:szCs w:val="26"/>
        </w:rPr>
      </w:pPr>
    </w:p>
    <w:p w:rsidR="009E4ED2" w:rsidRPr="0028202A" w:rsidRDefault="009E4ED2" w:rsidP="008E7554">
      <w:pPr>
        <w:spacing w:line="280" w:lineRule="exact"/>
        <w:ind w:firstLine="709"/>
        <w:jc w:val="both"/>
        <w:rPr>
          <w:rFonts w:ascii="Times New Roman" w:eastAsia="Times New Roman" w:hAnsi="Times New Roman" w:cs="Times New Roman"/>
          <w:sz w:val="26"/>
          <w:szCs w:val="26"/>
        </w:rPr>
      </w:pPr>
    </w:p>
    <w:p w:rsidR="00E16ABA" w:rsidRPr="0028202A" w:rsidRDefault="00E16ABA" w:rsidP="00156948">
      <w:pPr>
        <w:pStyle w:val="ae"/>
        <w:numPr>
          <w:ilvl w:val="0"/>
          <w:numId w:val="5"/>
        </w:numPr>
        <w:spacing w:line="280" w:lineRule="exact"/>
        <w:jc w:val="both"/>
        <w:rPr>
          <w:rFonts w:ascii="Times New Roman" w:eastAsia="Times New Roman" w:hAnsi="Times New Roman" w:cs="Times New Roman"/>
          <w:b/>
          <w:sz w:val="26"/>
          <w:szCs w:val="26"/>
        </w:rPr>
      </w:pPr>
      <w:r w:rsidRPr="0028202A">
        <w:rPr>
          <w:rFonts w:ascii="Times New Roman" w:eastAsia="Times New Roman" w:hAnsi="Times New Roman" w:cs="Times New Roman"/>
          <w:b/>
          <w:sz w:val="26"/>
          <w:szCs w:val="26"/>
        </w:rPr>
        <w:lastRenderedPageBreak/>
        <w:t xml:space="preserve">Інформація про участь кандидата в конкурсі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Рішенням Вищої кваліфікаційної комісії суддів України від 03 червня 2025 року</w:t>
      </w:r>
      <w:r w:rsidR="00E71D6D"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Рішенням Комісії від 29 квітня 2024 року № 111/зп-24 призначено членів ГРМЕ.</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Євтушенко О.І. 01 серпня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Рішенням Комісії від 18 вересня 2025 року № 56/вс-25 кандидата допущено до проходження кваліфікаційного оцінювання та участі в конкурсі.</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130 балів. Цим же рішенням Комісії Євтушенка О.І. допущено до третього етапу кваліфікаційного іспиту – тестування когнітивних здібностей.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Рішенням Комісії від 29 жовтня 2025 року № 195/зп-25 затверджено результати тестування когнітивних здібностей, кандидат отримав 34,41 </w:t>
      </w:r>
      <w:proofErr w:type="spellStart"/>
      <w:r w:rsidRPr="0028202A">
        <w:rPr>
          <w:rFonts w:ascii="Times New Roman" w:eastAsia="Times New Roman" w:hAnsi="Times New Roman" w:cs="Times New Roman"/>
          <w:sz w:val="26"/>
          <w:szCs w:val="26"/>
        </w:rPr>
        <w:t>бала</w:t>
      </w:r>
      <w:proofErr w:type="spellEnd"/>
      <w:r w:rsidRPr="0028202A">
        <w:rPr>
          <w:rFonts w:ascii="Times New Roman" w:eastAsia="Times New Roman" w:hAnsi="Times New Roman" w:cs="Times New Roman"/>
          <w:sz w:val="26"/>
          <w:szCs w:val="26"/>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Рішенням Комісії від 22 грудня 2025 року № 223/зп-25 затверджено результати виконання практичного завдання, кандидат отримав 125,25 </w:t>
      </w:r>
      <w:proofErr w:type="spellStart"/>
      <w:r w:rsidRPr="0028202A">
        <w:rPr>
          <w:rFonts w:ascii="Times New Roman" w:eastAsia="Times New Roman" w:hAnsi="Times New Roman" w:cs="Times New Roman"/>
          <w:sz w:val="26"/>
          <w:szCs w:val="26"/>
        </w:rPr>
        <w:t>бала</w:t>
      </w:r>
      <w:proofErr w:type="spellEnd"/>
      <w:r w:rsidRPr="0028202A">
        <w:rPr>
          <w:rFonts w:ascii="Times New Roman" w:eastAsia="Times New Roman" w:hAnsi="Times New Roman" w:cs="Times New Roman"/>
          <w:sz w:val="26"/>
          <w:szCs w:val="26"/>
        </w:rPr>
        <w:t xml:space="preserve">.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Рішенням Комісії від 04 лютого 2026 року № 7/зп-26 кандидата допущено до другого етапу кваліфікаційного оцінювання «Дослідження досьє та проведення співбесіди».</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Євтушенка О.І.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lastRenderedPageBreak/>
        <w:t>Комісією та ГРМЕ 03 березня 2026 року проведено спеціальне спільне засідання стосовно кандидата (</w:t>
      </w:r>
      <w:hyperlink r:id="rId9" w:history="1">
        <w:r w:rsidR="00E71D6D" w:rsidRPr="0028202A">
          <w:rPr>
            <w:rStyle w:val="af"/>
            <w:rFonts w:ascii="Times New Roman" w:eastAsia="Times New Roman" w:hAnsi="Times New Roman" w:cs="Times New Roman"/>
            <w:color w:val="auto"/>
            <w:sz w:val="26"/>
            <w:szCs w:val="26"/>
          </w:rPr>
          <w:t>https://www.youtube.com/watch?v=e6wfYeGT2ho</w:t>
        </w:r>
      </w:hyperlink>
      <w:r w:rsidRPr="0028202A">
        <w:rPr>
          <w:rFonts w:ascii="Times New Roman" w:eastAsia="Times New Roman" w:hAnsi="Times New Roman" w:cs="Times New Roman"/>
          <w:sz w:val="26"/>
          <w:szCs w:val="26"/>
        </w:rPr>
        <w:t>).</w:t>
      </w:r>
    </w:p>
    <w:p w:rsidR="00D6406D" w:rsidRPr="0028202A" w:rsidRDefault="00D6406D" w:rsidP="008E7554">
      <w:pPr>
        <w:spacing w:line="280" w:lineRule="exact"/>
        <w:ind w:firstLine="709"/>
        <w:jc w:val="both"/>
        <w:rPr>
          <w:rFonts w:ascii="Times New Roman" w:eastAsia="Times New Roman" w:hAnsi="Times New Roman" w:cs="Times New Roman"/>
          <w:b/>
          <w:sz w:val="26"/>
          <w:szCs w:val="26"/>
        </w:rPr>
      </w:pPr>
    </w:p>
    <w:p w:rsidR="00E16ABA" w:rsidRPr="0028202A" w:rsidRDefault="00E16ABA" w:rsidP="00107E34">
      <w:pPr>
        <w:pStyle w:val="ae"/>
        <w:numPr>
          <w:ilvl w:val="0"/>
          <w:numId w:val="5"/>
        </w:numPr>
        <w:spacing w:line="280" w:lineRule="exact"/>
        <w:jc w:val="both"/>
        <w:rPr>
          <w:rFonts w:ascii="Times New Roman" w:eastAsia="Times New Roman" w:hAnsi="Times New Roman" w:cs="Times New Roman"/>
          <w:b/>
          <w:sz w:val="26"/>
          <w:szCs w:val="26"/>
        </w:rPr>
      </w:pPr>
      <w:r w:rsidRPr="0028202A">
        <w:rPr>
          <w:rFonts w:ascii="Times New Roman" w:eastAsia="Times New Roman" w:hAnsi="Times New Roman" w:cs="Times New Roman"/>
          <w:b/>
          <w:sz w:val="26"/>
          <w:szCs w:val="26"/>
        </w:rPr>
        <w:t xml:space="preserve">Обставини, які досліджувались </w:t>
      </w:r>
    </w:p>
    <w:p w:rsidR="00107E34" w:rsidRPr="0028202A" w:rsidRDefault="00107E34" w:rsidP="00107E34">
      <w:pPr>
        <w:spacing w:line="280" w:lineRule="exact"/>
        <w:ind w:left="567"/>
        <w:jc w:val="both"/>
        <w:rPr>
          <w:rFonts w:ascii="Times New Roman" w:eastAsia="Times New Roman" w:hAnsi="Times New Roman" w:cs="Times New Roman"/>
          <w:b/>
          <w:sz w:val="26"/>
          <w:szCs w:val="26"/>
        </w:rPr>
      </w:pP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E71D6D" w:rsidRPr="0028202A" w:rsidRDefault="00E71D6D" w:rsidP="008E7554">
      <w:pPr>
        <w:spacing w:line="280" w:lineRule="exact"/>
        <w:ind w:firstLine="709"/>
        <w:jc w:val="both"/>
        <w:rPr>
          <w:rFonts w:ascii="Times New Roman" w:eastAsia="Times New Roman" w:hAnsi="Times New Roman" w:cs="Times New Roman"/>
          <w:sz w:val="26"/>
          <w:szCs w:val="26"/>
        </w:rPr>
      </w:pPr>
    </w:p>
    <w:p w:rsidR="00107E34" w:rsidRPr="0028202A" w:rsidRDefault="00107E34" w:rsidP="00107E34">
      <w:pPr>
        <w:pStyle w:val="ae"/>
        <w:numPr>
          <w:ilvl w:val="1"/>
          <w:numId w:val="5"/>
        </w:numPr>
        <w:spacing w:line="280" w:lineRule="exact"/>
        <w:ind w:left="0" w:firstLine="709"/>
        <w:jc w:val="both"/>
        <w:rPr>
          <w:rFonts w:ascii="Times New Roman" w:eastAsia="Times New Roman" w:hAnsi="Times New Roman" w:cs="Times New Roman"/>
          <w:b/>
          <w:sz w:val="26"/>
          <w:szCs w:val="26"/>
        </w:rPr>
      </w:pPr>
      <w:r w:rsidRPr="0028202A">
        <w:rPr>
          <w:rFonts w:ascii="Times New Roman" w:eastAsia="Times New Roman" w:hAnsi="Times New Roman" w:cs="Times New Roman"/>
          <w:b/>
          <w:sz w:val="26"/>
          <w:szCs w:val="26"/>
        </w:rPr>
        <w:t>Стосовно</w:t>
      </w:r>
      <w:r w:rsidR="00E16ABA" w:rsidRPr="0028202A">
        <w:rPr>
          <w:rFonts w:ascii="Times New Roman" w:eastAsia="Times New Roman" w:hAnsi="Times New Roman" w:cs="Times New Roman"/>
          <w:b/>
          <w:sz w:val="26"/>
          <w:szCs w:val="26"/>
        </w:rPr>
        <w:t xml:space="preserve"> дотримання вимог законодавства при отриманні та використанні житла</w:t>
      </w:r>
    </w:p>
    <w:p w:rsidR="00E16ABA" w:rsidRPr="0028202A" w:rsidRDefault="00E16ABA" w:rsidP="00107E34">
      <w:pPr>
        <w:spacing w:line="280" w:lineRule="exact"/>
        <w:ind w:left="709"/>
        <w:jc w:val="both"/>
        <w:rPr>
          <w:rFonts w:ascii="Times New Roman" w:eastAsia="Times New Roman" w:hAnsi="Times New Roman" w:cs="Times New Roman"/>
          <w:b/>
          <w:sz w:val="26"/>
          <w:szCs w:val="26"/>
        </w:rPr>
      </w:pP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ab/>
        <w:t>Комісія та ГРМЕ досліджували обставини отримання та приватизації кандидатом квартири у місті Харкові, а також користування службовим житлом у місті Кривому Розі.</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ab/>
        <w:t>Згідно із протоколом №</w:t>
      </w:r>
      <w:r w:rsidR="00E71D6D"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 xml:space="preserve">12 засідання міської громадської комісії з житлових питань від 14 жовтня 2011 року члени комісії слухали питання про взяття кандидата на облік громадян, які потребують поліпшення житлових умов, за місцем </w:t>
      </w:r>
      <w:r w:rsidR="00830101" w:rsidRPr="0028202A">
        <w:rPr>
          <w:rFonts w:ascii="Times New Roman" w:eastAsia="Times New Roman" w:hAnsi="Times New Roman" w:cs="Times New Roman"/>
          <w:sz w:val="26"/>
          <w:szCs w:val="26"/>
        </w:rPr>
        <w:t>проживання</w:t>
      </w:r>
      <w:r w:rsidRPr="0028202A">
        <w:rPr>
          <w:rFonts w:ascii="Times New Roman" w:eastAsia="Times New Roman" w:hAnsi="Times New Roman" w:cs="Times New Roman"/>
          <w:sz w:val="26"/>
          <w:szCs w:val="26"/>
        </w:rPr>
        <w:t xml:space="preserve"> у виконавчому комітеті міської ради. Заява була розглянута під номером 1.1.23.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Зі змісту протоколу вбачається, що члени громадської комісії з житлових питань запропонували «як виняток» </w:t>
      </w:r>
      <w:r w:rsidR="00830101" w:rsidRPr="0028202A">
        <w:rPr>
          <w:rFonts w:ascii="Times New Roman" w:eastAsia="Times New Roman" w:hAnsi="Times New Roman" w:cs="Times New Roman"/>
          <w:sz w:val="26"/>
          <w:szCs w:val="26"/>
        </w:rPr>
        <w:t>уз</w:t>
      </w:r>
      <w:r w:rsidRPr="0028202A">
        <w:rPr>
          <w:rFonts w:ascii="Times New Roman" w:eastAsia="Times New Roman" w:hAnsi="Times New Roman" w:cs="Times New Roman"/>
          <w:sz w:val="26"/>
          <w:szCs w:val="26"/>
        </w:rPr>
        <w:t>яти кандидата на облік громадян, які потребують поліпшення житлових умов, за загальною чергою. Таким чином, 14 жовтня 2011 року кандидат</w:t>
      </w:r>
      <w:r w:rsidR="00C6562A" w:rsidRPr="0028202A">
        <w:rPr>
          <w:rFonts w:ascii="Times New Roman" w:eastAsia="Times New Roman" w:hAnsi="Times New Roman" w:cs="Times New Roman"/>
          <w:sz w:val="26"/>
          <w:szCs w:val="26"/>
        </w:rPr>
        <w:t>а взято</w:t>
      </w:r>
      <w:r w:rsidRPr="0028202A">
        <w:rPr>
          <w:rFonts w:ascii="Times New Roman" w:eastAsia="Times New Roman" w:hAnsi="Times New Roman" w:cs="Times New Roman"/>
          <w:sz w:val="26"/>
          <w:szCs w:val="26"/>
        </w:rPr>
        <w:t xml:space="preserve"> на квартирний облік. </w:t>
      </w:r>
    </w:p>
    <w:p w:rsidR="00E16ABA" w:rsidRPr="0028202A" w:rsidRDefault="00C6562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У</w:t>
      </w:r>
      <w:r w:rsidR="00E16ABA" w:rsidRPr="0028202A">
        <w:rPr>
          <w:rFonts w:ascii="Times New Roman" w:eastAsia="Times New Roman" w:hAnsi="Times New Roman" w:cs="Times New Roman"/>
          <w:sz w:val="26"/>
          <w:szCs w:val="26"/>
        </w:rPr>
        <w:t xml:space="preserve">же 30 листопада 2011 року (менш ніж </w:t>
      </w:r>
      <w:r w:rsidR="007E1F47" w:rsidRPr="0028202A">
        <w:rPr>
          <w:rFonts w:ascii="Times New Roman" w:eastAsia="Times New Roman" w:hAnsi="Times New Roman" w:cs="Times New Roman"/>
          <w:sz w:val="26"/>
          <w:szCs w:val="26"/>
        </w:rPr>
        <w:t>за</w:t>
      </w:r>
      <w:r w:rsidR="00E16ABA" w:rsidRPr="0028202A">
        <w:rPr>
          <w:rFonts w:ascii="Times New Roman" w:eastAsia="Times New Roman" w:hAnsi="Times New Roman" w:cs="Times New Roman"/>
          <w:sz w:val="26"/>
          <w:szCs w:val="26"/>
        </w:rPr>
        <w:t xml:space="preserve"> два місяці після взяття на облік) </w:t>
      </w:r>
      <w:r w:rsidR="007E1F47" w:rsidRPr="0028202A">
        <w:rPr>
          <w:rFonts w:ascii="Times New Roman" w:eastAsia="Times New Roman" w:hAnsi="Times New Roman" w:cs="Times New Roman"/>
          <w:sz w:val="26"/>
          <w:szCs w:val="26"/>
        </w:rPr>
        <w:t xml:space="preserve">виконавчим комітетом </w:t>
      </w:r>
      <w:r w:rsidR="00E16ABA" w:rsidRPr="0028202A">
        <w:rPr>
          <w:rFonts w:ascii="Times New Roman" w:eastAsia="Times New Roman" w:hAnsi="Times New Roman" w:cs="Times New Roman"/>
          <w:sz w:val="26"/>
          <w:szCs w:val="26"/>
        </w:rPr>
        <w:t xml:space="preserve">було прийнято рішення про надання </w:t>
      </w:r>
      <w:r w:rsidR="007E1F47" w:rsidRPr="0028202A">
        <w:rPr>
          <w:rFonts w:ascii="Times New Roman" w:eastAsia="Times New Roman" w:hAnsi="Times New Roman" w:cs="Times New Roman"/>
          <w:sz w:val="26"/>
          <w:szCs w:val="26"/>
        </w:rPr>
        <w:t>кандидату</w:t>
      </w:r>
      <w:r w:rsidR="00E16ABA" w:rsidRPr="0028202A">
        <w:rPr>
          <w:rFonts w:ascii="Times New Roman" w:eastAsia="Times New Roman" w:hAnsi="Times New Roman" w:cs="Times New Roman"/>
          <w:sz w:val="26"/>
          <w:szCs w:val="26"/>
        </w:rPr>
        <w:t xml:space="preserve"> квартири, а</w:t>
      </w:r>
      <w:r w:rsidR="00D24103" w:rsidRPr="0028202A">
        <w:rPr>
          <w:rFonts w:ascii="Times New Roman" w:eastAsia="Times New Roman" w:hAnsi="Times New Roman" w:cs="Times New Roman"/>
          <w:sz w:val="26"/>
          <w:szCs w:val="26"/>
        </w:rPr>
        <w:t> </w:t>
      </w:r>
      <w:r w:rsidR="00E16ABA" w:rsidRPr="0028202A">
        <w:rPr>
          <w:rFonts w:ascii="Times New Roman" w:eastAsia="Times New Roman" w:hAnsi="Times New Roman" w:cs="Times New Roman"/>
          <w:sz w:val="26"/>
          <w:szCs w:val="26"/>
        </w:rPr>
        <w:t>09</w:t>
      </w:r>
      <w:r w:rsidR="00D24103" w:rsidRPr="0028202A">
        <w:rPr>
          <w:rFonts w:ascii="Times New Roman" w:eastAsia="Times New Roman" w:hAnsi="Times New Roman" w:cs="Times New Roman"/>
          <w:sz w:val="26"/>
          <w:szCs w:val="26"/>
        </w:rPr>
        <w:t> </w:t>
      </w:r>
      <w:r w:rsidR="00E16ABA" w:rsidRPr="0028202A">
        <w:rPr>
          <w:rFonts w:ascii="Times New Roman" w:eastAsia="Times New Roman" w:hAnsi="Times New Roman" w:cs="Times New Roman"/>
          <w:sz w:val="26"/>
          <w:szCs w:val="26"/>
        </w:rPr>
        <w:t xml:space="preserve">грудня 2011 року видано ордер на заселення.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На момент прийняття відповідного рішення кандидат обіймав посаду керівника апарату апеляційного суду.</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Крім того, встановлено, що на момент приватизації квартири у 2012</w:t>
      </w:r>
      <w:r w:rsidR="00E71D6D" w:rsidRPr="0028202A">
        <w:rPr>
          <w:rFonts w:ascii="Times New Roman" w:eastAsia="Times New Roman" w:hAnsi="Times New Roman" w:cs="Times New Roman"/>
          <w:sz w:val="26"/>
          <w:szCs w:val="26"/>
        </w:rPr>
        <w:t>–</w:t>
      </w:r>
      <w:r w:rsidRPr="0028202A">
        <w:rPr>
          <w:rFonts w:ascii="Times New Roman" w:eastAsia="Times New Roman" w:hAnsi="Times New Roman" w:cs="Times New Roman"/>
          <w:sz w:val="26"/>
          <w:szCs w:val="26"/>
        </w:rPr>
        <w:t xml:space="preserve">2013 роках кандидат вже мав у власності частку квартири у місті Чернігові площею 17,7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 що підлягало врахуванню при вирішенні питання щодо забезпечення його житлом.</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16 серпня 2017 року кандидат та члени його сім’ї набули право користування на службову квартиру у місті Кривому Розі загальною площею 43.7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 xml:space="preserve">. </w:t>
      </w:r>
      <w:r w:rsidR="00D24103" w:rsidRPr="0028202A">
        <w:rPr>
          <w:rFonts w:ascii="Times New Roman" w:eastAsia="Times New Roman" w:hAnsi="Times New Roman" w:cs="Times New Roman"/>
          <w:sz w:val="26"/>
          <w:szCs w:val="26"/>
        </w:rPr>
        <w:t>Кандидат</w:t>
      </w:r>
      <w:r w:rsidR="0060708D"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15</w:t>
      </w:r>
      <w:r w:rsidR="0060708D"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 xml:space="preserve">вересня 2017 року уклав договір найму цього об’єкта нерухомого майна із Виконавчим комітетом Металургійної районної у місті ради. У 2020 році </w:t>
      </w:r>
      <w:r w:rsidR="0060708D" w:rsidRPr="0028202A">
        <w:rPr>
          <w:rFonts w:ascii="Times New Roman" w:eastAsia="Times New Roman" w:hAnsi="Times New Roman" w:cs="Times New Roman"/>
          <w:sz w:val="26"/>
          <w:szCs w:val="26"/>
        </w:rPr>
        <w:t>в</w:t>
      </w:r>
      <w:r w:rsidRPr="0028202A">
        <w:rPr>
          <w:rFonts w:ascii="Times New Roman" w:eastAsia="Times New Roman" w:hAnsi="Times New Roman" w:cs="Times New Roman"/>
          <w:sz w:val="26"/>
          <w:szCs w:val="26"/>
        </w:rPr>
        <w:t xml:space="preserve"> зазначеному житлі проведено реконструкцію, внаслідок </w:t>
      </w:r>
      <w:r w:rsidR="0060708D" w:rsidRPr="0028202A">
        <w:rPr>
          <w:rFonts w:ascii="Times New Roman" w:eastAsia="Times New Roman" w:hAnsi="Times New Roman" w:cs="Times New Roman"/>
          <w:sz w:val="26"/>
          <w:szCs w:val="26"/>
        </w:rPr>
        <w:t>чого</w:t>
      </w:r>
      <w:r w:rsidRPr="0028202A">
        <w:rPr>
          <w:rFonts w:ascii="Times New Roman" w:eastAsia="Times New Roman" w:hAnsi="Times New Roman" w:cs="Times New Roman"/>
          <w:sz w:val="26"/>
          <w:szCs w:val="26"/>
        </w:rPr>
        <w:t xml:space="preserve"> площа квартири збільшилася з</w:t>
      </w:r>
      <w:r w:rsidR="00BC3997"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43,7</w:t>
      </w:r>
      <w:r w:rsidR="00BC3997" w:rsidRPr="0028202A">
        <w:rPr>
          <w:rFonts w:ascii="Times New Roman" w:eastAsia="Times New Roman" w:hAnsi="Times New Roman" w:cs="Times New Roman"/>
          <w:sz w:val="26"/>
          <w:szCs w:val="26"/>
        </w:rPr>
        <w:t>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 xml:space="preserve"> до 54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У поясненнях на запит ГРМЕ та під час спеціального спільного засідання щодо отримання квартири у місті Харкові кандидат </w:t>
      </w:r>
      <w:r w:rsidR="00BC3997" w:rsidRPr="0028202A">
        <w:rPr>
          <w:rFonts w:ascii="Times New Roman" w:eastAsia="Times New Roman" w:hAnsi="Times New Roman" w:cs="Times New Roman"/>
          <w:sz w:val="26"/>
          <w:szCs w:val="26"/>
        </w:rPr>
        <w:t>зазначив</w:t>
      </w:r>
      <w:r w:rsidRPr="0028202A">
        <w:rPr>
          <w:rFonts w:ascii="Times New Roman" w:eastAsia="Times New Roman" w:hAnsi="Times New Roman" w:cs="Times New Roman"/>
          <w:sz w:val="26"/>
          <w:szCs w:val="26"/>
        </w:rPr>
        <w:t>, що це було для нього несподіванкою</w:t>
      </w:r>
      <w:r w:rsidR="00BC3997" w:rsidRPr="0028202A">
        <w:rPr>
          <w:rFonts w:ascii="Times New Roman" w:eastAsia="Times New Roman" w:hAnsi="Times New Roman" w:cs="Times New Roman"/>
          <w:sz w:val="26"/>
          <w:szCs w:val="26"/>
        </w:rPr>
        <w:t>,</w:t>
      </w:r>
      <w:r w:rsidRPr="0028202A">
        <w:rPr>
          <w:rFonts w:ascii="Times New Roman" w:eastAsia="Times New Roman" w:hAnsi="Times New Roman" w:cs="Times New Roman"/>
          <w:sz w:val="26"/>
          <w:szCs w:val="26"/>
        </w:rPr>
        <w:t xml:space="preserve"> та порівняв цю ситуацію з «</w:t>
      </w:r>
      <w:proofErr w:type="spellStart"/>
      <w:r w:rsidRPr="0028202A">
        <w:rPr>
          <w:rFonts w:ascii="Times New Roman" w:eastAsia="Times New Roman" w:hAnsi="Times New Roman" w:cs="Times New Roman"/>
          <w:sz w:val="26"/>
          <w:szCs w:val="26"/>
        </w:rPr>
        <w:t>виграшем</w:t>
      </w:r>
      <w:proofErr w:type="spellEnd"/>
      <w:r w:rsidRPr="0028202A">
        <w:rPr>
          <w:rFonts w:ascii="Times New Roman" w:eastAsia="Times New Roman" w:hAnsi="Times New Roman" w:cs="Times New Roman"/>
          <w:sz w:val="26"/>
          <w:szCs w:val="26"/>
        </w:rPr>
        <w:t xml:space="preserve"> у лотерею». Водночас кандидат за</w:t>
      </w:r>
      <w:r w:rsidR="00BC3997" w:rsidRPr="0028202A">
        <w:rPr>
          <w:rFonts w:ascii="Times New Roman" w:eastAsia="Times New Roman" w:hAnsi="Times New Roman" w:cs="Times New Roman"/>
          <w:sz w:val="26"/>
          <w:szCs w:val="26"/>
        </w:rPr>
        <w:t>уважив</w:t>
      </w:r>
      <w:r w:rsidRPr="0028202A">
        <w:rPr>
          <w:rFonts w:ascii="Times New Roman" w:eastAsia="Times New Roman" w:hAnsi="Times New Roman" w:cs="Times New Roman"/>
          <w:sz w:val="26"/>
          <w:szCs w:val="26"/>
        </w:rPr>
        <w:t>, що про застосування до нього статусу «винятку» дізнався лише у 2026 році під час підготовки до участі у конкурсі</w:t>
      </w:r>
      <w:r w:rsidR="00F41E50" w:rsidRPr="0028202A">
        <w:rPr>
          <w:rFonts w:ascii="Times New Roman" w:eastAsia="Times New Roman" w:hAnsi="Times New Roman" w:cs="Times New Roman"/>
          <w:sz w:val="26"/>
          <w:szCs w:val="26"/>
        </w:rPr>
        <w:t>. Д</w:t>
      </w:r>
      <w:r w:rsidRPr="0028202A">
        <w:rPr>
          <w:rFonts w:ascii="Times New Roman" w:eastAsia="Times New Roman" w:hAnsi="Times New Roman" w:cs="Times New Roman"/>
          <w:sz w:val="26"/>
          <w:szCs w:val="26"/>
        </w:rPr>
        <w:t>окументи, які могли б підтверд</w:t>
      </w:r>
      <w:r w:rsidR="00F41E50" w:rsidRPr="0028202A">
        <w:rPr>
          <w:rFonts w:ascii="Times New Roman" w:eastAsia="Times New Roman" w:hAnsi="Times New Roman" w:cs="Times New Roman"/>
          <w:sz w:val="26"/>
          <w:szCs w:val="26"/>
        </w:rPr>
        <w:t>и</w:t>
      </w:r>
      <w:r w:rsidRPr="0028202A">
        <w:rPr>
          <w:rFonts w:ascii="Times New Roman" w:eastAsia="Times New Roman" w:hAnsi="Times New Roman" w:cs="Times New Roman"/>
          <w:sz w:val="26"/>
          <w:szCs w:val="26"/>
        </w:rPr>
        <w:t>ти підстави такого рішення, були знищені у зв’язку із закінченням строків зберігання.</w:t>
      </w:r>
    </w:p>
    <w:p w:rsidR="00E16ABA" w:rsidRPr="0028202A" w:rsidRDefault="00F41E50"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Стосовно</w:t>
      </w:r>
      <w:r w:rsidR="00E16ABA" w:rsidRPr="0028202A">
        <w:rPr>
          <w:rFonts w:ascii="Times New Roman" w:eastAsia="Times New Roman" w:hAnsi="Times New Roman" w:cs="Times New Roman"/>
          <w:sz w:val="26"/>
          <w:szCs w:val="26"/>
        </w:rPr>
        <w:t xml:space="preserve"> реконструкції службового житла у місті Кривому Розі кандидат пояснив, що вона була зумовлена потребами його сім’ї та здійснювалася за рахунок власних коштів без використання бюджетних ресурсів. З пояснен</w:t>
      </w:r>
      <w:r w:rsidR="0048506C" w:rsidRPr="0028202A">
        <w:rPr>
          <w:rFonts w:ascii="Times New Roman" w:eastAsia="Times New Roman" w:hAnsi="Times New Roman" w:cs="Times New Roman"/>
          <w:sz w:val="26"/>
          <w:szCs w:val="26"/>
        </w:rPr>
        <w:t>ь</w:t>
      </w:r>
      <w:r w:rsidR="00E16ABA" w:rsidRPr="0028202A">
        <w:rPr>
          <w:rFonts w:ascii="Times New Roman" w:eastAsia="Times New Roman" w:hAnsi="Times New Roman" w:cs="Times New Roman"/>
          <w:sz w:val="26"/>
          <w:szCs w:val="26"/>
        </w:rPr>
        <w:t xml:space="preserve"> кандидата</w:t>
      </w:r>
      <w:r w:rsidR="0048506C" w:rsidRPr="0028202A">
        <w:rPr>
          <w:rFonts w:ascii="Times New Roman" w:eastAsia="Times New Roman" w:hAnsi="Times New Roman" w:cs="Times New Roman"/>
          <w:sz w:val="26"/>
          <w:szCs w:val="26"/>
        </w:rPr>
        <w:t xml:space="preserve"> з’ясовано</w:t>
      </w:r>
      <w:r w:rsidR="00E16ABA" w:rsidRPr="0028202A">
        <w:rPr>
          <w:rFonts w:ascii="Times New Roman" w:eastAsia="Times New Roman" w:hAnsi="Times New Roman" w:cs="Times New Roman"/>
          <w:sz w:val="26"/>
          <w:szCs w:val="26"/>
        </w:rPr>
        <w:t xml:space="preserve">, </w:t>
      </w:r>
      <w:r w:rsidR="0048506C" w:rsidRPr="0028202A">
        <w:rPr>
          <w:rFonts w:ascii="Times New Roman" w:eastAsia="Times New Roman" w:hAnsi="Times New Roman" w:cs="Times New Roman"/>
          <w:sz w:val="26"/>
          <w:szCs w:val="26"/>
        </w:rPr>
        <w:t xml:space="preserve">що </w:t>
      </w:r>
      <w:r w:rsidR="00E16ABA" w:rsidRPr="0028202A">
        <w:rPr>
          <w:rFonts w:ascii="Times New Roman" w:eastAsia="Times New Roman" w:hAnsi="Times New Roman" w:cs="Times New Roman"/>
          <w:sz w:val="26"/>
          <w:szCs w:val="26"/>
        </w:rPr>
        <w:t xml:space="preserve">за умовами договору найму не допускалось порушення міцності або руйнування конструкцій житлового приміщення та переобладнання інженерних систем. </w:t>
      </w:r>
      <w:r w:rsidR="00757927" w:rsidRPr="0028202A">
        <w:rPr>
          <w:rFonts w:ascii="Times New Roman" w:eastAsia="Times New Roman" w:hAnsi="Times New Roman" w:cs="Times New Roman"/>
          <w:sz w:val="26"/>
          <w:szCs w:val="26"/>
        </w:rPr>
        <w:t>Водночас</w:t>
      </w:r>
      <w:r w:rsidR="00E16ABA" w:rsidRPr="0028202A">
        <w:rPr>
          <w:rFonts w:ascii="Times New Roman" w:eastAsia="Times New Roman" w:hAnsi="Times New Roman" w:cs="Times New Roman"/>
          <w:sz w:val="26"/>
          <w:szCs w:val="26"/>
        </w:rPr>
        <w:t xml:space="preserve"> кандидат звернувся до Виконавчого комітету Металургійної районної у місті ради про внесення змін у зазначений договір найму житла </w:t>
      </w:r>
      <w:r w:rsidR="00E16ABA" w:rsidRPr="0028202A">
        <w:rPr>
          <w:rFonts w:ascii="Times New Roman" w:eastAsia="Times New Roman" w:hAnsi="Times New Roman" w:cs="Times New Roman"/>
          <w:sz w:val="26"/>
          <w:szCs w:val="26"/>
        </w:rPr>
        <w:lastRenderedPageBreak/>
        <w:t>від</w:t>
      </w:r>
      <w:r w:rsidR="00CC21B7" w:rsidRPr="0028202A">
        <w:rPr>
          <w:rFonts w:ascii="Times New Roman" w:eastAsia="Times New Roman" w:hAnsi="Times New Roman" w:cs="Times New Roman"/>
          <w:sz w:val="26"/>
          <w:szCs w:val="26"/>
        </w:rPr>
        <w:t> </w:t>
      </w:r>
      <w:r w:rsidR="00E16ABA" w:rsidRPr="0028202A">
        <w:rPr>
          <w:rFonts w:ascii="Times New Roman" w:eastAsia="Times New Roman" w:hAnsi="Times New Roman" w:cs="Times New Roman"/>
          <w:sz w:val="26"/>
          <w:szCs w:val="26"/>
        </w:rPr>
        <w:t>15</w:t>
      </w:r>
      <w:r w:rsidR="00CC21B7" w:rsidRPr="0028202A">
        <w:rPr>
          <w:rFonts w:ascii="Times New Roman" w:eastAsia="Times New Roman" w:hAnsi="Times New Roman" w:cs="Times New Roman"/>
          <w:sz w:val="26"/>
          <w:szCs w:val="26"/>
        </w:rPr>
        <w:t> </w:t>
      </w:r>
      <w:r w:rsidR="00E16ABA" w:rsidRPr="0028202A">
        <w:rPr>
          <w:rFonts w:ascii="Times New Roman" w:eastAsia="Times New Roman" w:hAnsi="Times New Roman" w:cs="Times New Roman"/>
          <w:sz w:val="26"/>
          <w:szCs w:val="26"/>
        </w:rPr>
        <w:t>вересня 2017 року</w:t>
      </w:r>
      <w:r w:rsidR="00CC21B7" w:rsidRPr="0028202A">
        <w:rPr>
          <w:rFonts w:ascii="Times New Roman" w:eastAsia="Times New Roman" w:hAnsi="Times New Roman" w:cs="Times New Roman"/>
          <w:sz w:val="26"/>
          <w:szCs w:val="26"/>
        </w:rPr>
        <w:t>. Звернення</w:t>
      </w:r>
      <w:r w:rsidR="00E16ABA" w:rsidRPr="0028202A">
        <w:rPr>
          <w:rFonts w:ascii="Times New Roman" w:eastAsia="Times New Roman" w:hAnsi="Times New Roman" w:cs="Times New Roman"/>
          <w:sz w:val="26"/>
          <w:szCs w:val="26"/>
        </w:rPr>
        <w:t xml:space="preserve"> було розглянуто та рішенням Виконавчого комітету Металургійної районної у місті ради </w:t>
      </w:r>
      <w:r w:rsidR="0054539F" w:rsidRPr="0028202A">
        <w:rPr>
          <w:rFonts w:ascii="Times New Roman" w:eastAsia="Times New Roman" w:hAnsi="Times New Roman" w:cs="Times New Roman"/>
          <w:sz w:val="26"/>
          <w:szCs w:val="26"/>
        </w:rPr>
        <w:t xml:space="preserve">від 21 листопада 2018 року </w:t>
      </w:r>
      <w:r w:rsidR="00E16ABA" w:rsidRPr="0028202A">
        <w:rPr>
          <w:rFonts w:ascii="Times New Roman" w:eastAsia="Times New Roman" w:hAnsi="Times New Roman" w:cs="Times New Roman"/>
          <w:sz w:val="26"/>
          <w:szCs w:val="26"/>
        </w:rPr>
        <w:t>№ 426 до договору були внесені відповідні зміни.</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Комісія та ГРМЕ критично оцінюють пояснення кандидата.</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Рішення про надання кандидату квартири у місті Харкові було прийнято менш ніж через два місяці після взяття його на квартирний облік. </w:t>
      </w:r>
      <w:r w:rsidR="0054539F" w:rsidRPr="0028202A">
        <w:rPr>
          <w:rFonts w:ascii="Times New Roman" w:eastAsia="Times New Roman" w:hAnsi="Times New Roman" w:cs="Times New Roman"/>
          <w:sz w:val="26"/>
          <w:szCs w:val="26"/>
        </w:rPr>
        <w:t>Водночас</w:t>
      </w:r>
      <w:r w:rsidRPr="0028202A">
        <w:rPr>
          <w:rFonts w:ascii="Times New Roman" w:eastAsia="Times New Roman" w:hAnsi="Times New Roman" w:cs="Times New Roman"/>
          <w:sz w:val="26"/>
          <w:szCs w:val="26"/>
        </w:rPr>
        <w:t xml:space="preserve"> зі змісту протоколу засідання громадської комісії </w:t>
      </w:r>
      <w:r w:rsidR="0054539F" w:rsidRPr="0028202A">
        <w:rPr>
          <w:rFonts w:ascii="Times New Roman" w:eastAsia="Times New Roman" w:hAnsi="Times New Roman" w:cs="Times New Roman"/>
          <w:sz w:val="26"/>
          <w:szCs w:val="26"/>
        </w:rPr>
        <w:t>з житлових питань</w:t>
      </w:r>
      <w:r w:rsidR="00C979C5"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вбачається, що кандидат був взятий на облік «як виняток», тобто із застосуванням особливого порядку, а не за загальною процедурою. Кандидат не пояснив правов</w:t>
      </w:r>
      <w:r w:rsidR="00C979C5" w:rsidRPr="0028202A">
        <w:rPr>
          <w:rFonts w:ascii="Times New Roman" w:eastAsia="Times New Roman" w:hAnsi="Times New Roman" w:cs="Times New Roman"/>
          <w:sz w:val="26"/>
          <w:szCs w:val="26"/>
        </w:rPr>
        <w:t>их</w:t>
      </w:r>
      <w:r w:rsidRPr="0028202A">
        <w:rPr>
          <w:rFonts w:ascii="Times New Roman" w:eastAsia="Times New Roman" w:hAnsi="Times New Roman" w:cs="Times New Roman"/>
          <w:sz w:val="26"/>
          <w:szCs w:val="26"/>
        </w:rPr>
        <w:t xml:space="preserve"> підстав застосування такого винятку та не надав жодних документальних підтверджень обставин, які б обґрунтовували позачергове забезпечення його житлом. Крім того, кандидат не надав переконливих пояснень щодо того, яким чином при вирішенні питання </w:t>
      </w:r>
      <w:r w:rsidR="00D61F72" w:rsidRPr="0028202A">
        <w:rPr>
          <w:rFonts w:ascii="Times New Roman" w:eastAsia="Times New Roman" w:hAnsi="Times New Roman" w:cs="Times New Roman"/>
          <w:sz w:val="26"/>
          <w:szCs w:val="26"/>
        </w:rPr>
        <w:t>про</w:t>
      </w:r>
      <w:r w:rsidRPr="0028202A">
        <w:rPr>
          <w:rFonts w:ascii="Times New Roman" w:eastAsia="Times New Roman" w:hAnsi="Times New Roman" w:cs="Times New Roman"/>
          <w:sz w:val="26"/>
          <w:szCs w:val="26"/>
        </w:rPr>
        <w:t xml:space="preserve"> забезпечення його житлом бул</w:t>
      </w:r>
      <w:r w:rsidR="0065006A" w:rsidRPr="0028202A">
        <w:rPr>
          <w:rFonts w:ascii="Times New Roman" w:eastAsia="Times New Roman" w:hAnsi="Times New Roman" w:cs="Times New Roman"/>
          <w:sz w:val="26"/>
          <w:szCs w:val="26"/>
        </w:rPr>
        <w:t>о</w:t>
      </w:r>
      <w:r w:rsidRPr="0028202A">
        <w:rPr>
          <w:rFonts w:ascii="Times New Roman" w:eastAsia="Times New Roman" w:hAnsi="Times New Roman" w:cs="Times New Roman"/>
          <w:sz w:val="26"/>
          <w:szCs w:val="26"/>
        </w:rPr>
        <w:t xml:space="preserve"> врахован</w:t>
      </w:r>
      <w:r w:rsidR="0065006A" w:rsidRPr="0028202A">
        <w:rPr>
          <w:rFonts w:ascii="Times New Roman" w:eastAsia="Times New Roman" w:hAnsi="Times New Roman" w:cs="Times New Roman"/>
          <w:sz w:val="26"/>
          <w:szCs w:val="26"/>
        </w:rPr>
        <w:t>о</w:t>
      </w:r>
      <w:r w:rsidRPr="0028202A">
        <w:rPr>
          <w:rFonts w:ascii="Times New Roman" w:eastAsia="Times New Roman" w:hAnsi="Times New Roman" w:cs="Times New Roman"/>
          <w:sz w:val="26"/>
          <w:szCs w:val="26"/>
        </w:rPr>
        <w:t xml:space="preserve"> обставин</w:t>
      </w:r>
      <w:r w:rsidR="0065006A" w:rsidRPr="0028202A">
        <w:rPr>
          <w:rFonts w:ascii="Times New Roman" w:eastAsia="Times New Roman" w:hAnsi="Times New Roman" w:cs="Times New Roman"/>
          <w:sz w:val="26"/>
          <w:szCs w:val="26"/>
        </w:rPr>
        <w:t>у</w:t>
      </w:r>
      <w:r w:rsidRPr="0028202A">
        <w:rPr>
          <w:rFonts w:ascii="Times New Roman" w:eastAsia="Times New Roman" w:hAnsi="Times New Roman" w:cs="Times New Roman"/>
          <w:sz w:val="26"/>
          <w:szCs w:val="26"/>
        </w:rPr>
        <w:t xml:space="preserve">, що йому на праві власності належала частка квартири у місті Чернігові площею 17,7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Проведення реконструкції службового житла у місті Кривому Розі, внаслідок якої площа квартири збільшилася з 43,7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 xml:space="preserve"> до 54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 xml:space="preserve">, тобто на 10,3 </w:t>
      </w:r>
      <w:proofErr w:type="spellStart"/>
      <w:r w:rsidRPr="0028202A">
        <w:rPr>
          <w:rFonts w:ascii="Times New Roman" w:eastAsia="Times New Roman" w:hAnsi="Times New Roman" w:cs="Times New Roman"/>
          <w:sz w:val="26"/>
          <w:szCs w:val="26"/>
        </w:rPr>
        <w:t>кв.м</w:t>
      </w:r>
      <w:proofErr w:type="spellEnd"/>
      <w:r w:rsidRPr="0028202A">
        <w:rPr>
          <w:rFonts w:ascii="Times New Roman" w:eastAsia="Times New Roman" w:hAnsi="Times New Roman" w:cs="Times New Roman"/>
          <w:sz w:val="26"/>
          <w:szCs w:val="26"/>
        </w:rPr>
        <w:t>, не узгоджується з умовами договору найму, яки</w:t>
      </w:r>
      <w:r w:rsidR="001458FC" w:rsidRPr="0028202A">
        <w:rPr>
          <w:rFonts w:ascii="Times New Roman" w:eastAsia="Times New Roman" w:hAnsi="Times New Roman" w:cs="Times New Roman"/>
          <w:sz w:val="26"/>
          <w:szCs w:val="26"/>
        </w:rPr>
        <w:t>м</w:t>
      </w:r>
      <w:r w:rsidRPr="0028202A">
        <w:rPr>
          <w:rFonts w:ascii="Times New Roman" w:eastAsia="Times New Roman" w:hAnsi="Times New Roman" w:cs="Times New Roman"/>
          <w:sz w:val="26"/>
          <w:szCs w:val="26"/>
        </w:rPr>
        <w:t>, за поясненнями кандидата, заборон</w:t>
      </w:r>
      <w:r w:rsidR="001458FC" w:rsidRPr="0028202A">
        <w:rPr>
          <w:rFonts w:ascii="Times New Roman" w:eastAsia="Times New Roman" w:hAnsi="Times New Roman" w:cs="Times New Roman"/>
          <w:sz w:val="26"/>
          <w:szCs w:val="26"/>
        </w:rPr>
        <w:t>ено</w:t>
      </w:r>
      <w:r w:rsidRPr="0028202A">
        <w:rPr>
          <w:rFonts w:ascii="Times New Roman" w:eastAsia="Times New Roman" w:hAnsi="Times New Roman" w:cs="Times New Roman"/>
          <w:sz w:val="26"/>
          <w:szCs w:val="26"/>
        </w:rPr>
        <w:t xml:space="preserve"> порушення міцності або руйнування конструкцій житлового приміщення та переобладнання інженерних систем. Кандидат не надав чітких та переконливих пояснень </w:t>
      </w:r>
      <w:r w:rsidR="00C754E0" w:rsidRPr="0028202A">
        <w:rPr>
          <w:rFonts w:ascii="Times New Roman" w:eastAsia="Times New Roman" w:hAnsi="Times New Roman" w:cs="Times New Roman"/>
          <w:sz w:val="26"/>
          <w:szCs w:val="26"/>
        </w:rPr>
        <w:t xml:space="preserve">стосовно </w:t>
      </w:r>
      <w:r w:rsidRPr="0028202A">
        <w:rPr>
          <w:rFonts w:ascii="Times New Roman" w:eastAsia="Times New Roman" w:hAnsi="Times New Roman" w:cs="Times New Roman"/>
          <w:sz w:val="26"/>
          <w:szCs w:val="26"/>
        </w:rPr>
        <w:t>правових підстав для проведення реконструкції службового житла із фактичним збільшенням його площі, а також належного погодження змін</w:t>
      </w:r>
      <w:r w:rsidR="003B759E" w:rsidRPr="0028202A">
        <w:rPr>
          <w:rFonts w:ascii="Times New Roman" w:eastAsia="Times New Roman" w:hAnsi="Times New Roman" w:cs="Times New Roman"/>
          <w:sz w:val="26"/>
          <w:szCs w:val="26"/>
        </w:rPr>
        <w:t xml:space="preserve"> технічних </w:t>
      </w:r>
      <w:r w:rsidRPr="0028202A">
        <w:rPr>
          <w:rFonts w:ascii="Times New Roman" w:eastAsia="Times New Roman" w:hAnsi="Times New Roman" w:cs="Times New Roman"/>
          <w:sz w:val="26"/>
          <w:szCs w:val="26"/>
        </w:rPr>
        <w:t xml:space="preserve">характеристик </w:t>
      </w:r>
      <w:r w:rsidR="003B759E" w:rsidRPr="0028202A">
        <w:rPr>
          <w:rFonts w:ascii="Times New Roman" w:eastAsia="Times New Roman" w:hAnsi="Times New Roman" w:cs="Times New Roman"/>
          <w:sz w:val="26"/>
          <w:szCs w:val="26"/>
        </w:rPr>
        <w:t xml:space="preserve">цього </w:t>
      </w:r>
      <w:r w:rsidRPr="0028202A">
        <w:rPr>
          <w:rFonts w:ascii="Times New Roman" w:eastAsia="Times New Roman" w:hAnsi="Times New Roman" w:cs="Times New Roman"/>
          <w:sz w:val="26"/>
          <w:szCs w:val="26"/>
        </w:rPr>
        <w:t xml:space="preserve">об’єкта комунальної власності. </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Комісія та ГРМЕ враховують, що відповідно до підпункту 3 пункту 18 Єдиних показників для оцінки доброчесності та професійної етики судді (кандидата на посаду судді), затверджених рішенням В</w:t>
      </w:r>
      <w:r w:rsidR="0074457B" w:rsidRPr="0028202A">
        <w:rPr>
          <w:rFonts w:ascii="Times New Roman" w:eastAsia="Times New Roman" w:hAnsi="Times New Roman" w:cs="Times New Roman"/>
          <w:sz w:val="26"/>
          <w:szCs w:val="26"/>
        </w:rPr>
        <w:t xml:space="preserve">ищої ради правосуддя </w:t>
      </w:r>
      <w:r w:rsidRPr="0028202A">
        <w:rPr>
          <w:rFonts w:ascii="Times New Roman" w:eastAsia="Times New Roman" w:hAnsi="Times New Roman" w:cs="Times New Roman"/>
          <w:sz w:val="26"/>
          <w:szCs w:val="26"/>
        </w:rPr>
        <w:t>від 17 грудня 2024 року №</w:t>
      </w:r>
      <w:r w:rsidR="007D29FC" w:rsidRPr="0028202A">
        <w:rPr>
          <w:rFonts w:ascii="Times New Roman" w:eastAsia="Times New Roman" w:hAnsi="Times New Roman" w:cs="Times New Roman"/>
          <w:sz w:val="26"/>
          <w:szCs w:val="26"/>
        </w:rPr>
        <w:t> </w:t>
      </w:r>
      <w:r w:rsidRPr="0028202A">
        <w:rPr>
          <w:rFonts w:ascii="Times New Roman" w:eastAsia="Times New Roman" w:hAnsi="Times New Roman" w:cs="Times New Roman"/>
          <w:sz w:val="26"/>
          <w:szCs w:val="26"/>
        </w:rPr>
        <w:t>3659/0/15-24 (далі – Єдині показники), суддя (кандидат на посаду судді) відповідає показнику чесності, якщо, зокрема, але не виключно,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ab/>
        <w:t>Таким чином, Комісія та ГРМЕ мають обґрунтований сумнів щодо відповідності кандидата показнику «чесність» критерію доброчесності.</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p>
    <w:p w:rsidR="00E16ABA" w:rsidRPr="0028202A" w:rsidRDefault="007D29FC" w:rsidP="009E4ED2">
      <w:pPr>
        <w:pStyle w:val="ae"/>
        <w:numPr>
          <w:ilvl w:val="1"/>
          <w:numId w:val="5"/>
        </w:numPr>
        <w:spacing w:line="280" w:lineRule="exact"/>
        <w:ind w:left="0" w:firstLine="709"/>
        <w:jc w:val="both"/>
        <w:rPr>
          <w:rFonts w:ascii="Times New Roman" w:eastAsia="Times New Roman" w:hAnsi="Times New Roman" w:cs="Times New Roman"/>
          <w:b/>
          <w:sz w:val="26"/>
          <w:szCs w:val="26"/>
        </w:rPr>
      </w:pPr>
      <w:r w:rsidRPr="0028202A">
        <w:rPr>
          <w:rFonts w:ascii="Times New Roman" w:eastAsia="Times New Roman" w:hAnsi="Times New Roman" w:cs="Times New Roman"/>
          <w:b/>
          <w:sz w:val="26"/>
          <w:szCs w:val="26"/>
        </w:rPr>
        <w:t>Стосовно</w:t>
      </w:r>
      <w:r w:rsidR="00E16ABA" w:rsidRPr="0028202A">
        <w:rPr>
          <w:rFonts w:ascii="Times New Roman" w:eastAsia="Times New Roman" w:hAnsi="Times New Roman" w:cs="Times New Roman"/>
          <w:b/>
          <w:sz w:val="26"/>
          <w:szCs w:val="26"/>
        </w:rPr>
        <w:t xml:space="preserve"> дотримання службової дисципліни та поведінки кандидата у період лютого-березня 2022 року</w:t>
      </w:r>
    </w:p>
    <w:p w:rsidR="00E16ABA" w:rsidRPr="0028202A"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Комісія та ГРМЕ досліджували поведінку кандидата щодо дотримання службової дисципліни та належної комунікації з керівництвом суду у період лютого-березня 2022 року. </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За результатами аналізу відомостей, що містяться в ухвалі Першої дисциплінарної</w:t>
      </w:r>
      <w:r w:rsidRPr="00A5709F">
        <w:rPr>
          <w:rFonts w:ascii="Times New Roman" w:eastAsia="Times New Roman" w:hAnsi="Times New Roman" w:cs="Times New Roman"/>
          <w:sz w:val="96"/>
          <w:szCs w:val="96"/>
        </w:rPr>
        <w:t xml:space="preserve"> </w:t>
      </w:r>
      <w:r w:rsidRPr="0028202A">
        <w:rPr>
          <w:rFonts w:ascii="Times New Roman" w:eastAsia="Times New Roman" w:hAnsi="Times New Roman" w:cs="Times New Roman"/>
          <w:sz w:val="26"/>
          <w:szCs w:val="26"/>
        </w:rPr>
        <w:t>палати</w:t>
      </w:r>
      <w:r w:rsidRPr="00A5709F">
        <w:rPr>
          <w:rFonts w:ascii="Times New Roman" w:eastAsia="Times New Roman" w:hAnsi="Times New Roman" w:cs="Times New Roman"/>
          <w:sz w:val="96"/>
          <w:szCs w:val="96"/>
        </w:rPr>
        <w:t xml:space="preserve"> </w:t>
      </w:r>
      <w:r w:rsidRPr="0028202A">
        <w:rPr>
          <w:rFonts w:ascii="Times New Roman" w:eastAsia="Times New Roman" w:hAnsi="Times New Roman" w:cs="Times New Roman"/>
          <w:sz w:val="26"/>
          <w:szCs w:val="26"/>
        </w:rPr>
        <w:t>Вищої</w:t>
      </w:r>
      <w:r w:rsidRPr="00A5709F">
        <w:rPr>
          <w:rFonts w:ascii="Times New Roman" w:eastAsia="Times New Roman" w:hAnsi="Times New Roman" w:cs="Times New Roman"/>
          <w:sz w:val="96"/>
          <w:szCs w:val="96"/>
        </w:rPr>
        <w:t xml:space="preserve"> </w:t>
      </w:r>
      <w:r w:rsidRPr="0028202A">
        <w:rPr>
          <w:rFonts w:ascii="Times New Roman" w:eastAsia="Times New Roman" w:hAnsi="Times New Roman" w:cs="Times New Roman"/>
          <w:sz w:val="26"/>
          <w:szCs w:val="26"/>
        </w:rPr>
        <w:t>ради</w:t>
      </w:r>
      <w:r w:rsidRPr="00A5709F">
        <w:rPr>
          <w:rFonts w:ascii="Times New Roman" w:eastAsia="Times New Roman" w:hAnsi="Times New Roman" w:cs="Times New Roman"/>
          <w:sz w:val="96"/>
          <w:szCs w:val="96"/>
        </w:rPr>
        <w:t xml:space="preserve"> </w:t>
      </w:r>
      <w:r w:rsidRPr="0028202A">
        <w:rPr>
          <w:rFonts w:ascii="Times New Roman" w:eastAsia="Times New Roman" w:hAnsi="Times New Roman" w:cs="Times New Roman"/>
          <w:sz w:val="26"/>
          <w:szCs w:val="26"/>
        </w:rPr>
        <w:t>правосуддя</w:t>
      </w:r>
      <w:r w:rsidRPr="00A5709F">
        <w:rPr>
          <w:rFonts w:ascii="Times New Roman" w:eastAsia="Times New Roman" w:hAnsi="Times New Roman" w:cs="Times New Roman"/>
          <w:sz w:val="96"/>
          <w:szCs w:val="96"/>
        </w:rPr>
        <w:t xml:space="preserve"> </w:t>
      </w:r>
      <w:r w:rsidR="00A505A5" w:rsidRPr="0028202A">
        <w:rPr>
          <w:rFonts w:ascii="Times New Roman" w:eastAsia="Times New Roman" w:hAnsi="Times New Roman" w:cs="Times New Roman"/>
          <w:sz w:val="26"/>
          <w:szCs w:val="26"/>
        </w:rPr>
        <w:t>від</w:t>
      </w:r>
      <w:r w:rsidR="00A505A5" w:rsidRPr="00A5709F">
        <w:rPr>
          <w:rFonts w:ascii="Times New Roman" w:eastAsia="Times New Roman" w:hAnsi="Times New Roman" w:cs="Times New Roman"/>
          <w:sz w:val="96"/>
          <w:szCs w:val="96"/>
        </w:rPr>
        <w:t xml:space="preserve"> </w:t>
      </w:r>
      <w:r w:rsidR="00A505A5" w:rsidRPr="0028202A">
        <w:rPr>
          <w:rFonts w:ascii="Times New Roman" w:eastAsia="Times New Roman" w:hAnsi="Times New Roman" w:cs="Times New Roman"/>
          <w:sz w:val="26"/>
          <w:szCs w:val="26"/>
        </w:rPr>
        <w:t>25</w:t>
      </w:r>
      <w:r w:rsidR="00A505A5" w:rsidRPr="00A5709F">
        <w:rPr>
          <w:rFonts w:ascii="Times New Roman" w:eastAsia="Times New Roman" w:hAnsi="Times New Roman" w:cs="Times New Roman"/>
          <w:sz w:val="96"/>
          <w:szCs w:val="96"/>
        </w:rPr>
        <w:t xml:space="preserve"> </w:t>
      </w:r>
      <w:r w:rsidR="00A505A5" w:rsidRPr="0028202A">
        <w:rPr>
          <w:rFonts w:ascii="Times New Roman" w:eastAsia="Times New Roman" w:hAnsi="Times New Roman" w:cs="Times New Roman"/>
          <w:sz w:val="26"/>
          <w:szCs w:val="26"/>
        </w:rPr>
        <w:t>березня</w:t>
      </w:r>
      <w:r w:rsidR="00A505A5" w:rsidRPr="00A5709F">
        <w:rPr>
          <w:rFonts w:ascii="Times New Roman" w:eastAsia="Times New Roman" w:hAnsi="Times New Roman" w:cs="Times New Roman"/>
          <w:sz w:val="96"/>
          <w:szCs w:val="96"/>
        </w:rPr>
        <w:t xml:space="preserve"> </w:t>
      </w:r>
      <w:r w:rsidR="00A505A5" w:rsidRPr="0028202A">
        <w:rPr>
          <w:rFonts w:ascii="Times New Roman" w:eastAsia="Times New Roman" w:hAnsi="Times New Roman" w:cs="Times New Roman"/>
          <w:sz w:val="26"/>
          <w:szCs w:val="26"/>
        </w:rPr>
        <w:t>2024</w:t>
      </w:r>
      <w:r w:rsidR="00A505A5" w:rsidRPr="00A5709F">
        <w:rPr>
          <w:rFonts w:ascii="Times New Roman" w:eastAsia="Times New Roman" w:hAnsi="Times New Roman" w:cs="Times New Roman"/>
          <w:sz w:val="96"/>
          <w:szCs w:val="96"/>
        </w:rPr>
        <w:t xml:space="preserve"> </w:t>
      </w:r>
      <w:r w:rsidR="00A505A5" w:rsidRPr="0028202A">
        <w:rPr>
          <w:rFonts w:ascii="Times New Roman" w:eastAsia="Times New Roman" w:hAnsi="Times New Roman" w:cs="Times New Roman"/>
          <w:sz w:val="26"/>
          <w:szCs w:val="26"/>
        </w:rPr>
        <w:t>року</w:t>
      </w:r>
      <w:r w:rsidR="00A505A5" w:rsidRPr="00A5709F">
        <w:rPr>
          <w:rFonts w:ascii="Times New Roman" w:eastAsia="Times New Roman" w:hAnsi="Times New Roman" w:cs="Times New Roman"/>
          <w:sz w:val="96"/>
          <w:szCs w:val="96"/>
        </w:rPr>
        <w:t xml:space="preserve"> </w:t>
      </w:r>
      <w:r w:rsidRPr="0028202A">
        <w:rPr>
          <w:rFonts w:ascii="Times New Roman" w:eastAsia="Times New Roman" w:hAnsi="Times New Roman" w:cs="Times New Roman"/>
          <w:sz w:val="26"/>
          <w:szCs w:val="26"/>
        </w:rPr>
        <w:t xml:space="preserve">№ 875/1дп/15-24 «Про відкриття дисциплінарної справи стосовно судді Саксаганського районного суду міста Кривого Рогу Дніпропетровської області Ковтун Н.Г.» (далі – ухвала) та </w:t>
      </w:r>
      <w:r w:rsidRPr="003A5F4B">
        <w:rPr>
          <w:rFonts w:ascii="Times New Roman" w:eastAsia="Times New Roman" w:hAnsi="Times New Roman" w:cs="Times New Roman"/>
          <w:sz w:val="26"/>
          <w:szCs w:val="26"/>
        </w:rPr>
        <w:t>матеріалах досьє кандидата</w:t>
      </w:r>
      <w:r w:rsidR="00A80D3C" w:rsidRPr="003A5F4B">
        <w:rPr>
          <w:rFonts w:ascii="Times New Roman" w:eastAsia="Times New Roman" w:hAnsi="Times New Roman" w:cs="Times New Roman"/>
          <w:sz w:val="26"/>
          <w:szCs w:val="26"/>
        </w:rPr>
        <w:t xml:space="preserve"> з’ясовано</w:t>
      </w:r>
      <w:r w:rsidRPr="003A5F4B">
        <w:rPr>
          <w:rFonts w:ascii="Times New Roman" w:eastAsia="Times New Roman" w:hAnsi="Times New Roman" w:cs="Times New Roman"/>
          <w:sz w:val="26"/>
          <w:szCs w:val="26"/>
        </w:rPr>
        <w:t>,</w:t>
      </w:r>
      <w:r w:rsidR="00A80D3C" w:rsidRPr="003A5F4B">
        <w:rPr>
          <w:rFonts w:ascii="Times New Roman" w:eastAsia="Times New Roman" w:hAnsi="Times New Roman" w:cs="Times New Roman"/>
          <w:sz w:val="26"/>
          <w:szCs w:val="26"/>
        </w:rPr>
        <w:t xml:space="preserve"> що</w:t>
      </w:r>
      <w:r w:rsidRPr="003A5F4B">
        <w:rPr>
          <w:rFonts w:ascii="Times New Roman" w:eastAsia="Times New Roman" w:hAnsi="Times New Roman" w:cs="Times New Roman"/>
          <w:sz w:val="26"/>
          <w:szCs w:val="26"/>
        </w:rPr>
        <w:t xml:space="preserve"> наприкінці лютого 2022 року кандидат перестав виходити на роботу до Саксаганського районного суду міста Кривого Рогу Дніпропетровської області (далі – суд). Причини його відсутності у табелі обліку робочого часу зазначались як «невідомі». </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На зборах суддів 31 березня 2022 року голова суду повідомив, що Євтушенко</w:t>
      </w:r>
      <w:r w:rsidR="00D1724D"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 xml:space="preserve">О.І. </w:t>
      </w:r>
      <w:r w:rsidR="00A25689" w:rsidRPr="003A5F4B">
        <w:rPr>
          <w:rFonts w:ascii="Times New Roman" w:eastAsia="Times New Roman" w:hAnsi="Times New Roman" w:cs="Times New Roman"/>
          <w:sz w:val="26"/>
          <w:szCs w:val="26"/>
        </w:rPr>
        <w:t>ІНФОРМАЦІЯ_1</w:t>
      </w:r>
      <w:r w:rsidRPr="003A5F4B">
        <w:rPr>
          <w:rFonts w:ascii="Times New Roman" w:eastAsia="Times New Roman" w:hAnsi="Times New Roman" w:cs="Times New Roman"/>
          <w:sz w:val="26"/>
          <w:szCs w:val="26"/>
        </w:rPr>
        <w:t xml:space="preserve">. Колектив суду вирішив зробити запити </w:t>
      </w:r>
      <w:r w:rsidR="00D1724D" w:rsidRPr="003A5F4B">
        <w:rPr>
          <w:rFonts w:ascii="Times New Roman" w:eastAsia="Times New Roman" w:hAnsi="Times New Roman" w:cs="Times New Roman"/>
          <w:sz w:val="26"/>
          <w:szCs w:val="26"/>
        </w:rPr>
        <w:t>ІНФОРМАЦІЯ_2</w:t>
      </w:r>
      <w:r w:rsidRPr="003A5F4B">
        <w:rPr>
          <w:rFonts w:ascii="Times New Roman" w:eastAsia="Times New Roman" w:hAnsi="Times New Roman" w:cs="Times New Roman"/>
          <w:sz w:val="26"/>
          <w:szCs w:val="26"/>
        </w:rPr>
        <w:t xml:space="preserve"> для його повернення для здійснення своїх посадових обов’язків, </w:t>
      </w:r>
      <w:r w:rsidR="00D1724D" w:rsidRPr="003A5F4B">
        <w:rPr>
          <w:rFonts w:ascii="Times New Roman" w:eastAsia="Times New Roman" w:hAnsi="Times New Roman" w:cs="Times New Roman"/>
          <w:sz w:val="26"/>
          <w:szCs w:val="26"/>
        </w:rPr>
        <w:t>ІНФОРМАЦІЯ_3</w:t>
      </w:r>
      <w:r w:rsidRPr="003A5F4B">
        <w:rPr>
          <w:rFonts w:ascii="Times New Roman" w:eastAsia="Times New Roman" w:hAnsi="Times New Roman" w:cs="Times New Roman"/>
          <w:sz w:val="26"/>
          <w:szCs w:val="26"/>
        </w:rPr>
        <w:t>.</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lastRenderedPageBreak/>
        <w:t xml:space="preserve">Згідно з ухвалою на наступних нарадах голова суду повідомив, що кандидат як внутрішньо переміщена особа звернувся </w:t>
      </w:r>
      <w:r w:rsidR="00D1724D" w:rsidRPr="003A5F4B">
        <w:rPr>
          <w:rFonts w:ascii="Times New Roman" w:eastAsia="Times New Roman" w:hAnsi="Times New Roman" w:cs="Times New Roman"/>
          <w:sz w:val="26"/>
          <w:szCs w:val="26"/>
        </w:rPr>
        <w:t>ІНФОРМАЦІЯ_4</w:t>
      </w:r>
      <w:r w:rsidRPr="003A5F4B">
        <w:rPr>
          <w:rFonts w:ascii="Times New Roman" w:eastAsia="Times New Roman" w:hAnsi="Times New Roman" w:cs="Times New Roman"/>
          <w:sz w:val="26"/>
          <w:szCs w:val="26"/>
        </w:rPr>
        <w:t>.</w:t>
      </w:r>
      <w:r w:rsidRPr="003A5F4B">
        <w:rPr>
          <w:rFonts w:ascii="Times New Roman" w:eastAsia="Times New Roman" w:hAnsi="Times New Roman" w:cs="Times New Roman"/>
          <w:sz w:val="26"/>
          <w:szCs w:val="26"/>
        </w:rPr>
        <w:tab/>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У відповіді на запит ГРМЕ кандидат зазначив, що він не підтверджує інформаці</w:t>
      </w:r>
      <w:r w:rsidR="002A4E96" w:rsidRPr="003A5F4B">
        <w:rPr>
          <w:rFonts w:ascii="Times New Roman" w:eastAsia="Times New Roman" w:hAnsi="Times New Roman" w:cs="Times New Roman"/>
          <w:sz w:val="26"/>
          <w:szCs w:val="26"/>
        </w:rPr>
        <w:t>ї</w:t>
      </w:r>
      <w:r w:rsidRPr="003A5F4B">
        <w:rPr>
          <w:rFonts w:ascii="Times New Roman" w:eastAsia="Times New Roman" w:hAnsi="Times New Roman" w:cs="Times New Roman"/>
          <w:sz w:val="26"/>
          <w:szCs w:val="26"/>
        </w:rPr>
        <w:t xml:space="preserve"> щодо того, що він припинив з’являтися на робочому місці у суді наприкінці лютого 2022 року. За його поясненнями, він був відсутній на роботі з 20 </w:t>
      </w:r>
      <w:r w:rsidR="002A4E96" w:rsidRPr="003A5F4B">
        <w:rPr>
          <w:rFonts w:ascii="Times New Roman" w:eastAsia="Times New Roman" w:hAnsi="Times New Roman" w:cs="Times New Roman"/>
          <w:sz w:val="26"/>
          <w:szCs w:val="26"/>
        </w:rPr>
        <w:t>д</w:t>
      </w:r>
      <w:r w:rsidRPr="003A5F4B">
        <w:rPr>
          <w:rFonts w:ascii="Times New Roman" w:eastAsia="Times New Roman" w:hAnsi="Times New Roman" w:cs="Times New Roman"/>
          <w:sz w:val="26"/>
          <w:szCs w:val="26"/>
        </w:rPr>
        <w:t>о 25 лютого 2022</w:t>
      </w:r>
      <w:r w:rsidR="002A4E96"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 xml:space="preserve">року у зв’язку з перебуванням на лікарняному. Для підтвердження він надав листки непрацездатності з особистого кабінету Пенсійного фонду України, а також копії медичних документів, </w:t>
      </w:r>
      <w:r w:rsidR="00D1724D" w:rsidRPr="003A5F4B">
        <w:rPr>
          <w:rFonts w:ascii="Times New Roman" w:eastAsia="Times New Roman" w:hAnsi="Times New Roman" w:cs="Times New Roman"/>
          <w:sz w:val="26"/>
          <w:szCs w:val="26"/>
        </w:rPr>
        <w:t>ІНФОРМАЦІЯ_5</w:t>
      </w:r>
      <w:r w:rsidRPr="003A5F4B">
        <w:rPr>
          <w:rFonts w:ascii="Times New Roman" w:eastAsia="Times New Roman" w:hAnsi="Times New Roman" w:cs="Times New Roman"/>
          <w:sz w:val="26"/>
          <w:szCs w:val="26"/>
        </w:rPr>
        <w:t xml:space="preserve">.  </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 xml:space="preserve">Кандидат вказав, що у період з 26 лютого 2022 року </w:t>
      </w:r>
      <w:r w:rsidR="003D7217" w:rsidRPr="003A5F4B">
        <w:rPr>
          <w:rFonts w:ascii="Times New Roman" w:eastAsia="Times New Roman" w:hAnsi="Times New Roman" w:cs="Times New Roman"/>
          <w:sz w:val="26"/>
          <w:szCs w:val="26"/>
        </w:rPr>
        <w:t>д</w:t>
      </w:r>
      <w:r w:rsidRPr="003A5F4B">
        <w:rPr>
          <w:rFonts w:ascii="Times New Roman" w:eastAsia="Times New Roman" w:hAnsi="Times New Roman" w:cs="Times New Roman"/>
          <w:sz w:val="26"/>
          <w:szCs w:val="26"/>
        </w:rPr>
        <w:t xml:space="preserve">о 07 березня 2022 року він у робочі години перебував у суді, де здійснював правосуддя. </w:t>
      </w:r>
    </w:p>
    <w:p w:rsidR="00E16ABA" w:rsidRPr="003A5F4B" w:rsidRDefault="003D7217"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Стосовно</w:t>
      </w:r>
      <w:r w:rsidR="00E16ABA" w:rsidRPr="003A5F4B">
        <w:rPr>
          <w:rFonts w:ascii="Times New Roman" w:eastAsia="Times New Roman" w:hAnsi="Times New Roman" w:cs="Times New Roman"/>
          <w:sz w:val="26"/>
          <w:szCs w:val="26"/>
        </w:rPr>
        <w:t xml:space="preserve"> періоду з 08 </w:t>
      </w:r>
      <w:r w:rsidRPr="003A5F4B">
        <w:rPr>
          <w:rFonts w:ascii="Times New Roman" w:eastAsia="Times New Roman" w:hAnsi="Times New Roman" w:cs="Times New Roman"/>
          <w:sz w:val="26"/>
          <w:szCs w:val="26"/>
        </w:rPr>
        <w:t>д</w:t>
      </w:r>
      <w:r w:rsidR="00E16ABA" w:rsidRPr="003A5F4B">
        <w:rPr>
          <w:rFonts w:ascii="Times New Roman" w:eastAsia="Times New Roman" w:hAnsi="Times New Roman" w:cs="Times New Roman"/>
          <w:sz w:val="26"/>
          <w:szCs w:val="26"/>
        </w:rPr>
        <w:t xml:space="preserve">о 20 березня 2022 року кандидат повідомив, що </w:t>
      </w:r>
      <w:r w:rsidRPr="003A5F4B">
        <w:rPr>
          <w:rFonts w:ascii="Times New Roman" w:eastAsia="Times New Roman" w:hAnsi="Times New Roman" w:cs="Times New Roman"/>
          <w:sz w:val="26"/>
          <w:szCs w:val="26"/>
        </w:rPr>
        <w:t>е</w:t>
      </w:r>
      <w:r w:rsidR="00E16ABA" w:rsidRPr="003A5F4B">
        <w:rPr>
          <w:rFonts w:ascii="Times New Roman" w:eastAsia="Times New Roman" w:hAnsi="Times New Roman" w:cs="Times New Roman"/>
          <w:sz w:val="26"/>
          <w:szCs w:val="26"/>
        </w:rPr>
        <w:t>ваку</w:t>
      </w:r>
      <w:r w:rsidRPr="003A5F4B">
        <w:rPr>
          <w:rFonts w:ascii="Times New Roman" w:eastAsia="Times New Roman" w:hAnsi="Times New Roman" w:cs="Times New Roman"/>
          <w:sz w:val="26"/>
          <w:szCs w:val="26"/>
        </w:rPr>
        <w:t>йовував</w:t>
      </w:r>
      <w:r w:rsidR="00E16ABA" w:rsidRPr="003A5F4B">
        <w:rPr>
          <w:rFonts w:ascii="Times New Roman" w:eastAsia="Times New Roman" w:hAnsi="Times New Roman" w:cs="Times New Roman"/>
          <w:sz w:val="26"/>
          <w:szCs w:val="26"/>
        </w:rPr>
        <w:t xml:space="preserve"> дружин</w:t>
      </w:r>
      <w:r w:rsidR="001730FD" w:rsidRPr="003A5F4B">
        <w:rPr>
          <w:rFonts w:ascii="Times New Roman" w:eastAsia="Times New Roman" w:hAnsi="Times New Roman" w:cs="Times New Roman"/>
          <w:sz w:val="26"/>
          <w:szCs w:val="26"/>
        </w:rPr>
        <w:t>у</w:t>
      </w:r>
      <w:r w:rsidR="00E16ABA" w:rsidRPr="003A5F4B">
        <w:rPr>
          <w:rFonts w:ascii="Times New Roman" w:eastAsia="Times New Roman" w:hAnsi="Times New Roman" w:cs="Times New Roman"/>
          <w:sz w:val="26"/>
          <w:szCs w:val="26"/>
        </w:rPr>
        <w:t xml:space="preserve"> та дитин</w:t>
      </w:r>
      <w:r w:rsidR="001730FD" w:rsidRPr="003A5F4B">
        <w:rPr>
          <w:rFonts w:ascii="Times New Roman" w:eastAsia="Times New Roman" w:hAnsi="Times New Roman" w:cs="Times New Roman"/>
          <w:sz w:val="26"/>
          <w:szCs w:val="26"/>
        </w:rPr>
        <w:t>у</w:t>
      </w:r>
      <w:r w:rsidR="00E16ABA" w:rsidRPr="003A5F4B">
        <w:rPr>
          <w:rFonts w:ascii="Times New Roman" w:eastAsia="Times New Roman" w:hAnsi="Times New Roman" w:cs="Times New Roman"/>
          <w:sz w:val="26"/>
          <w:szCs w:val="26"/>
        </w:rPr>
        <w:t xml:space="preserve"> з міста Кривого Рогу, а </w:t>
      </w:r>
      <w:r w:rsidR="001730FD" w:rsidRPr="003A5F4B">
        <w:rPr>
          <w:rFonts w:ascii="Times New Roman" w:eastAsia="Times New Roman" w:hAnsi="Times New Roman" w:cs="Times New Roman"/>
          <w:sz w:val="26"/>
          <w:szCs w:val="26"/>
        </w:rPr>
        <w:t xml:space="preserve">потім </w:t>
      </w:r>
      <w:r w:rsidR="00E16ABA" w:rsidRPr="003A5F4B">
        <w:rPr>
          <w:rFonts w:ascii="Times New Roman" w:eastAsia="Times New Roman" w:hAnsi="Times New Roman" w:cs="Times New Roman"/>
          <w:sz w:val="26"/>
          <w:szCs w:val="26"/>
        </w:rPr>
        <w:t xml:space="preserve">вивіз їх до державного кордону України з метою </w:t>
      </w:r>
      <w:proofErr w:type="spellStart"/>
      <w:r w:rsidR="001730FD" w:rsidRPr="003A5F4B">
        <w:rPr>
          <w:rFonts w:ascii="Times New Roman" w:eastAsia="Times New Roman" w:hAnsi="Times New Roman" w:cs="Times New Roman"/>
          <w:sz w:val="26"/>
          <w:szCs w:val="26"/>
        </w:rPr>
        <w:t>доправленн</w:t>
      </w:r>
      <w:r w:rsidR="00C8297A" w:rsidRPr="003A5F4B">
        <w:rPr>
          <w:rFonts w:ascii="Times New Roman" w:eastAsia="Times New Roman" w:hAnsi="Times New Roman" w:cs="Times New Roman"/>
          <w:sz w:val="26"/>
          <w:szCs w:val="26"/>
        </w:rPr>
        <w:t>я</w:t>
      </w:r>
      <w:proofErr w:type="spellEnd"/>
      <w:r w:rsidR="00C8297A" w:rsidRPr="003A5F4B">
        <w:rPr>
          <w:rFonts w:ascii="Times New Roman" w:eastAsia="Times New Roman" w:hAnsi="Times New Roman" w:cs="Times New Roman"/>
          <w:sz w:val="26"/>
          <w:szCs w:val="26"/>
        </w:rPr>
        <w:t xml:space="preserve"> до </w:t>
      </w:r>
      <w:r w:rsidR="00E16ABA" w:rsidRPr="003A5F4B">
        <w:rPr>
          <w:rFonts w:ascii="Times New Roman" w:eastAsia="Times New Roman" w:hAnsi="Times New Roman" w:cs="Times New Roman"/>
          <w:sz w:val="26"/>
          <w:szCs w:val="26"/>
        </w:rPr>
        <w:t>Федеративн</w:t>
      </w:r>
      <w:r w:rsidR="005F169C" w:rsidRPr="003A5F4B">
        <w:rPr>
          <w:rFonts w:ascii="Times New Roman" w:eastAsia="Times New Roman" w:hAnsi="Times New Roman" w:cs="Times New Roman"/>
          <w:sz w:val="26"/>
          <w:szCs w:val="26"/>
        </w:rPr>
        <w:t>ої</w:t>
      </w:r>
      <w:r w:rsidR="00E16ABA" w:rsidRPr="003A5F4B">
        <w:rPr>
          <w:rFonts w:ascii="Times New Roman" w:eastAsia="Times New Roman" w:hAnsi="Times New Roman" w:cs="Times New Roman"/>
          <w:sz w:val="26"/>
          <w:szCs w:val="26"/>
        </w:rPr>
        <w:t xml:space="preserve"> Республі</w:t>
      </w:r>
      <w:r w:rsidR="005F169C" w:rsidRPr="003A5F4B">
        <w:rPr>
          <w:rFonts w:ascii="Times New Roman" w:eastAsia="Times New Roman" w:hAnsi="Times New Roman" w:cs="Times New Roman"/>
          <w:sz w:val="26"/>
          <w:szCs w:val="26"/>
        </w:rPr>
        <w:t>ки</w:t>
      </w:r>
      <w:r w:rsidR="00E16ABA" w:rsidRPr="003A5F4B">
        <w:rPr>
          <w:rFonts w:ascii="Times New Roman" w:eastAsia="Times New Roman" w:hAnsi="Times New Roman" w:cs="Times New Roman"/>
          <w:sz w:val="26"/>
          <w:szCs w:val="26"/>
        </w:rPr>
        <w:t xml:space="preserve"> Німеччин</w:t>
      </w:r>
      <w:r w:rsidR="005F169C" w:rsidRPr="003A5F4B">
        <w:rPr>
          <w:rFonts w:ascii="Times New Roman" w:eastAsia="Times New Roman" w:hAnsi="Times New Roman" w:cs="Times New Roman"/>
          <w:sz w:val="26"/>
          <w:szCs w:val="26"/>
        </w:rPr>
        <w:t>и</w:t>
      </w:r>
      <w:r w:rsidR="00E16ABA" w:rsidRPr="003A5F4B">
        <w:rPr>
          <w:rFonts w:ascii="Times New Roman" w:eastAsia="Times New Roman" w:hAnsi="Times New Roman" w:cs="Times New Roman"/>
          <w:sz w:val="26"/>
          <w:szCs w:val="26"/>
        </w:rPr>
        <w:t xml:space="preserve">. Кандидат також зазначив, що у цей період перебував на лікарняному </w:t>
      </w:r>
      <w:r w:rsidR="003A5F4B" w:rsidRPr="003A5F4B">
        <w:rPr>
          <w:rFonts w:ascii="Times New Roman" w:eastAsia="Times New Roman" w:hAnsi="Times New Roman" w:cs="Times New Roman"/>
          <w:sz w:val="26"/>
          <w:szCs w:val="26"/>
        </w:rPr>
        <w:t>ІНФОРМАЦІЯ_6</w:t>
      </w:r>
      <w:r w:rsidR="00E16ABA" w:rsidRPr="003A5F4B">
        <w:rPr>
          <w:rFonts w:ascii="Times New Roman" w:eastAsia="Times New Roman" w:hAnsi="Times New Roman" w:cs="Times New Roman"/>
          <w:sz w:val="26"/>
          <w:szCs w:val="26"/>
        </w:rPr>
        <w:t xml:space="preserve">. </w:t>
      </w:r>
    </w:p>
    <w:p w:rsidR="00E16ABA" w:rsidRPr="003A5F4B" w:rsidRDefault="009B1D45"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Також к</w:t>
      </w:r>
      <w:r w:rsidR="00E16ABA" w:rsidRPr="003A5F4B">
        <w:rPr>
          <w:rFonts w:ascii="Times New Roman" w:eastAsia="Times New Roman" w:hAnsi="Times New Roman" w:cs="Times New Roman"/>
          <w:sz w:val="26"/>
          <w:szCs w:val="26"/>
        </w:rPr>
        <w:t xml:space="preserve">андидат повідомив, що 20 березня 2022 року він звернувся до </w:t>
      </w:r>
      <w:r w:rsidR="00D1724D" w:rsidRPr="003A5F4B">
        <w:rPr>
          <w:rFonts w:ascii="Times New Roman" w:eastAsia="Times New Roman" w:hAnsi="Times New Roman" w:cs="Times New Roman"/>
          <w:sz w:val="26"/>
          <w:szCs w:val="26"/>
        </w:rPr>
        <w:t>ІНФОРМАЦІЯ_</w:t>
      </w:r>
      <w:r w:rsidR="003A5F4B" w:rsidRPr="003A5F4B">
        <w:rPr>
          <w:rFonts w:ascii="Times New Roman" w:eastAsia="Times New Roman" w:hAnsi="Times New Roman" w:cs="Times New Roman"/>
          <w:sz w:val="26"/>
          <w:szCs w:val="26"/>
        </w:rPr>
        <w:t>7</w:t>
      </w:r>
      <w:r w:rsidR="00E16ABA" w:rsidRPr="003A5F4B">
        <w:rPr>
          <w:rFonts w:ascii="Times New Roman" w:eastAsia="Times New Roman" w:hAnsi="Times New Roman" w:cs="Times New Roman"/>
          <w:sz w:val="26"/>
          <w:szCs w:val="26"/>
        </w:rPr>
        <w:t>.</w:t>
      </w:r>
    </w:p>
    <w:p w:rsidR="00E16ABA" w:rsidRPr="003A5F4B" w:rsidRDefault="0050356C"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К</w:t>
      </w:r>
      <w:r w:rsidR="00E16ABA" w:rsidRPr="003A5F4B">
        <w:rPr>
          <w:rFonts w:ascii="Times New Roman" w:eastAsia="Times New Roman" w:hAnsi="Times New Roman" w:cs="Times New Roman"/>
          <w:sz w:val="26"/>
          <w:szCs w:val="26"/>
        </w:rPr>
        <w:t>андидат т</w:t>
      </w:r>
      <w:r w:rsidRPr="003A5F4B">
        <w:rPr>
          <w:rFonts w:ascii="Times New Roman" w:eastAsia="Times New Roman" w:hAnsi="Times New Roman" w:cs="Times New Roman"/>
          <w:sz w:val="26"/>
          <w:szCs w:val="26"/>
        </w:rPr>
        <w:t>акож</w:t>
      </w:r>
      <w:r w:rsidR="00E16ABA" w:rsidRPr="003A5F4B">
        <w:rPr>
          <w:rFonts w:ascii="Times New Roman" w:eastAsia="Times New Roman" w:hAnsi="Times New Roman" w:cs="Times New Roman"/>
          <w:sz w:val="26"/>
          <w:szCs w:val="26"/>
        </w:rPr>
        <w:t xml:space="preserve"> </w:t>
      </w:r>
      <w:r w:rsidRPr="003A5F4B">
        <w:rPr>
          <w:rFonts w:ascii="Times New Roman" w:eastAsia="Times New Roman" w:hAnsi="Times New Roman" w:cs="Times New Roman"/>
          <w:sz w:val="26"/>
          <w:szCs w:val="26"/>
        </w:rPr>
        <w:t>у</w:t>
      </w:r>
      <w:r w:rsidR="00E16ABA" w:rsidRPr="003A5F4B">
        <w:rPr>
          <w:rFonts w:ascii="Times New Roman" w:eastAsia="Times New Roman" w:hAnsi="Times New Roman" w:cs="Times New Roman"/>
          <w:sz w:val="26"/>
          <w:szCs w:val="26"/>
        </w:rPr>
        <w:t>казав, що вживав усіх заходів для належно</w:t>
      </w:r>
      <w:r w:rsidRPr="003A5F4B">
        <w:rPr>
          <w:rFonts w:ascii="Times New Roman" w:eastAsia="Times New Roman" w:hAnsi="Times New Roman" w:cs="Times New Roman"/>
          <w:sz w:val="26"/>
          <w:szCs w:val="26"/>
        </w:rPr>
        <w:t>го</w:t>
      </w:r>
      <w:r w:rsidR="00E16ABA" w:rsidRPr="003A5F4B">
        <w:rPr>
          <w:rFonts w:ascii="Times New Roman" w:eastAsia="Times New Roman" w:hAnsi="Times New Roman" w:cs="Times New Roman"/>
          <w:sz w:val="26"/>
          <w:szCs w:val="26"/>
        </w:rPr>
        <w:t xml:space="preserve"> розгляду</w:t>
      </w:r>
      <w:r w:rsidRPr="003A5F4B">
        <w:rPr>
          <w:rFonts w:ascii="Times New Roman" w:eastAsia="Times New Roman" w:hAnsi="Times New Roman" w:cs="Times New Roman"/>
          <w:sz w:val="26"/>
          <w:szCs w:val="26"/>
        </w:rPr>
        <w:t xml:space="preserve"> призначених</w:t>
      </w:r>
      <w:r w:rsidR="00011FC7" w:rsidRPr="003A5F4B">
        <w:rPr>
          <w:rFonts w:ascii="Times New Roman" w:eastAsia="Times New Roman" w:hAnsi="Times New Roman" w:cs="Times New Roman"/>
          <w:sz w:val="26"/>
          <w:szCs w:val="26"/>
        </w:rPr>
        <w:t xml:space="preserve"> у цей період</w:t>
      </w:r>
      <w:r w:rsidR="00E16ABA" w:rsidRPr="003A5F4B">
        <w:rPr>
          <w:rFonts w:ascii="Times New Roman" w:eastAsia="Times New Roman" w:hAnsi="Times New Roman" w:cs="Times New Roman"/>
          <w:sz w:val="26"/>
          <w:szCs w:val="26"/>
        </w:rPr>
        <w:t xml:space="preserve"> справ</w:t>
      </w:r>
      <w:r w:rsidR="00011FC7" w:rsidRPr="003A5F4B">
        <w:rPr>
          <w:rFonts w:ascii="Times New Roman" w:eastAsia="Times New Roman" w:hAnsi="Times New Roman" w:cs="Times New Roman"/>
          <w:sz w:val="26"/>
          <w:szCs w:val="26"/>
        </w:rPr>
        <w:t xml:space="preserve"> та</w:t>
      </w:r>
      <w:r w:rsidR="00E16ABA" w:rsidRPr="003A5F4B">
        <w:rPr>
          <w:rFonts w:ascii="Times New Roman" w:eastAsia="Times New Roman" w:hAnsi="Times New Roman" w:cs="Times New Roman"/>
          <w:sz w:val="26"/>
          <w:szCs w:val="26"/>
        </w:rPr>
        <w:t xml:space="preserve"> відкладених у зв’язку із його відсутністю</w:t>
      </w:r>
      <w:r w:rsidR="00011FC7" w:rsidRPr="003A5F4B">
        <w:rPr>
          <w:rFonts w:ascii="Times New Roman" w:eastAsia="Times New Roman" w:hAnsi="Times New Roman" w:cs="Times New Roman"/>
          <w:sz w:val="26"/>
          <w:szCs w:val="26"/>
        </w:rPr>
        <w:t>. Він</w:t>
      </w:r>
      <w:r w:rsidR="00E16ABA" w:rsidRPr="003A5F4B">
        <w:rPr>
          <w:rFonts w:ascii="Times New Roman" w:eastAsia="Times New Roman" w:hAnsi="Times New Roman" w:cs="Times New Roman"/>
          <w:sz w:val="26"/>
          <w:szCs w:val="26"/>
        </w:rPr>
        <w:t xml:space="preserve"> повідом</w:t>
      </w:r>
      <w:r w:rsidR="00011FC7" w:rsidRPr="003A5F4B">
        <w:rPr>
          <w:rFonts w:ascii="Times New Roman" w:eastAsia="Times New Roman" w:hAnsi="Times New Roman" w:cs="Times New Roman"/>
          <w:sz w:val="26"/>
          <w:szCs w:val="26"/>
        </w:rPr>
        <w:t>ив</w:t>
      </w:r>
      <w:r w:rsidR="00E16ABA" w:rsidRPr="003A5F4B">
        <w:rPr>
          <w:rFonts w:ascii="Times New Roman" w:eastAsia="Times New Roman" w:hAnsi="Times New Roman" w:cs="Times New Roman"/>
          <w:sz w:val="26"/>
          <w:szCs w:val="26"/>
        </w:rPr>
        <w:t xml:space="preserve"> голов</w:t>
      </w:r>
      <w:r w:rsidR="00011FC7" w:rsidRPr="003A5F4B">
        <w:rPr>
          <w:rFonts w:ascii="Times New Roman" w:eastAsia="Times New Roman" w:hAnsi="Times New Roman" w:cs="Times New Roman"/>
          <w:sz w:val="26"/>
          <w:szCs w:val="26"/>
        </w:rPr>
        <w:t>у</w:t>
      </w:r>
      <w:r w:rsidR="00E16ABA" w:rsidRPr="003A5F4B">
        <w:rPr>
          <w:rFonts w:ascii="Times New Roman" w:eastAsia="Times New Roman" w:hAnsi="Times New Roman" w:cs="Times New Roman"/>
          <w:sz w:val="26"/>
          <w:szCs w:val="26"/>
        </w:rPr>
        <w:t xml:space="preserve"> суду Ткаченка А.В. про причини </w:t>
      </w:r>
      <w:r w:rsidR="00FF37E3" w:rsidRPr="003A5F4B">
        <w:rPr>
          <w:rFonts w:ascii="Times New Roman" w:eastAsia="Times New Roman" w:hAnsi="Times New Roman" w:cs="Times New Roman"/>
          <w:sz w:val="26"/>
          <w:szCs w:val="26"/>
        </w:rPr>
        <w:t>своєї</w:t>
      </w:r>
      <w:r w:rsidR="00E16ABA" w:rsidRPr="003A5F4B">
        <w:rPr>
          <w:rFonts w:ascii="Times New Roman" w:eastAsia="Times New Roman" w:hAnsi="Times New Roman" w:cs="Times New Roman"/>
          <w:sz w:val="26"/>
          <w:szCs w:val="26"/>
        </w:rPr>
        <w:t xml:space="preserve"> відсутності, що підтверджується відповідним листом на адресу суду. Втім, </w:t>
      </w:r>
      <w:r w:rsidR="00FF37E3" w:rsidRPr="003A5F4B">
        <w:rPr>
          <w:rFonts w:ascii="Times New Roman" w:eastAsia="Times New Roman" w:hAnsi="Times New Roman" w:cs="Times New Roman"/>
          <w:sz w:val="26"/>
          <w:szCs w:val="26"/>
        </w:rPr>
        <w:t>у</w:t>
      </w:r>
      <w:r w:rsidR="00E16ABA" w:rsidRPr="003A5F4B">
        <w:rPr>
          <w:rFonts w:ascii="Times New Roman" w:eastAsia="Times New Roman" w:hAnsi="Times New Roman" w:cs="Times New Roman"/>
          <w:sz w:val="26"/>
          <w:szCs w:val="26"/>
        </w:rPr>
        <w:t xml:space="preserve">казаний лист кандидат надіслав голові суду лише 18 квітня 2022 року. </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 xml:space="preserve">Комісія та ГРМЕ враховують пояснення кандидата та обставини, </w:t>
      </w:r>
      <w:r w:rsidR="00D1724D" w:rsidRPr="003A5F4B">
        <w:rPr>
          <w:rFonts w:ascii="Times New Roman" w:eastAsia="Times New Roman" w:hAnsi="Times New Roman" w:cs="Times New Roman"/>
          <w:sz w:val="26"/>
          <w:szCs w:val="26"/>
        </w:rPr>
        <w:t>ІНФОРМАЦІЯ_</w:t>
      </w:r>
      <w:r w:rsidR="003A5F4B" w:rsidRPr="003A5F4B">
        <w:rPr>
          <w:rFonts w:ascii="Times New Roman" w:eastAsia="Times New Roman" w:hAnsi="Times New Roman" w:cs="Times New Roman"/>
          <w:sz w:val="26"/>
          <w:szCs w:val="26"/>
        </w:rPr>
        <w:t>8</w:t>
      </w:r>
      <w:r w:rsidRPr="003A5F4B">
        <w:rPr>
          <w:rFonts w:ascii="Times New Roman" w:eastAsia="Times New Roman" w:hAnsi="Times New Roman" w:cs="Times New Roman"/>
          <w:sz w:val="26"/>
          <w:szCs w:val="26"/>
        </w:rPr>
        <w:t>. Водночас навіть за таких умов судд</w:t>
      </w:r>
      <w:r w:rsidR="006C1840" w:rsidRPr="003A5F4B">
        <w:rPr>
          <w:rFonts w:ascii="Times New Roman" w:eastAsia="Times New Roman" w:hAnsi="Times New Roman" w:cs="Times New Roman"/>
          <w:sz w:val="26"/>
          <w:szCs w:val="26"/>
        </w:rPr>
        <w:t>я має</w:t>
      </w:r>
      <w:r w:rsidRPr="003A5F4B">
        <w:rPr>
          <w:rFonts w:ascii="Times New Roman" w:eastAsia="Times New Roman" w:hAnsi="Times New Roman" w:cs="Times New Roman"/>
          <w:sz w:val="26"/>
          <w:szCs w:val="26"/>
        </w:rPr>
        <w:t xml:space="preserve"> дотрим</w:t>
      </w:r>
      <w:r w:rsidR="006C1840" w:rsidRPr="003A5F4B">
        <w:rPr>
          <w:rFonts w:ascii="Times New Roman" w:eastAsia="Times New Roman" w:hAnsi="Times New Roman" w:cs="Times New Roman"/>
          <w:sz w:val="26"/>
          <w:szCs w:val="26"/>
        </w:rPr>
        <w:t>уватися</w:t>
      </w:r>
      <w:r w:rsidRPr="003A5F4B">
        <w:rPr>
          <w:rFonts w:ascii="Times New Roman" w:eastAsia="Times New Roman" w:hAnsi="Times New Roman" w:cs="Times New Roman"/>
          <w:sz w:val="26"/>
          <w:szCs w:val="26"/>
        </w:rPr>
        <w:t xml:space="preserve"> стандартів службової дисципліни, зокрема належн</w:t>
      </w:r>
      <w:r w:rsidR="006C1840" w:rsidRPr="003A5F4B">
        <w:rPr>
          <w:rFonts w:ascii="Times New Roman" w:eastAsia="Times New Roman" w:hAnsi="Times New Roman" w:cs="Times New Roman"/>
          <w:sz w:val="26"/>
          <w:szCs w:val="26"/>
        </w:rPr>
        <w:t xml:space="preserve">о </w:t>
      </w:r>
      <w:r w:rsidRPr="003A5F4B">
        <w:rPr>
          <w:rFonts w:ascii="Times New Roman" w:eastAsia="Times New Roman" w:hAnsi="Times New Roman" w:cs="Times New Roman"/>
          <w:sz w:val="26"/>
          <w:szCs w:val="26"/>
        </w:rPr>
        <w:t>інформува</w:t>
      </w:r>
      <w:r w:rsidR="00C071FF" w:rsidRPr="003A5F4B">
        <w:rPr>
          <w:rFonts w:ascii="Times New Roman" w:eastAsia="Times New Roman" w:hAnsi="Times New Roman" w:cs="Times New Roman"/>
          <w:sz w:val="26"/>
          <w:szCs w:val="26"/>
        </w:rPr>
        <w:t>ти</w:t>
      </w:r>
      <w:r w:rsidRPr="003A5F4B">
        <w:rPr>
          <w:rFonts w:ascii="Times New Roman" w:eastAsia="Times New Roman" w:hAnsi="Times New Roman" w:cs="Times New Roman"/>
          <w:sz w:val="26"/>
          <w:szCs w:val="26"/>
        </w:rPr>
        <w:t xml:space="preserve"> керівництв</w:t>
      </w:r>
      <w:r w:rsidR="00C071FF" w:rsidRPr="003A5F4B">
        <w:rPr>
          <w:rFonts w:ascii="Times New Roman" w:eastAsia="Times New Roman" w:hAnsi="Times New Roman" w:cs="Times New Roman"/>
          <w:sz w:val="26"/>
          <w:szCs w:val="26"/>
        </w:rPr>
        <w:t>о</w:t>
      </w:r>
      <w:r w:rsidRPr="003A5F4B">
        <w:rPr>
          <w:rFonts w:ascii="Times New Roman" w:eastAsia="Times New Roman" w:hAnsi="Times New Roman" w:cs="Times New Roman"/>
          <w:sz w:val="26"/>
          <w:szCs w:val="26"/>
        </w:rPr>
        <w:t xml:space="preserve"> суду про причини своєї відсутності та вжит</w:t>
      </w:r>
      <w:r w:rsidR="00C071FF" w:rsidRPr="003A5F4B">
        <w:rPr>
          <w:rFonts w:ascii="Times New Roman" w:eastAsia="Times New Roman" w:hAnsi="Times New Roman" w:cs="Times New Roman"/>
          <w:sz w:val="26"/>
          <w:szCs w:val="26"/>
        </w:rPr>
        <w:t>и</w:t>
      </w:r>
      <w:r w:rsidRPr="003A5F4B">
        <w:rPr>
          <w:rFonts w:ascii="Times New Roman" w:eastAsia="Times New Roman" w:hAnsi="Times New Roman" w:cs="Times New Roman"/>
          <w:sz w:val="26"/>
          <w:szCs w:val="26"/>
        </w:rPr>
        <w:t xml:space="preserve"> заходів для організації розгляду справ, що перебувають у його провадженні.</w:t>
      </w:r>
    </w:p>
    <w:p w:rsidR="00E16ABA" w:rsidRPr="003A5F4B" w:rsidRDefault="00C071FF"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Д</w:t>
      </w:r>
      <w:r w:rsidR="00E16ABA" w:rsidRPr="003A5F4B">
        <w:rPr>
          <w:rFonts w:ascii="Times New Roman" w:eastAsia="Times New Roman" w:hAnsi="Times New Roman" w:cs="Times New Roman"/>
          <w:sz w:val="26"/>
          <w:szCs w:val="26"/>
        </w:rPr>
        <w:t xml:space="preserve">осліджені обставини свідчать про те, що кандидат залишив робоче місце у суді щонайменше з 08 березня 2022 року і не вжив </w:t>
      </w:r>
      <w:r w:rsidR="00CE7154" w:rsidRPr="003A5F4B">
        <w:rPr>
          <w:rFonts w:ascii="Times New Roman" w:eastAsia="Times New Roman" w:hAnsi="Times New Roman" w:cs="Times New Roman"/>
          <w:sz w:val="26"/>
          <w:szCs w:val="26"/>
        </w:rPr>
        <w:t>ц</w:t>
      </w:r>
      <w:r w:rsidR="00E16ABA" w:rsidRPr="003A5F4B">
        <w:rPr>
          <w:rFonts w:ascii="Times New Roman" w:eastAsia="Times New Roman" w:hAnsi="Times New Roman" w:cs="Times New Roman"/>
          <w:sz w:val="26"/>
          <w:szCs w:val="26"/>
        </w:rPr>
        <w:t>их заходів. Причини відсутності кандидата у табелі обліку робочого часу зазначалися як «невідомі».</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Лист голові суду щодо причин відсутності був надісланий кандидатом лише 18</w:t>
      </w:r>
      <w:r w:rsidR="00CE7154"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 xml:space="preserve">квітня 2022 року, тобто </w:t>
      </w:r>
      <w:r w:rsidR="00CE7154" w:rsidRPr="003A5F4B">
        <w:rPr>
          <w:rFonts w:ascii="Times New Roman" w:eastAsia="Times New Roman" w:hAnsi="Times New Roman" w:cs="Times New Roman"/>
          <w:sz w:val="26"/>
          <w:szCs w:val="26"/>
        </w:rPr>
        <w:t>за</w:t>
      </w:r>
      <w:r w:rsidRPr="003A5F4B">
        <w:rPr>
          <w:rFonts w:ascii="Times New Roman" w:eastAsia="Times New Roman" w:hAnsi="Times New Roman" w:cs="Times New Roman"/>
          <w:sz w:val="26"/>
          <w:szCs w:val="26"/>
        </w:rPr>
        <w:t xml:space="preserve"> місяць після залишення робочого місця та вже після того як наказом голови суду </w:t>
      </w:r>
      <w:r w:rsidR="00E1272E" w:rsidRPr="003A5F4B">
        <w:rPr>
          <w:rFonts w:ascii="Times New Roman" w:eastAsia="Times New Roman" w:hAnsi="Times New Roman" w:cs="Times New Roman"/>
          <w:sz w:val="26"/>
          <w:szCs w:val="26"/>
        </w:rPr>
        <w:t xml:space="preserve">від 06 квітня 2022 року </w:t>
      </w:r>
      <w:r w:rsidR="00D1724D" w:rsidRPr="003A5F4B">
        <w:rPr>
          <w:rFonts w:ascii="Times New Roman" w:eastAsia="Times New Roman" w:hAnsi="Times New Roman" w:cs="Times New Roman"/>
          <w:sz w:val="26"/>
          <w:szCs w:val="26"/>
        </w:rPr>
        <w:t>ІНФОРМАЦІЯ_</w:t>
      </w:r>
      <w:r w:rsidR="003A5F4B" w:rsidRPr="003A5F4B">
        <w:rPr>
          <w:rFonts w:ascii="Times New Roman" w:eastAsia="Times New Roman" w:hAnsi="Times New Roman" w:cs="Times New Roman"/>
          <w:sz w:val="26"/>
          <w:szCs w:val="26"/>
        </w:rPr>
        <w:t>9</w:t>
      </w:r>
      <w:r w:rsidRPr="003A5F4B">
        <w:rPr>
          <w:rFonts w:ascii="Times New Roman" w:eastAsia="Times New Roman" w:hAnsi="Times New Roman" w:cs="Times New Roman"/>
          <w:sz w:val="26"/>
          <w:szCs w:val="26"/>
        </w:rPr>
        <w:t>.</w:t>
      </w:r>
    </w:p>
    <w:p w:rsidR="00E16ABA"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Комісія та ГРМЕ враховують, що відповідно до підпункту 1 пункту 19 Єдиних показників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B8783F" w:rsidRPr="003A5F4B" w:rsidRDefault="00E16ABA"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 xml:space="preserve">За таких обставин </w:t>
      </w:r>
      <w:r w:rsidR="00CD7CD8" w:rsidRPr="003A5F4B">
        <w:rPr>
          <w:rFonts w:ascii="Times New Roman" w:eastAsia="Times New Roman" w:hAnsi="Times New Roman" w:cs="Times New Roman"/>
          <w:sz w:val="26"/>
          <w:szCs w:val="26"/>
        </w:rPr>
        <w:t xml:space="preserve">у </w:t>
      </w:r>
      <w:r w:rsidRPr="003A5F4B">
        <w:rPr>
          <w:rFonts w:ascii="Times New Roman" w:eastAsia="Times New Roman" w:hAnsi="Times New Roman" w:cs="Times New Roman"/>
          <w:sz w:val="26"/>
          <w:szCs w:val="26"/>
        </w:rPr>
        <w:t>Комісі</w:t>
      </w:r>
      <w:r w:rsidR="00CD7CD8" w:rsidRPr="003A5F4B">
        <w:rPr>
          <w:rFonts w:ascii="Times New Roman" w:eastAsia="Times New Roman" w:hAnsi="Times New Roman" w:cs="Times New Roman"/>
          <w:sz w:val="26"/>
          <w:szCs w:val="26"/>
        </w:rPr>
        <w:t>ї</w:t>
      </w:r>
      <w:r w:rsidRPr="003A5F4B">
        <w:rPr>
          <w:rFonts w:ascii="Times New Roman" w:eastAsia="Times New Roman" w:hAnsi="Times New Roman" w:cs="Times New Roman"/>
          <w:sz w:val="26"/>
          <w:szCs w:val="26"/>
        </w:rPr>
        <w:t xml:space="preserve"> та ГРМЕ </w:t>
      </w:r>
      <w:r w:rsidR="00CD7CD8" w:rsidRPr="003A5F4B">
        <w:rPr>
          <w:rFonts w:ascii="Times New Roman" w:eastAsia="Times New Roman" w:hAnsi="Times New Roman" w:cs="Times New Roman"/>
          <w:sz w:val="26"/>
          <w:szCs w:val="26"/>
        </w:rPr>
        <w:t>виник</w:t>
      </w:r>
      <w:r w:rsidRPr="003A5F4B">
        <w:rPr>
          <w:rFonts w:ascii="Times New Roman" w:eastAsia="Times New Roman" w:hAnsi="Times New Roman" w:cs="Times New Roman"/>
          <w:sz w:val="26"/>
          <w:szCs w:val="26"/>
        </w:rPr>
        <w:t xml:space="preserve"> обґрунтований сумнів щодо відповідності кандидата показнику «сумлінність» критерію доброчесності.</w:t>
      </w:r>
    </w:p>
    <w:p w:rsidR="009E4ED2" w:rsidRPr="003A5F4B" w:rsidRDefault="009E4ED2" w:rsidP="008E7554">
      <w:pPr>
        <w:spacing w:line="280" w:lineRule="exact"/>
        <w:ind w:firstLine="709"/>
        <w:jc w:val="both"/>
        <w:rPr>
          <w:rFonts w:ascii="Times New Roman" w:eastAsia="Times New Roman" w:hAnsi="Times New Roman" w:cs="Times New Roman"/>
          <w:sz w:val="26"/>
          <w:szCs w:val="26"/>
        </w:rPr>
      </w:pPr>
    </w:p>
    <w:p w:rsidR="00177C20" w:rsidRPr="003A5F4B" w:rsidRDefault="00CD7CD8" w:rsidP="009E4ED2">
      <w:pPr>
        <w:pStyle w:val="ae"/>
        <w:numPr>
          <w:ilvl w:val="0"/>
          <w:numId w:val="5"/>
        </w:numPr>
        <w:spacing w:line="280" w:lineRule="exact"/>
        <w:ind w:left="0" w:firstLine="426"/>
        <w:jc w:val="both"/>
        <w:rPr>
          <w:rFonts w:ascii="Times New Roman" w:eastAsia="Times New Roman" w:hAnsi="Times New Roman" w:cs="Times New Roman"/>
          <w:b/>
          <w:bCs/>
          <w:sz w:val="26"/>
          <w:szCs w:val="26"/>
        </w:rPr>
      </w:pPr>
      <w:r w:rsidRPr="003A5F4B">
        <w:rPr>
          <w:rFonts w:ascii="Times New Roman" w:eastAsia="Times New Roman" w:hAnsi="Times New Roman" w:cs="Times New Roman"/>
          <w:b/>
          <w:bCs/>
          <w:sz w:val="26"/>
          <w:szCs w:val="26"/>
        </w:rPr>
        <w:t>Стосовно</w:t>
      </w:r>
      <w:r w:rsidR="00177C20" w:rsidRPr="003A5F4B">
        <w:rPr>
          <w:rFonts w:ascii="Times New Roman" w:eastAsia="Times New Roman" w:hAnsi="Times New Roman" w:cs="Times New Roman"/>
          <w:b/>
          <w:bCs/>
          <w:sz w:val="26"/>
          <w:szCs w:val="26"/>
        </w:rPr>
        <w:t xml:space="preserve"> відповідності кандидата критеріям, зазначеним у частині четвертій статті</w:t>
      </w:r>
      <w:r w:rsidR="00A5709F" w:rsidRPr="003A5F4B">
        <w:rPr>
          <w:rFonts w:ascii="Times New Roman" w:eastAsia="Times New Roman" w:hAnsi="Times New Roman" w:cs="Times New Roman"/>
          <w:b/>
          <w:bCs/>
          <w:sz w:val="26"/>
          <w:szCs w:val="26"/>
        </w:rPr>
        <w:t xml:space="preserve"> </w:t>
      </w:r>
      <w:r w:rsidR="00177C20" w:rsidRPr="003A5F4B">
        <w:rPr>
          <w:rFonts w:ascii="Times New Roman" w:eastAsia="Times New Roman" w:hAnsi="Times New Roman" w:cs="Times New Roman"/>
          <w:b/>
          <w:bCs/>
          <w:sz w:val="26"/>
          <w:szCs w:val="26"/>
        </w:rPr>
        <w:t>8 Закону України «Про Вищий антикорупційний суд»</w:t>
      </w:r>
    </w:p>
    <w:p w:rsidR="00177C20" w:rsidRPr="0028202A" w:rsidRDefault="00177C20" w:rsidP="008E7554">
      <w:pPr>
        <w:spacing w:line="280" w:lineRule="exact"/>
        <w:ind w:firstLine="709"/>
        <w:jc w:val="both"/>
        <w:rPr>
          <w:rFonts w:ascii="Times New Roman" w:eastAsia="Times New Roman" w:hAnsi="Times New Roman" w:cs="Times New Roman"/>
          <w:sz w:val="26"/>
          <w:szCs w:val="26"/>
        </w:rPr>
      </w:pPr>
      <w:r w:rsidRPr="003A5F4B">
        <w:rPr>
          <w:rFonts w:ascii="Times New Roman" w:eastAsia="Times New Roman" w:hAnsi="Times New Roman" w:cs="Times New Roman"/>
          <w:sz w:val="26"/>
          <w:szCs w:val="26"/>
        </w:rPr>
        <w:t>Комісія та ГРМЕ враховують, що відповідно до пункту</w:t>
      </w:r>
      <w:r w:rsidR="00956E71"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11 Єдиних показників для оцінки доброчесності та професійної етики судді (кандидата на посаду судді), затверджених</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Рішенням</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Вищої</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ради</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правосуддя</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від</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17</w:t>
      </w:r>
      <w:r w:rsidR="00956E71"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грудня</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2024</w:t>
      </w:r>
      <w:r w:rsidR="00956E71"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року</w:t>
      </w:r>
      <w:r w:rsidRPr="003A5F4B">
        <w:rPr>
          <w:rFonts w:ascii="Times New Roman" w:eastAsia="Times New Roman" w:hAnsi="Times New Roman" w:cs="Times New Roman"/>
          <w:sz w:val="96"/>
          <w:szCs w:val="96"/>
        </w:rPr>
        <w:t xml:space="preserve"> </w:t>
      </w:r>
      <w:r w:rsidRPr="003A5F4B">
        <w:rPr>
          <w:rFonts w:ascii="Times New Roman" w:eastAsia="Times New Roman" w:hAnsi="Times New Roman" w:cs="Times New Roman"/>
          <w:sz w:val="26"/>
          <w:szCs w:val="26"/>
        </w:rPr>
        <w:t>№</w:t>
      </w:r>
      <w:r w:rsidR="00956E71" w:rsidRPr="003A5F4B">
        <w:rPr>
          <w:rFonts w:ascii="Times New Roman" w:eastAsia="Times New Roman" w:hAnsi="Times New Roman" w:cs="Times New Roman"/>
          <w:sz w:val="26"/>
          <w:szCs w:val="26"/>
        </w:rPr>
        <w:t> </w:t>
      </w:r>
      <w:r w:rsidRPr="003A5F4B">
        <w:rPr>
          <w:rFonts w:ascii="Times New Roman" w:eastAsia="Times New Roman" w:hAnsi="Times New Roman" w:cs="Times New Roman"/>
          <w:sz w:val="26"/>
          <w:szCs w:val="26"/>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28202A" w:rsidRDefault="000F505E"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Пунктом 163 Регламенту Комісії встановлено, що </w:t>
      </w:r>
      <w:r w:rsidRPr="0028202A">
        <w:rPr>
          <w:rFonts w:ascii="Times New Roman" w:hAnsi="Times New Roman" w:cs="Times New Roman"/>
          <w:sz w:val="26"/>
          <w:szCs w:val="26"/>
        </w:rPr>
        <w:t>після обговорення інформації про кандидата на посаду судді ВАКС у спеціальному спільному засіданні на голосування виноситься питання</w:t>
      </w:r>
      <w:r w:rsidR="007965B8" w:rsidRPr="0028202A">
        <w:rPr>
          <w:rFonts w:ascii="Times New Roman" w:hAnsi="Times New Roman" w:cs="Times New Roman"/>
          <w:sz w:val="26"/>
          <w:szCs w:val="26"/>
        </w:rPr>
        <w:t>:</w:t>
      </w:r>
      <w:r w:rsidRPr="0028202A">
        <w:rPr>
          <w:rFonts w:ascii="Times New Roman" w:hAnsi="Times New Roman" w:cs="Times New Roman"/>
          <w:sz w:val="26"/>
          <w:szCs w:val="26"/>
        </w:rPr>
        <w:t xml:space="preserve"> «Чи відповідає кандидат критеріям, передбаченим частиною четвертою статті</w:t>
      </w:r>
      <w:r w:rsidR="00956E71" w:rsidRPr="0028202A">
        <w:rPr>
          <w:rFonts w:ascii="Times New Roman" w:hAnsi="Times New Roman" w:cs="Times New Roman"/>
          <w:sz w:val="26"/>
          <w:szCs w:val="26"/>
        </w:rPr>
        <w:t> </w:t>
      </w:r>
      <w:r w:rsidRPr="0028202A">
        <w:rPr>
          <w:rFonts w:ascii="Times New Roman" w:hAnsi="Times New Roman" w:cs="Times New Roman"/>
          <w:sz w:val="26"/>
          <w:szCs w:val="26"/>
        </w:rPr>
        <w:t>8 Закону України «Про Вищий антикорупційний суд».</w:t>
      </w:r>
    </w:p>
    <w:p w:rsidR="000F505E" w:rsidRPr="0028202A" w:rsidRDefault="00A5681D"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lastRenderedPageBreak/>
        <w:t xml:space="preserve">Комісія та ГРМЕ, заслухавши доповідача від Комісії – </w:t>
      </w:r>
      <w:r w:rsidR="00583D44" w:rsidRPr="0028202A">
        <w:rPr>
          <w:rFonts w:ascii="Times New Roman" w:eastAsia="Times New Roman" w:hAnsi="Times New Roman" w:cs="Times New Roman"/>
          <w:sz w:val="26"/>
          <w:szCs w:val="26"/>
        </w:rPr>
        <w:t xml:space="preserve">Романа </w:t>
      </w:r>
      <w:proofErr w:type="spellStart"/>
      <w:r w:rsidR="00583D44" w:rsidRPr="0028202A">
        <w:rPr>
          <w:rFonts w:ascii="Times New Roman" w:eastAsia="Times New Roman" w:hAnsi="Times New Roman" w:cs="Times New Roman"/>
          <w:sz w:val="26"/>
          <w:szCs w:val="26"/>
        </w:rPr>
        <w:t>Сабодаша</w:t>
      </w:r>
      <w:proofErr w:type="spellEnd"/>
      <w:r w:rsidR="00BB3BEF"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 xml:space="preserve">та доповідача від ГРМЕ – </w:t>
      </w:r>
      <w:r w:rsidR="00583D44" w:rsidRPr="0028202A">
        <w:rPr>
          <w:rFonts w:ascii="Times New Roman" w:eastAsia="Times New Roman" w:hAnsi="Times New Roman" w:cs="Times New Roman"/>
          <w:sz w:val="26"/>
          <w:szCs w:val="26"/>
        </w:rPr>
        <w:t xml:space="preserve">Нормана </w:t>
      </w:r>
      <w:proofErr w:type="spellStart"/>
      <w:r w:rsidR="00583D44" w:rsidRPr="0028202A">
        <w:rPr>
          <w:rFonts w:ascii="Times New Roman" w:eastAsia="Times New Roman" w:hAnsi="Times New Roman" w:cs="Times New Roman"/>
          <w:sz w:val="26"/>
          <w:szCs w:val="26"/>
        </w:rPr>
        <w:t>Ааса</w:t>
      </w:r>
      <w:proofErr w:type="spellEnd"/>
      <w:r w:rsidRPr="0028202A">
        <w:rPr>
          <w:rFonts w:ascii="Times New Roman" w:eastAsia="Times New Roman" w:hAnsi="Times New Roman" w:cs="Times New Roman"/>
          <w:sz w:val="26"/>
          <w:szCs w:val="26"/>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634796" w:rsidRPr="0028202A" w:rsidRDefault="00583D44"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«ПРОТИ» визнання кандидата таким, що відповідає вказаним критеріям, проголосувал</w:t>
      </w:r>
      <w:r w:rsidR="00B02500" w:rsidRPr="0028202A">
        <w:rPr>
          <w:rFonts w:ascii="Times New Roman" w:eastAsia="Times New Roman" w:hAnsi="Times New Roman" w:cs="Times New Roman"/>
          <w:sz w:val="26"/>
          <w:szCs w:val="26"/>
        </w:rPr>
        <w:t>и</w:t>
      </w:r>
      <w:r w:rsidRPr="0028202A">
        <w:rPr>
          <w:rFonts w:ascii="Times New Roman" w:eastAsia="Times New Roman" w:hAnsi="Times New Roman" w:cs="Times New Roman"/>
          <w:sz w:val="26"/>
          <w:szCs w:val="26"/>
        </w:rPr>
        <w:t xml:space="preserve"> чотирнадцять членів Комісії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28202A">
        <w:rPr>
          <w:rFonts w:ascii="Times New Roman" w:eastAsia="Times New Roman" w:hAnsi="Times New Roman" w:cs="Times New Roman"/>
          <w:sz w:val="26"/>
          <w:szCs w:val="26"/>
        </w:rPr>
        <w:t>Гайн</w:t>
      </w:r>
      <w:proofErr w:type="spellEnd"/>
      <w:r w:rsidRPr="0028202A">
        <w:rPr>
          <w:rFonts w:ascii="Times New Roman" w:eastAsia="Times New Roman" w:hAnsi="Times New Roman" w:cs="Times New Roman"/>
          <w:sz w:val="26"/>
          <w:szCs w:val="26"/>
        </w:rPr>
        <w:t xml:space="preserve"> БРУКХАЙЗЕН, Норман ААС, </w:t>
      </w:r>
      <w:proofErr w:type="spellStart"/>
      <w:r w:rsidRPr="0028202A">
        <w:rPr>
          <w:rFonts w:ascii="Times New Roman" w:eastAsia="Times New Roman" w:hAnsi="Times New Roman" w:cs="Times New Roman"/>
          <w:sz w:val="26"/>
          <w:szCs w:val="26"/>
        </w:rPr>
        <w:t>Ґабріелє</w:t>
      </w:r>
      <w:proofErr w:type="spellEnd"/>
      <w:r w:rsidRPr="0028202A">
        <w:rPr>
          <w:rFonts w:ascii="Times New Roman" w:eastAsia="Times New Roman" w:hAnsi="Times New Roman" w:cs="Times New Roman"/>
          <w:sz w:val="26"/>
          <w:szCs w:val="26"/>
        </w:rPr>
        <w:t xml:space="preserve"> ЮОДКАЙТЕ–ҐРАНСКІЄНЕ, Мері К. БАТЛЕР, </w:t>
      </w:r>
      <w:proofErr w:type="spellStart"/>
      <w:r w:rsidRPr="0028202A">
        <w:rPr>
          <w:rFonts w:ascii="Times New Roman" w:eastAsia="Times New Roman" w:hAnsi="Times New Roman" w:cs="Times New Roman"/>
          <w:sz w:val="26"/>
          <w:szCs w:val="26"/>
        </w:rPr>
        <w:t>Джесіки</w:t>
      </w:r>
      <w:proofErr w:type="spellEnd"/>
      <w:r w:rsidRPr="0028202A">
        <w:rPr>
          <w:rFonts w:ascii="Times New Roman" w:eastAsia="Times New Roman" w:hAnsi="Times New Roman" w:cs="Times New Roman"/>
          <w:sz w:val="26"/>
          <w:szCs w:val="26"/>
        </w:rPr>
        <w:t xml:space="preserve"> ЛОТ ТОМПСОН, Джон </w:t>
      </w:r>
      <w:proofErr w:type="spellStart"/>
      <w:r w:rsidRPr="0028202A">
        <w:rPr>
          <w:rFonts w:ascii="Times New Roman" w:eastAsia="Times New Roman" w:hAnsi="Times New Roman" w:cs="Times New Roman"/>
          <w:sz w:val="26"/>
          <w:szCs w:val="26"/>
        </w:rPr>
        <w:t>Дж</w:t>
      </w:r>
      <w:proofErr w:type="spellEnd"/>
      <w:r w:rsidRPr="0028202A">
        <w:rPr>
          <w:rFonts w:ascii="Times New Roman" w:eastAsia="Times New Roman" w:hAnsi="Times New Roman" w:cs="Times New Roman"/>
          <w:sz w:val="26"/>
          <w:szCs w:val="26"/>
        </w:rPr>
        <w:t>. О’САЛЛІВАН). Участь у голосуванні не брав один член Комісії (Андрій ПАСІЧНИК).</w:t>
      </w:r>
    </w:p>
    <w:p w:rsidR="000F505E" w:rsidRPr="0028202A" w:rsidRDefault="000F505E"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Таким чином, к</w:t>
      </w:r>
      <w:r w:rsidR="006B5D1A" w:rsidRPr="0028202A">
        <w:rPr>
          <w:rFonts w:ascii="Times New Roman" w:eastAsia="Times New Roman" w:hAnsi="Times New Roman" w:cs="Times New Roman"/>
          <w:sz w:val="26"/>
          <w:szCs w:val="26"/>
        </w:rPr>
        <w:t xml:space="preserve">андидат на посаду судді ВАКС </w:t>
      </w:r>
      <w:r w:rsidR="00FE755B" w:rsidRPr="0028202A">
        <w:rPr>
          <w:rFonts w:ascii="Times New Roman" w:eastAsia="Times New Roman" w:hAnsi="Times New Roman" w:cs="Times New Roman"/>
          <w:sz w:val="26"/>
          <w:szCs w:val="26"/>
        </w:rPr>
        <w:t>Євтушенко О.І.</w:t>
      </w:r>
      <w:r w:rsidRPr="0028202A">
        <w:rPr>
          <w:rFonts w:ascii="Times New Roman" w:eastAsia="Times New Roman" w:hAnsi="Times New Roman" w:cs="Times New Roman"/>
          <w:sz w:val="26"/>
          <w:szCs w:val="26"/>
        </w:rPr>
        <w:t xml:space="preserve"> визнається так</w:t>
      </w:r>
      <w:r w:rsidR="00243C65" w:rsidRPr="0028202A">
        <w:rPr>
          <w:rFonts w:ascii="Times New Roman" w:eastAsia="Times New Roman" w:hAnsi="Times New Roman" w:cs="Times New Roman"/>
          <w:sz w:val="26"/>
          <w:szCs w:val="26"/>
        </w:rPr>
        <w:t>им</w:t>
      </w:r>
      <w:r w:rsidRPr="0028202A">
        <w:rPr>
          <w:rFonts w:ascii="Times New Roman" w:eastAsia="Times New Roman" w:hAnsi="Times New Roman" w:cs="Times New Roman"/>
          <w:sz w:val="26"/>
          <w:szCs w:val="26"/>
        </w:rPr>
        <w:t>, що</w:t>
      </w:r>
      <w:r w:rsidR="00C74A34" w:rsidRPr="0028202A">
        <w:rPr>
          <w:rFonts w:ascii="Times New Roman" w:eastAsia="Times New Roman" w:hAnsi="Times New Roman" w:cs="Times New Roman"/>
          <w:sz w:val="26"/>
          <w:szCs w:val="26"/>
        </w:rPr>
        <w:t xml:space="preserve"> не</w:t>
      </w:r>
      <w:r w:rsidRPr="0028202A">
        <w:rPr>
          <w:rFonts w:ascii="Times New Roman" w:eastAsia="Times New Roman" w:hAnsi="Times New Roman" w:cs="Times New Roman"/>
          <w:sz w:val="26"/>
          <w:szCs w:val="26"/>
        </w:rPr>
        <w:t xml:space="preserve"> відповідає критеріям, передбаченим частиною четвертою статті 8 Закону</w:t>
      </w:r>
      <w:r w:rsidR="004737C7"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 2447-VІІІ. Результати спеціальних спільних засідань Комісії та ГРМЕ оголошено 20 березня 2026 року.</w:t>
      </w:r>
    </w:p>
    <w:p w:rsidR="00177C20" w:rsidRPr="0028202A" w:rsidRDefault="00177C20" w:rsidP="008E7554">
      <w:pPr>
        <w:spacing w:line="280" w:lineRule="exact"/>
        <w:ind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Керуючись статтями 8, 9 Закону України «Про Вищий антикорупційний суд», </w:t>
      </w:r>
      <w:r w:rsidR="000F505E" w:rsidRPr="0028202A">
        <w:rPr>
          <w:rFonts w:ascii="Times New Roman" w:eastAsia="Times New Roman" w:hAnsi="Times New Roman" w:cs="Times New Roman"/>
          <w:sz w:val="26"/>
          <w:szCs w:val="26"/>
        </w:rPr>
        <w:t xml:space="preserve">Законом України «Про судоустрій і статус суддів», </w:t>
      </w:r>
      <w:r w:rsidRPr="0028202A">
        <w:rPr>
          <w:rFonts w:ascii="Times New Roman" w:eastAsia="Times New Roman" w:hAnsi="Times New Roman" w:cs="Times New Roman"/>
          <w:sz w:val="26"/>
          <w:szCs w:val="26"/>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28202A" w:rsidRDefault="00177C20" w:rsidP="008E7554">
      <w:pPr>
        <w:spacing w:line="280" w:lineRule="exact"/>
        <w:jc w:val="center"/>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вирішили:</w:t>
      </w:r>
    </w:p>
    <w:p w:rsidR="00B02500" w:rsidRPr="0028202A" w:rsidRDefault="00B02500" w:rsidP="008E7554">
      <w:pPr>
        <w:spacing w:line="280" w:lineRule="exact"/>
        <w:jc w:val="center"/>
        <w:rPr>
          <w:rFonts w:ascii="Times New Roman" w:eastAsia="Times New Roman" w:hAnsi="Times New Roman" w:cs="Times New Roman"/>
          <w:sz w:val="26"/>
          <w:szCs w:val="26"/>
        </w:rPr>
      </w:pPr>
    </w:p>
    <w:p w:rsidR="00177C20" w:rsidRPr="0028202A" w:rsidRDefault="00B02500" w:rsidP="000561F9">
      <w:pPr>
        <w:pStyle w:val="ae"/>
        <w:numPr>
          <w:ilvl w:val="0"/>
          <w:numId w:val="7"/>
        </w:numPr>
        <w:spacing w:line="280" w:lineRule="exact"/>
        <w:ind w:left="0"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В</w:t>
      </w:r>
      <w:r w:rsidR="00177C20" w:rsidRPr="0028202A">
        <w:rPr>
          <w:rFonts w:ascii="Times New Roman" w:eastAsia="Times New Roman" w:hAnsi="Times New Roman" w:cs="Times New Roman"/>
          <w:sz w:val="26"/>
          <w:szCs w:val="26"/>
        </w:rPr>
        <w:t xml:space="preserve">изнати кандидата на посаду судді Вищого антикорупційного суду </w:t>
      </w:r>
      <w:r w:rsidR="00FE755B" w:rsidRPr="0028202A">
        <w:rPr>
          <w:rFonts w:ascii="Times New Roman" w:eastAsia="Times New Roman" w:hAnsi="Times New Roman" w:cs="Times New Roman"/>
          <w:sz w:val="26"/>
          <w:szCs w:val="26"/>
        </w:rPr>
        <w:t>Євтушенка Олексія Івановича</w:t>
      </w:r>
      <w:r w:rsidR="00177C20" w:rsidRPr="0028202A">
        <w:rPr>
          <w:rFonts w:ascii="Times New Roman" w:eastAsia="Times New Roman" w:hAnsi="Times New Roman" w:cs="Times New Roman"/>
          <w:sz w:val="26"/>
          <w:szCs w:val="26"/>
        </w:rPr>
        <w:t xml:space="preserve"> так</w:t>
      </w:r>
      <w:r w:rsidR="00243C65" w:rsidRPr="0028202A">
        <w:rPr>
          <w:rFonts w:ascii="Times New Roman" w:eastAsia="Times New Roman" w:hAnsi="Times New Roman" w:cs="Times New Roman"/>
          <w:sz w:val="26"/>
          <w:szCs w:val="26"/>
        </w:rPr>
        <w:t>им</w:t>
      </w:r>
      <w:r w:rsidR="00177C20" w:rsidRPr="0028202A">
        <w:rPr>
          <w:rFonts w:ascii="Times New Roman" w:eastAsia="Times New Roman" w:hAnsi="Times New Roman" w:cs="Times New Roman"/>
          <w:sz w:val="26"/>
          <w:szCs w:val="26"/>
        </w:rPr>
        <w:t>, що</w:t>
      </w:r>
      <w:r w:rsidR="00C74A34" w:rsidRPr="0028202A">
        <w:rPr>
          <w:rFonts w:ascii="Times New Roman" w:eastAsia="Times New Roman" w:hAnsi="Times New Roman" w:cs="Times New Roman"/>
          <w:sz w:val="26"/>
          <w:szCs w:val="26"/>
        </w:rPr>
        <w:t xml:space="preserve"> не</w:t>
      </w:r>
      <w:r w:rsidR="00177C20" w:rsidRPr="0028202A">
        <w:rPr>
          <w:rFonts w:ascii="Times New Roman" w:eastAsia="Times New Roman" w:hAnsi="Times New Roman" w:cs="Times New Roman"/>
          <w:sz w:val="26"/>
          <w:szCs w:val="26"/>
        </w:rPr>
        <w:t xml:space="preserve"> відповідає критеріям, визначеним частиною </w:t>
      </w:r>
      <w:r w:rsidR="001A16DD" w:rsidRPr="0028202A">
        <w:rPr>
          <w:rFonts w:ascii="Times New Roman" w:eastAsia="Times New Roman" w:hAnsi="Times New Roman" w:cs="Times New Roman"/>
          <w:sz w:val="26"/>
          <w:szCs w:val="26"/>
        </w:rPr>
        <w:t>четвертою</w:t>
      </w:r>
      <w:r w:rsidR="00177C20" w:rsidRPr="0028202A">
        <w:rPr>
          <w:rFonts w:ascii="Times New Roman" w:eastAsia="Times New Roman" w:hAnsi="Times New Roman" w:cs="Times New Roman"/>
          <w:sz w:val="26"/>
          <w:szCs w:val="26"/>
        </w:rPr>
        <w:t xml:space="preserve"> статті</w:t>
      </w:r>
      <w:r w:rsidR="00956E71" w:rsidRPr="0028202A">
        <w:rPr>
          <w:rFonts w:ascii="Times New Roman" w:eastAsia="Times New Roman" w:hAnsi="Times New Roman" w:cs="Times New Roman"/>
          <w:sz w:val="26"/>
          <w:szCs w:val="26"/>
        </w:rPr>
        <w:t> </w:t>
      </w:r>
      <w:r w:rsidR="00177C20" w:rsidRPr="0028202A">
        <w:rPr>
          <w:rFonts w:ascii="Times New Roman" w:eastAsia="Times New Roman" w:hAnsi="Times New Roman" w:cs="Times New Roman"/>
          <w:sz w:val="26"/>
          <w:szCs w:val="26"/>
        </w:rPr>
        <w:t>8 Закону України «Про Вищий антикорупційний суд».</w:t>
      </w:r>
    </w:p>
    <w:p w:rsidR="00BC5833" w:rsidRPr="0028202A" w:rsidRDefault="00BC5833" w:rsidP="000561F9">
      <w:pPr>
        <w:spacing w:line="280" w:lineRule="exact"/>
        <w:ind w:firstLine="709"/>
        <w:jc w:val="both"/>
        <w:rPr>
          <w:rFonts w:ascii="Times New Roman" w:eastAsia="Times New Roman" w:hAnsi="Times New Roman" w:cs="Times New Roman"/>
          <w:sz w:val="26"/>
          <w:szCs w:val="26"/>
        </w:rPr>
      </w:pPr>
    </w:p>
    <w:p w:rsidR="00BC5833" w:rsidRPr="0028202A" w:rsidRDefault="00BC5833" w:rsidP="000561F9">
      <w:pPr>
        <w:pStyle w:val="ae"/>
        <w:numPr>
          <w:ilvl w:val="0"/>
          <w:numId w:val="7"/>
        </w:numPr>
        <w:spacing w:line="280" w:lineRule="exact"/>
        <w:ind w:left="0" w:firstLine="709"/>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Визнати кандидата на посаду судді Вищого антикорупційного суду </w:t>
      </w:r>
      <w:r w:rsidR="00FE755B" w:rsidRPr="0028202A">
        <w:rPr>
          <w:rFonts w:ascii="Times New Roman" w:eastAsia="Times New Roman" w:hAnsi="Times New Roman" w:cs="Times New Roman"/>
          <w:sz w:val="26"/>
          <w:szCs w:val="26"/>
        </w:rPr>
        <w:t>Євтушенка Олексія Івановича</w:t>
      </w:r>
      <w:r w:rsidR="00954EFA" w:rsidRPr="0028202A">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6"/>
          <w:szCs w:val="26"/>
        </w:rPr>
        <w:t>так</w:t>
      </w:r>
      <w:r w:rsidR="00243C65" w:rsidRPr="0028202A">
        <w:rPr>
          <w:rFonts w:ascii="Times New Roman" w:eastAsia="Times New Roman" w:hAnsi="Times New Roman" w:cs="Times New Roman"/>
          <w:sz w:val="26"/>
          <w:szCs w:val="26"/>
        </w:rPr>
        <w:t>им</w:t>
      </w:r>
      <w:r w:rsidRPr="0028202A">
        <w:rPr>
          <w:rFonts w:ascii="Times New Roman" w:eastAsia="Times New Roman" w:hAnsi="Times New Roman" w:cs="Times New Roman"/>
          <w:sz w:val="26"/>
          <w:szCs w:val="26"/>
        </w:rPr>
        <w:t>, що припини</w:t>
      </w:r>
      <w:r w:rsidR="00243C65" w:rsidRPr="0028202A">
        <w:rPr>
          <w:rFonts w:ascii="Times New Roman" w:eastAsia="Times New Roman" w:hAnsi="Times New Roman" w:cs="Times New Roman"/>
          <w:sz w:val="26"/>
          <w:szCs w:val="26"/>
        </w:rPr>
        <w:t>в</w:t>
      </w:r>
      <w:r w:rsidRPr="0028202A">
        <w:rPr>
          <w:rFonts w:ascii="Times New Roman" w:eastAsia="Times New Roman" w:hAnsi="Times New Roman" w:cs="Times New Roman"/>
          <w:sz w:val="26"/>
          <w:szCs w:val="26"/>
        </w:rPr>
        <w:t xml:space="preserve"> участь у конкурсі на посаду судді Вищого антикорупційного суду.</w:t>
      </w:r>
    </w:p>
    <w:p w:rsidR="0057091D" w:rsidRPr="0028202A" w:rsidRDefault="0057091D" w:rsidP="0057091D">
      <w:pPr>
        <w:pStyle w:val="ae"/>
        <w:rPr>
          <w:rFonts w:ascii="Times New Roman" w:eastAsia="Times New Roman" w:hAnsi="Times New Roman" w:cs="Times New Roman"/>
          <w:sz w:val="26"/>
          <w:szCs w:val="26"/>
        </w:rPr>
      </w:pPr>
    </w:p>
    <w:p w:rsidR="0057091D" w:rsidRPr="0028202A" w:rsidRDefault="0057091D" w:rsidP="0057091D">
      <w:pPr>
        <w:spacing w:line="280" w:lineRule="exact"/>
        <w:ind w:left="709"/>
        <w:jc w:val="both"/>
        <w:rPr>
          <w:rFonts w:ascii="Times New Roman" w:eastAsia="Times New Roman" w:hAnsi="Times New Roman" w:cs="Times New Roman"/>
          <w:sz w:val="26"/>
          <w:szCs w:val="26"/>
        </w:rPr>
      </w:pPr>
    </w:p>
    <w:p w:rsidR="002C0F03" w:rsidRPr="0028202A" w:rsidRDefault="002C0F03" w:rsidP="002C0F03">
      <w:pPr>
        <w:spacing w:line="240" w:lineRule="auto"/>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Голова Комісії                  </w:t>
      </w:r>
      <w:r w:rsidRPr="0028202A">
        <w:rPr>
          <w:rFonts w:ascii="Times New Roman" w:eastAsia="Times New Roman" w:hAnsi="Times New Roman" w:cs="Times New Roman"/>
          <w:sz w:val="26"/>
          <w:szCs w:val="26"/>
        </w:rPr>
        <w:tab/>
        <w:t xml:space="preserve">Андрій ПАСІЧНИК                    </w:t>
      </w:r>
      <w:r w:rsidRPr="0028202A">
        <w:rPr>
          <w:rFonts w:ascii="Times New Roman" w:eastAsia="Times New Roman" w:hAnsi="Times New Roman" w:cs="Times New Roman"/>
          <w:sz w:val="26"/>
          <w:szCs w:val="26"/>
        </w:rPr>
        <w:tab/>
        <w:t xml:space="preserve">      ___________________</w:t>
      </w:r>
    </w:p>
    <w:p w:rsidR="002C0F03" w:rsidRPr="0028202A" w:rsidRDefault="002C0F03" w:rsidP="002C0F03">
      <w:pPr>
        <w:spacing w:line="240" w:lineRule="auto"/>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                                                                                                                        (підпис)</w:t>
      </w:r>
    </w:p>
    <w:p w:rsidR="002C0F03" w:rsidRPr="0028202A" w:rsidRDefault="002C0F03" w:rsidP="002C0F03">
      <w:pPr>
        <w:spacing w:line="240" w:lineRule="auto"/>
        <w:jc w:val="both"/>
        <w:rPr>
          <w:rFonts w:ascii="Times New Roman" w:eastAsia="Times New Roman" w:hAnsi="Times New Roman" w:cs="Times New Roman"/>
          <w:sz w:val="26"/>
          <w:szCs w:val="26"/>
        </w:rPr>
      </w:pPr>
    </w:p>
    <w:p w:rsidR="002C0F03" w:rsidRPr="0028202A" w:rsidRDefault="002C0F03" w:rsidP="002C0F03">
      <w:pPr>
        <w:spacing w:line="240" w:lineRule="auto"/>
        <w:jc w:val="both"/>
        <w:rPr>
          <w:rFonts w:ascii="Times New Roman" w:eastAsia="Times New Roman" w:hAnsi="Times New Roman" w:cs="Times New Roman"/>
          <w:sz w:val="26"/>
          <w:szCs w:val="26"/>
        </w:rPr>
      </w:pPr>
    </w:p>
    <w:p w:rsidR="002C0F03" w:rsidRPr="0028202A" w:rsidRDefault="002C0F03" w:rsidP="002C0F03">
      <w:pPr>
        <w:spacing w:line="240" w:lineRule="auto"/>
        <w:jc w:val="both"/>
        <w:rPr>
          <w:rFonts w:ascii="Times New Roman" w:eastAsia="Times New Roman" w:hAnsi="Times New Roman" w:cs="Times New Roman"/>
          <w:sz w:val="26"/>
          <w:szCs w:val="26"/>
        </w:rPr>
      </w:pPr>
      <w:r w:rsidRPr="0028202A">
        <w:rPr>
          <w:rFonts w:ascii="Times New Roman" w:eastAsia="Times New Roman" w:hAnsi="Times New Roman" w:cs="Times New Roman"/>
          <w:sz w:val="26"/>
          <w:szCs w:val="26"/>
        </w:rPr>
        <w:t xml:space="preserve">Голова ГРМЕ        </w:t>
      </w:r>
      <w:r w:rsidRPr="0028202A">
        <w:rPr>
          <w:rFonts w:ascii="Times New Roman" w:eastAsia="Times New Roman" w:hAnsi="Times New Roman" w:cs="Times New Roman"/>
          <w:sz w:val="26"/>
          <w:szCs w:val="26"/>
        </w:rPr>
        <w:tab/>
        <w:t xml:space="preserve">        </w:t>
      </w:r>
      <w:r w:rsidRPr="0028202A">
        <w:rPr>
          <w:rFonts w:ascii="Times New Roman" w:eastAsia="Times New Roman" w:hAnsi="Times New Roman" w:cs="Times New Roman"/>
          <w:sz w:val="26"/>
          <w:szCs w:val="26"/>
        </w:rPr>
        <w:tab/>
        <w:t xml:space="preserve">Роберт </w:t>
      </w:r>
      <w:proofErr w:type="spellStart"/>
      <w:r w:rsidRPr="0028202A">
        <w:rPr>
          <w:rFonts w:ascii="Times New Roman" w:eastAsia="Times New Roman" w:hAnsi="Times New Roman" w:cs="Times New Roman"/>
          <w:sz w:val="26"/>
          <w:szCs w:val="26"/>
        </w:rPr>
        <w:t>Гайн</w:t>
      </w:r>
      <w:proofErr w:type="spellEnd"/>
      <w:r w:rsidRPr="0028202A">
        <w:rPr>
          <w:rFonts w:ascii="Times New Roman" w:eastAsia="Times New Roman" w:hAnsi="Times New Roman" w:cs="Times New Roman"/>
          <w:sz w:val="26"/>
          <w:szCs w:val="26"/>
        </w:rPr>
        <w:t xml:space="preserve"> БРУКХАЙЗЕН      </w:t>
      </w:r>
      <w:r w:rsidRPr="0028202A">
        <w:rPr>
          <w:rFonts w:ascii="Times New Roman" w:eastAsia="Times New Roman" w:hAnsi="Times New Roman" w:cs="Times New Roman"/>
          <w:sz w:val="26"/>
          <w:szCs w:val="26"/>
        </w:rPr>
        <w:tab/>
        <w:t xml:space="preserve">      ___________________</w:t>
      </w:r>
    </w:p>
    <w:p w:rsidR="002C0F03" w:rsidRPr="0028202A" w:rsidRDefault="002C0F03" w:rsidP="002C0F03">
      <w:pPr>
        <w:spacing w:line="240" w:lineRule="auto"/>
        <w:ind w:firstLine="567"/>
        <w:jc w:val="both"/>
        <w:rPr>
          <w:rFonts w:ascii="Times New Roman" w:eastAsia="Times New Roman" w:hAnsi="Times New Roman" w:cs="Times New Roman"/>
          <w:sz w:val="24"/>
          <w:szCs w:val="24"/>
        </w:rPr>
      </w:pPr>
      <w:r w:rsidRPr="002820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28202A">
        <w:rPr>
          <w:rFonts w:ascii="Times New Roman" w:eastAsia="Times New Roman" w:hAnsi="Times New Roman" w:cs="Times New Roman"/>
          <w:sz w:val="24"/>
          <w:szCs w:val="24"/>
        </w:rPr>
        <w:t>(підпис)</w:t>
      </w:r>
    </w:p>
    <w:p w:rsidR="00177C20" w:rsidRPr="0028202A" w:rsidRDefault="00177C20" w:rsidP="002C0F03">
      <w:pPr>
        <w:spacing w:line="240" w:lineRule="auto"/>
        <w:jc w:val="both"/>
        <w:rPr>
          <w:rFonts w:ascii="Times New Roman" w:eastAsia="Times New Roman" w:hAnsi="Times New Roman" w:cs="Times New Roman"/>
          <w:sz w:val="24"/>
          <w:szCs w:val="24"/>
        </w:rPr>
      </w:pPr>
    </w:p>
    <w:sectPr w:rsidR="00177C20" w:rsidRPr="0028202A" w:rsidSect="00C56685">
      <w:headerReference w:type="default" r:id="rId10"/>
      <w:footerReference w:type="default" r:id="rId11"/>
      <w:headerReference w:type="first" r:id="rId12"/>
      <w:pgSz w:w="11909" w:h="16834"/>
      <w:pgMar w:top="709" w:right="567"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4BE" w:rsidRDefault="007C14BE">
      <w:pPr>
        <w:spacing w:line="240" w:lineRule="auto"/>
      </w:pPr>
      <w:r>
        <w:separator/>
      </w:r>
    </w:p>
  </w:endnote>
  <w:endnote w:type="continuationSeparator" w:id="0">
    <w:p w:rsidR="007C14BE" w:rsidRDefault="007C1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4BE" w:rsidRDefault="007C14BE">
      <w:pPr>
        <w:spacing w:line="240" w:lineRule="auto"/>
      </w:pPr>
      <w:r>
        <w:separator/>
      </w:r>
    </w:p>
  </w:footnote>
  <w:footnote w:type="continuationSeparator" w:id="0">
    <w:p w:rsidR="007C14BE" w:rsidRDefault="007C1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multilevel"/>
    <w:tmpl w:val="99689F30"/>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1351D3C"/>
    <w:multiLevelType w:val="hybridMultilevel"/>
    <w:tmpl w:val="48D6B58E"/>
    <w:lvl w:ilvl="0" w:tplc="BCFE04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11FC7"/>
    <w:rsid w:val="00022916"/>
    <w:rsid w:val="000561F9"/>
    <w:rsid w:val="00061045"/>
    <w:rsid w:val="00080801"/>
    <w:rsid w:val="000F505E"/>
    <w:rsid w:val="00107E34"/>
    <w:rsid w:val="00127E19"/>
    <w:rsid w:val="001458FC"/>
    <w:rsid w:val="00156948"/>
    <w:rsid w:val="001730FD"/>
    <w:rsid w:val="00177C20"/>
    <w:rsid w:val="001A16DD"/>
    <w:rsid w:val="001A33D3"/>
    <w:rsid w:val="001C55B0"/>
    <w:rsid w:val="00230786"/>
    <w:rsid w:val="00236149"/>
    <w:rsid w:val="00243C65"/>
    <w:rsid w:val="0028202A"/>
    <w:rsid w:val="00291772"/>
    <w:rsid w:val="002A4E96"/>
    <w:rsid w:val="002C0F03"/>
    <w:rsid w:val="002F2719"/>
    <w:rsid w:val="002F60B7"/>
    <w:rsid w:val="003258E8"/>
    <w:rsid w:val="003736B8"/>
    <w:rsid w:val="00380CBB"/>
    <w:rsid w:val="0038601C"/>
    <w:rsid w:val="003A5F4B"/>
    <w:rsid w:val="003B759E"/>
    <w:rsid w:val="003D6C64"/>
    <w:rsid w:val="003D7217"/>
    <w:rsid w:val="003F4971"/>
    <w:rsid w:val="0040593F"/>
    <w:rsid w:val="00434602"/>
    <w:rsid w:val="0043594F"/>
    <w:rsid w:val="00435B7D"/>
    <w:rsid w:val="004461C2"/>
    <w:rsid w:val="00457670"/>
    <w:rsid w:val="00465D12"/>
    <w:rsid w:val="00471102"/>
    <w:rsid w:val="004737C7"/>
    <w:rsid w:val="0048506C"/>
    <w:rsid w:val="004972E6"/>
    <w:rsid w:val="004A08D6"/>
    <w:rsid w:val="004B076D"/>
    <w:rsid w:val="004D6A9A"/>
    <w:rsid w:val="005017C8"/>
    <w:rsid w:val="00502469"/>
    <w:rsid w:val="0050356C"/>
    <w:rsid w:val="00506729"/>
    <w:rsid w:val="00514544"/>
    <w:rsid w:val="00514866"/>
    <w:rsid w:val="005157C6"/>
    <w:rsid w:val="00537C75"/>
    <w:rsid w:val="0054539F"/>
    <w:rsid w:val="0057091D"/>
    <w:rsid w:val="00583D44"/>
    <w:rsid w:val="00585870"/>
    <w:rsid w:val="005A3B3A"/>
    <w:rsid w:val="005B5EE4"/>
    <w:rsid w:val="005B7AED"/>
    <w:rsid w:val="005F1100"/>
    <w:rsid w:val="005F169C"/>
    <w:rsid w:val="0060170B"/>
    <w:rsid w:val="0060708D"/>
    <w:rsid w:val="006208C1"/>
    <w:rsid w:val="00634796"/>
    <w:rsid w:val="0065006A"/>
    <w:rsid w:val="00677C5D"/>
    <w:rsid w:val="0068031B"/>
    <w:rsid w:val="00691BBB"/>
    <w:rsid w:val="0069570E"/>
    <w:rsid w:val="006A4AB3"/>
    <w:rsid w:val="006A4D79"/>
    <w:rsid w:val="006B5D1A"/>
    <w:rsid w:val="006C1840"/>
    <w:rsid w:val="006C4005"/>
    <w:rsid w:val="00731F44"/>
    <w:rsid w:val="0074457B"/>
    <w:rsid w:val="00757927"/>
    <w:rsid w:val="00794F17"/>
    <w:rsid w:val="007965B8"/>
    <w:rsid w:val="007B30B7"/>
    <w:rsid w:val="007C14BE"/>
    <w:rsid w:val="007D29FC"/>
    <w:rsid w:val="007E1F47"/>
    <w:rsid w:val="007E47D9"/>
    <w:rsid w:val="007F7685"/>
    <w:rsid w:val="008009A1"/>
    <w:rsid w:val="00802B36"/>
    <w:rsid w:val="00810988"/>
    <w:rsid w:val="00817111"/>
    <w:rsid w:val="00826A3C"/>
    <w:rsid w:val="00827055"/>
    <w:rsid w:val="00830101"/>
    <w:rsid w:val="008435B4"/>
    <w:rsid w:val="0087294C"/>
    <w:rsid w:val="0088081A"/>
    <w:rsid w:val="00887981"/>
    <w:rsid w:val="008A1A07"/>
    <w:rsid w:val="008C058C"/>
    <w:rsid w:val="008C3534"/>
    <w:rsid w:val="008C74ED"/>
    <w:rsid w:val="008E23DA"/>
    <w:rsid w:val="008E7554"/>
    <w:rsid w:val="00922365"/>
    <w:rsid w:val="00924957"/>
    <w:rsid w:val="009275F5"/>
    <w:rsid w:val="009504A7"/>
    <w:rsid w:val="00954EFA"/>
    <w:rsid w:val="00956E71"/>
    <w:rsid w:val="009B1D45"/>
    <w:rsid w:val="009D2568"/>
    <w:rsid w:val="009E3D77"/>
    <w:rsid w:val="009E4ED2"/>
    <w:rsid w:val="00A10B83"/>
    <w:rsid w:val="00A25689"/>
    <w:rsid w:val="00A34AE0"/>
    <w:rsid w:val="00A36FC2"/>
    <w:rsid w:val="00A505A5"/>
    <w:rsid w:val="00A5681D"/>
    <w:rsid w:val="00A5709F"/>
    <w:rsid w:val="00A70E67"/>
    <w:rsid w:val="00A80D3C"/>
    <w:rsid w:val="00AA7A40"/>
    <w:rsid w:val="00AB788A"/>
    <w:rsid w:val="00AE34FC"/>
    <w:rsid w:val="00B02500"/>
    <w:rsid w:val="00B047DF"/>
    <w:rsid w:val="00B36855"/>
    <w:rsid w:val="00B5359C"/>
    <w:rsid w:val="00B54F86"/>
    <w:rsid w:val="00B62CA4"/>
    <w:rsid w:val="00B8783F"/>
    <w:rsid w:val="00B92C3D"/>
    <w:rsid w:val="00BB3BEF"/>
    <w:rsid w:val="00BC3997"/>
    <w:rsid w:val="00BC5833"/>
    <w:rsid w:val="00BC66F3"/>
    <w:rsid w:val="00BE448F"/>
    <w:rsid w:val="00BF1353"/>
    <w:rsid w:val="00C071FF"/>
    <w:rsid w:val="00C26279"/>
    <w:rsid w:val="00C56685"/>
    <w:rsid w:val="00C6562A"/>
    <w:rsid w:val="00C74A34"/>
    <w:rsid w:val="00C754E0"/>
    <w:rsid w:val="00C76145"/>
    <w:rsid w:val="00C77BC3"/>
    <w:rsid w:val="00C8297A"/>
    <w:rsid w:val="00C850BF"/>
    <w:rsid w:val="00C8686B"/>
    <w:rsid w:val="00C979C5"/>
    <w:rsid w:val="00CB71B4"/>
    <w:rsid w:val="00CC21B7"/>
    <w:rsid w:val="00CD7CD8"/>
    <w:rsid w:val="00CE7154"/>
    <w:rsid w:val="00D1724D"/>
    <w:rsid w:val="00D24103"/>
    <w:rsid w:val="00D421B6"/>
    <w:rsid w:val="00D61454"/>
    <w:rsid w:val="00D61F72"/>
    <w:rsid w:val="00D6406D"/>
    <w:rsid w:val="00DE173B"/>
    <w:rsid w:val="00DF246C"/>
    <w:rsid w:val="00DF4BC9"/>
    <w:rsid w:val="00E1272E"/>
    <w:rsid w:val="00E16ABA"/>
    <w:rsid w:val="00E17294"/>
    <w:rsid w:val="00E5426D"/>
    <w:rsid w:val="00E71D6D"/>
    <w:rsid w:val="00E93429"/>
    <w:rsid w:val="00EC43A1"/>
    <w:rsid w:val="00ED7EEE"/>
    <w:rsid w:val="00EE4DDA"/>
    <w:rsid w:val="00EE4F45"/>
    <w:rsid w:val="00F05AF0"/>
    <w:rsid w:val="00F20217"/>
    <w:rsid w:val="00F205C5"/>
    <w:rsid w:val="00F208D7"/>
    <w:rsid w:val="00F24083"/>
    <w:rsid w:val="00F3137C"/>
    <w:rsid w:val="00F41E50"/>
    <w:rsid w:val="00F53056"/>
    <w:rsid w:val="00F61228"/>
    <w:rsid w:val="00FA46C8"/>
    <w:rsid w:val="00FB622F"/>
    <w:rsid w:val="00FE755B"/>
    <w:rsid w:val="00FF3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EE4DDA"/>
    <w:rPr>
      <w:color w:val="605E5C"/>
      <w:shd w:val="clear" w:color="auto" w:fill="E1DFDD"/>
    </w:rPr>
  </w:style>
  <w:style w:type="character" w:styleId="af1">
    <w:name w:val="FollowedHyperlink"/>
    <w:basedOn w:val="a0"/>
    <w:uiPriority w:val="99"/>
    <w:semiHidden/>
    <w:unhideWhenUsed/>
    <w:rsid w:val="00AB788A"/>
    <w:rPr>
      <w:color w:val="800080" w:themeColor="followedHyperlink"/>
      <w:u w:val="single"/>
    </w:rPr>
  </w:style>
  <w:style w:type="table" w:styleId="af2">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e6wfYeGT2h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11584</Words>
  <Characters>6603</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2026-04-17T08:34:00Z</cp:lastPrinted>
  <dcterms:created xsi:type="dcterms:W3CDTF">2026-05-26T10:32:00Z</dcterms:created>
  <dcterms:modified xsi:type="dcterms:W3CDTF">2026-05-26T10:32:00Z</dcterms:modified>
</cp:coreProperties>
</file>