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6162B" w14:textId="440B3B3B" w:rsidR="00417EF0" w:rsidRPr="00764007" w:rsidRDefault="00417EF0" w:rsidP="00BC146B">
      <w:pPr>
        <w:tabs>
          <w:tab w:val="left" w:pos="5103"/>
        </w:tabs>
        <w:ind w:left="5103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 xml:space="preserve">Додаток </w:t>
      </w:r>
      <w:r w:rsidR="009F75C9">
        <w:rPr>
          <w:color w:val="1D1D1B"/>
          <w:lang w:val="uk-UA" w:eastAsia="uk-UA"/>
        </w:rPr>
        <w:t xml:space="preserve">1 </w:t>
      </w:r>
      <w:r w:rsidRPr="00764007">
        <w:rPr>
          <w:color w:val="1D1D1B"/>
          <w:lang w:val="uk-UA" w:eastAsia="uk-UA"/>
        </w:rPr>
        <w:t xml:space="preserve">до рішення Вищої кваліфікаційної комісії суддів України від </w:t>
      </w:r>
      <w:r w:rsidR="002F5993">
        <w:rPr>
          <w:color w:val="1D1D1B"/>
          <w:lang w:val="uk-UA" w:eastAsia="uk-UA"/>
        </w:rPr>
        <w:t>0</w:t>
      </w:r>
      <w:r w:rsidR="00C90A1D">
        <w:rPr>
          <w:color w:val="1D1D1B"/>
          <w:lang w:val="en-US" w:eastAsia="uk-UA"/>
        </w:rPr>
        <w:t>4</w:t>
      </w:r>
      <w:r>
        <w:rPr>
          <w:color w:val="1D1D1B"/>
          <w:lang w:val="uk-UA" w:eastAsia="uk-UA"/>
        </w:rPr>
        <w:t>.0</w:t>
      </w:r>
      <w:r w:rsidR="002F5993">
        <w:rPr>
          <w:color w:val="1D1D1B"/>
          <w:lang w:val="uk-UA" w:eastAsia="uk-UA"/>
        </w:rPr>
        <w:t>8</w:t>
      </w:r>
      <w:r>
        <w:rPr>
          <w:color w:val="1D1D1B"/>
          <w:lang w:val="uk-UA" w:eastAsia="uk-UA"/>
        </w:rPr>
        <w:t>.202</w:t>
      </w:r>
      <w:r w:rsidR="006A2321">
        <w:rPr>
          <w:color w:val="1D1D1B"/>
          <w:lang w:val="uk-UA" w:eastAsia="uk-UA"/>
        </w:rPr>
        <w:t>5</w:t>
      </w:r>
      <w:r w:rsidR="00BC146B">
        <w:rPr>
          <w:color w:val="1D1D1B"/>
          <w:lang w:val="uk-UA" w:eastAsia="uk-UA"/>
        </w:rPr>
        <w:t xml:space="preserve"> </w:t>
      </w:r>
      <w:r w:rsidRPr="00764007">
        <w:rPr>
          <w:color w:val="1D1D1B"/>
          <w:lang w:val="uk-UA" w:eastAsia="uk-UA"/>
        </w:rPr>
        <w:t xml:space="preserve">№ </w:t>
      </w:r>
      <w:r w:rsidR="00A62E29" w:rsidRPr="00A62E29">
        <w:rPr>
          <w:color w:val="1D1D1B"/>
          <w:u w:val="single"/>
          <w:lang w:val="uk-UA" w:eastAsia="uk-UA"/>
        </w:rPr>
        <w:t>145/зп-25</w:t>
      </w:r>
    </w:p>
    <w:p w14:paraId="50CD500E" w14:textId="77777777" w:rsidR="00417EF0" w:rsidRPr="00490B7C" w:rsidRDefault="00417EF0" w:rsidP="00417EF0">
      <w:pPr>
        <w:tabs>
          <w:tab w:val="left" w:pos="5103"/>
        </w:tabs>
        <w:jc w:val="both"/>
        <w:rPr>
          <w:lang w:val="uk-UA"/>
        </w:rPr>
      </w:pPr>
    </w:p>
    <w:p w14:paraId="6F84FA28" w14:textId="77777777" w:rsidR="00417EF0" w:rsidRPr="00490B7C" w:rsidRDefault="00417EF0" w:rsidP="00417EF0">
      <w:pPr>
        <w:tabs>
          <w:tab w:val="left" w:pos="5103"/>
        </w:tabs>
        <w:ind w:left="-142"/>
        <w:jc w:val="both"/>
        <w:rPr>
          <w:lang w:val="uk-UA"/>
        </w:rPr>
      </w:pPr>
    </w:p>
    <w:p w14:paraId="5B7DBEE6" w14:textId="77777777" w:rsidR="00417EF0" w:rsidRPr="00490B7C" w:rsidRDefault="00417EF0" w:rsidP="00417EF0">
      <w:pPr>
        <w:ind w:left="-142"/>
        <w:jc w:val="center"/>
        <w:rPr>
          <w:lang w:val="uk-UA"/>
        </w:rPr>
      </w:pPr>
      <w:r w:rsidRPr="00490B7C">
        <w:rPr>
          <w:lang w:val="uk-UA"/>
        </w:rPr>
        <w:t xml:space="preserve">Зміни </w:t>
      </w:r>
    </w:p>
    <w:p w14:paraId="02116CD4" w14:textId="08BAAF6D" w:rsidR="00417EF0" w:rsidRPr="00490B7C" w:rsidRDefault="00417EF0" w:rsidP="00417EF0">
      <w:pPr>
        <w:ind w:left="-142"/>
        <w:jc w:val="center"/>
        <w:rPr>
          <w:lang w:val="uk-UA"/>
        </w:rPr>
      </w:pPr>
      <w:r w:rsidRPr="00490B7C">
        <w:rPr>
          <w:lang w:val="uk-UA"/>
        </w:rPr>
        <w:t>до Регламенту Вищої кваліфікаційної комісії суддів України, затвердженого рішенням Вищої кваліфікаційної комісії суддів України від 13.10.2016 № 81/зп-16 (в редакції рішення Вищої кваліфікаційної комісії суддів України від 19</w:t>
      </w:r>
      <w:r w:rsidRPr="00764007">
        <w:rPr>
          <w:lang w:val="uk-UA"/>
        </w:rPr>
        <w:t xml:space="preserve"> жов</w:t>
      </w:r>
      <w:r w:rsidR="00BC146B">
        <w:rPr>
          <w:lang w:val="uk-UA"/>
        </w:rPr>
        <w:t>т</w:t>
      </w:r>
      <w:r w:rsidRPr="00764007">
        <w:rPr>
          <w:lang w:val="uk-UA"/>
        </w:rPr>
        <w:t xml:space="preserve">ня </w:t>
      </w:r>
      <w:r w:rsidRPr="00490B7C">
        <w:rPr>
          <w:lang w:val="uk-UA"/>
        </w:rPr>
        <w:t xml:space="preserve">2023 </w:t>
      </w:r>
      <w:r w:rsidR="00BC146B">
        <w:rPr>
          <w:lang w:val="uk-UA"/>
        </w:rPr>
        <w:t xml:space="preserve">року </w:t>
      </w:r>
      <w:r w:rsidRPr="00490B7C">
        <w:rPr>
          <w:lang w:val="uk-UA"/>
        </w:rPr>
        <w:t>№</w:t>
      </w:r>
      <w:r w:rsidRPr="00764007">
        <w:t> </w:t>
      </w:r>
      <w:r w:rsidRPr="00490B7C">
        <w:rPr>
          <w:lang w:val="uk-UA"/>
        </w:rPr>
        <w:t>119/зп-23, зі змінами)</w:t>
      </w:r>
    </w:p>
    <w:p w14:paraId="7188AA60" w14:textId="77777777" w:rsidR="00417EF0" w:rsidRPr="00764007" w:rsidRDefault="00417EF0" w:rsidP="00417EF0">
      <w:pPr>
        <w:shd w:val="clear" w:color="auto" w:fill="FFFFFF"/>
        <w:ind w:right="-104" w:firstLine="709"/>
        <w:jc w:val="both"/>
        <w:rPr>
          <w:lang w:val="uk-UA"/>
        </w:rPr>
      </w:pPr>
      <w:bookmarkStart w:id="0" w:name="_GoBack"/>
      <w:bookmarkEnd w:id="0"/>
    </w:p>
    <w:p w14:paraId="22FD08E9" w14:textId="669D8576" w:rsidR="00417EF0" w:rsidRPr="00926E15" w:rsidRDefault="00926E15" w:rsidP="00926E15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Пункт</w:t>
      </w:r>
      <w:r w:rsidR="00417EF0" w:rsidRPr="00926E15">
        <w:rPr>
          <w:color w:val="1D1D1B"/>
          <w:lang w:val="uk-UA" w:eastAsia="uk-UA"/>
        </w:rPr>
        <w:t xml:space="preserve"> 21 параграфа 5 розділу І Регламенту викласти в такій редакції:</w:t>
      </w:r>
    </w:p>
    <w:p w14:paraId="604B8991" w14:textId="12F3D7DB" w:rsidR="00417EF0" w:rsidRPr="00882322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Pr="00882322">
        <w:rPr>
          <w:color w:val="1D1D1B"/>
          <w:lang w:val="uk-UA" w:eastAsia="uk-UA"/>
        </w:rPr>
        <w:t xml:space="preserve">Обрання Голови Комісії та заступника Голови Комісії може здійснюватися </w:t>
      </w:r>
      <w:r w:rsidR="00223A91">
        <w:rPr>
          <w:color w:val="1D1D1B"/>
          <w:lang w:val="uk-UA" w:eastAsia="uk-UA"/>
        </w:rPr>
        <w:t>шляхом</w:t>
      </w:r>
      <w:r w:rsidRPr="00882322">
        <w:rPr>
          <w:color w:val="1D1D1B"/>
          <w:lang w:val="uk-UA" w:eastAsia="uk-UA"/>
        </w:rPr>
        <w:t>:</w:t>
      </w:r>
    </w:p>
    <w:p w14:paraId="4CE95EFC" w14:textId="66145EB1" w:rsidR="00417EF0" w:rsidRPr="00882322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>- окремих голосувань щодо кожно</w:t>
      </w:r>
      <w:r w:rsidR="00223A91">
        <w:rPr>
          <w:color w:val="1D1D1B"/>
          <w:lang w:val="uk-UA" w:eastAsia="uk-UA"/>
        </w:rPr>
        <w:t>го</w:t>
      </w:r>
      <w:r w:rsidRPr="00882322">
        <w:rPr>
          <w:color w:val="1D1D1B"/>
          <w:lang w:val="uk-UA" w:eastAsia="uk-UA"/>
        </w:rPr>
        <w:t xml:space="preserve"> </w:t>
      </w:r>
      <w:r w:rsidR="00223A91">
        <w:rPr>
          <w:color w:val="1D1D1B"/>
          <w:lang w:val="uk-UA" w:eastAsia="uk-UA"/>
        </w:rPr>
        <w:t>претендента на вакантну</w:t>
      </w:r>
      <w:r w:rsidRPr="00882322">
        <w:rPr>
          <w:color w:val="1D1D1B"/>
          <w:lang w:val="uk-UA" w:eastAsia="uk-UA"/>
        </w:rPr>
        <w:t xml:space="preserve"> поса</w:t>
      </w:r>
      <w:r w:rsidR="00223A91">
        <w:rPr>
          <w:color w:val="1D1D1B"/>
          <w:lang w:val="uk-UA" w:eastAsia="uk-UA"/>
        </w:rPr>
        <w:t>ду</w:t>
      </w:r>
      <w:r w:rsidRPr="00882322">
        <w:rPr>
          <w:color w:val="1D1D1B"/>
          <w:lang w:val="uk-UA" w:eastAsia="uk-UA"/>
        </w:rPr>
        <w:t xml:space="preserve">; </w:t>
      </w:r>
    </w:p>
    <w:p w14:paraId="2FEDC52F" w14:textId="30B9F93D" w:rsidR="00417EF0" w:rsidRPr="00882322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>- єдиного голосування з</w:t>
      </w:r>
      <w:r w:rsidR="00972A62">
        <w:rPr>
          <w:color w:val="1D1D1B"/>
          <w:lang w:val="uk-UA" w:eastAsia="uk-UA"/>
        </w:rPr>
        <w:t>а кожного з кандидатів, включених до пари кандидатів на посади</w:t>
      </w:r>
      <w:r w:rsidRPr="00882322">
        <w:rPr>
          <w:color w:val="1D1D1B"/>
          <w:lang w:val="uk-UA" w:eastAsia="uk-UA"/>
        </w:rPr>
        <w:t xml:space="preserve"> Голови та заступника Голови Комісії</w:t>
      </w:r>
      <w:r w:rsidR="00972A62">
        <w:rPr>
          <w:color w:val="1D1D1B"/>
          <w:lang w:val="uk-UA" w:eastAsia="uk-UA"/>
        </w:rPr>
        <w:t>, з урахуванням</w:t>
      </w:r>
      <w:r w:rsidRPr="00882322">
        <w:rPr>
          <w:color w:val="1D1D1B"/>
          <w:lang w:val="uk-UA" w:eastAsia="uk-UA"/>
        </w:rPr>
        <w:t xml:space="preserve"> вимог абзаців другого та третього частини четвертої статті 98 Закону.</w:t>
      </w:r>
    </w:p>
    <w:p w14:paraId="4FB27B88" w14:textId="699B63F0" w:rsidR="00417EF0" w:rsidRPr="00882322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 xml:space="preserve">У разі якщо Голова та заступник Голови Комісії обираються </w:t>
      </w:r>
      <w:r w:rsidR="00223A91">
        <w:rPr>
          <w:color w:val="1D1D1B"/>
          <w:lang w:val="uk-UA" w:eastAsia="uk-UA"/>
        </w:rPr>
        <w:t>шляхом</w:t>
      </w:r>
      <w:r w:rsidRPr="00882322">
        <w:rPr>
          <w:color w:val="1D1D1B"/>
          <w:lang w:val="uk-UA" w:eastAsia="uk-UA"/>
        </w:rPr>
        <w:t xml:space="preserve"> проведення окремих голосувань</w:t>
      </w:r>
      <w:r w:rsidR="00223A91">
        <w:rPr>
          <w:color w:val="1D1D1B"/>
          <w:lang w:val="uk-UA" w:eastAsia="uk-UA"/>
        </w:rPr>
        <w:t>,</w:t>
      </w:r>
      <w:r w:rsidRPr="00882322">
        <w:rPr>
          <w:color w:val="1D1D1B"/>
          <w:lang w:val="uk-UA" w:eastAsia="uk-UA"/>
        </w:rPr>
        <w:t xml:space="preserve"> використовується бюлетень за формою, визначеною у додатку 1 до Регламенту. </w:t>
      </w:r>
    </w:p>
    <w:p w14:paraId="0D39F9FC" w14:textId="7992DB28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 xml:space="preserve">У разі якщо </w:t>
      </w:r>
      <w:r w:rsidR="00223A91">
        <w:rPr>
          <w:color w:val="1D1D1B"/>
          <w:lang w:val="uk-UA" w:eastAsia="uk-UA"/>
        </w:rPr>
        <w:t>голосування відбувається за пару кандидатів</w:t>
      </w:r>
      <w:r w:rsidRPr="00882322">
        <w:rPr>
          <w:color w:val="1D1D1B"/>
          <w:lang w:val="uk-UA" w:eastAsia="uk-UA"/>
        </w:rPr>
        <w:t xml:space="preserve"> </w:t>
      </w:r>
      <w:r w:rsidR="00972A62">
        <w:rPr>
          <w:color w:val="1D1D1B"/>
          <w:lang w:val="uk-UA" w:eastAsia="uk-UA"/>
        </w:rPr>
        <w:t xml:space="preserve">– на посади </w:t>
      </w:r>
      <w:r w:rsidRPr="00882322">
        <w:rPr>
          <w:color w:val="1D1D1B"/>
          <w:lang w:val="uk-UA" w:eastAsia="uk-UA"/>
        </w:rPr>
        <w:t>Голови Комісії та заступника Голови Комісії</w:t>
      </w:r>
      <w:r w:rsidR="00972A62">
        <w:rPr>
          <w:color w:val="1D1D1B"/>
          <w:lang w:val="uk-UA" w:eastAsia="uk-UA"/>
        </w:rPr>
        <w:t xml:space="preserve">, застосовується бюлетень </w:t>
      </w:r>
      <w:r w:rsidRPr="00882322">
        <w:rPr>
          <w:color w:val="1D1D1B"/>
          <w:lang w:val="uk-UA" w:eastAsia="uk-UA"/>
        </w:rPr>
        <w:t xml:space="preserve">за формою, визначеною у додатку </w:t>
      </w:r>
      <w:r w:rsidR="00972A62">
        <w:rPr>
          <w:color w:val="1D1D1B"/>
          <w:lang w:val="uk-UA" w:eastAsia="uk-UA"/>
        </w:rPr>
        <w:t>2</w:t>
      </w:r>
      <w:r w:rsidRPr="00882322">
        <w:rPr>
          <w:color w:val="1D1D1B"/>
          <w:lang w:val="uk-UA" w:eastAsia="uk-UA"/>
        </w:rPr>
        <w:t xml:space="preserve"> до </w:t>
      </w:r>
      <w:r w:rsidR="00972A62">
        <w:rPr>
          <w:color w:val="1D1D1B"/>
          <w:lang w:val="uk-UA" w:eastAsia="uk-UA"/>
        </w:rPr>
        <w:t>цього рішення</w:t>
      </w:r>
      <w:r w:rsidRPr="00882322">
        <w:rPr>
          <w:color w:val="1D1D1B"/>
          <w:lang w:val="uk-UA" w:eastAsia="uk-UA"/>
        </w:rPr>
        <w:t>.</w:t>
      </w:r>
      <w:r w:rsidRPr="00764007"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0437E967" w14:textId="51D13792" w:rsidR="00417EF0" w:rsidRPr="00764007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Пункт</w:t>
      </w:r>
      <w:r w:rsidR="00417EF0" w:rsidRPr="00882322">
        <w:rPr>
          <w:color w:val="1D1D1B"/>
          <w:lang w:val="uk-UA" w:eastAsia="uk-UA"/>
        </w:rPr>
        <w:t xml:space="preserve"> 2</w:t>
      </w:r>
      <w:r w:rsidR="00417EF0">
        <w:rPr>
          <w:color w:val="1D1D1B"/>
          <w:lang w:val="uk-UA" w:eastAsia="uk-UA"/>
        </w:rPr>
        <w:t>2</w:t>
      </w:r>
      <w:r w:rsidR="00417EF0" w:rsidRPr="00882322">
        <w:rPr>
          <w:color w:val="1D1D1B"/>
          <w:lang w:val="uk-UA" w:eastAsia="uk-UA"/>
        </w:rPr>
        <w:t xml:space="preserve"> </w:t>
      </w:r>
      <w:r w:rsidR="00417EF0" w:rsidRPr="00764007">
        <w:rPr>
          <w:color w:val="1D1D1B"/>
          <w:lang w:val="uk-UA" w:eastAsia="uk-UA"/>
        </w:rPr>
        <w:t xml:space="preserve">параграфа </w:t>
      </w:r>
      <w:r w:rsidR="00417EF0">
        <w:rPr>
          <w:color w:val="1D1D1B"/>
          <w:lang w:val="uk-UA" w:eastAsia="uk-UA"/>
        </w:rPr>
        <w:t>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 викласти в такій редакції</w:t>
      </w:r>
      <w:r w:rsidR="00417EF0" w:rsidRPr="00764007">
        <w:rPr>
          <w:color w:val="1D1D1B"/>
          <w:lang w:val="uk-UA" w:eastAsia="uk-UA"/>
        </w:rPr>
        <w:t>:</w:t>
      </w:r>
    </w:p>
    <w:p w14:paraId="7001D860" w14:textId="4A6AE741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Pr="00882322">
        <w:rPr>
          <w:color w:val="1D1D1B"/>
          <w:lang w:val="uk-UA" w:eastAsia="uk-UA"/>
        </w:rPr>
        <w:t xml:space="preserve">Кандидати на посаду Голови Комісії (пари кандидатів </w:t>
      </w:r>
      <w:r w:rsidR="00972A62">
        <w:rPr>
          <w:color w:val="1D1D1B"/>
          <w:lang w:val="uk-UA" w:eastAsia="uk-UA"/>
        </w:rPr>
        <w:t xml:space="preserve">– </w:t>
      </w:r>
      <w:r w:rsidRPr="00882322">
        <w:rPr>
          <w:color w:val="1D1D1B"/>
          <w:lang w:val="uk-UA" w:eastAsia="uk-UA"/>
        </w:rPr>
        <w:t xml:space="preserve">на посади Голови та заступника Голови Комісії) висуваються членами Комісії, а також шляхом </w:t>
      </w:r>
      <w:proofErr w:type="spellStart"/>
      <w:r w:rsidRPr="00882322">
        <w:rPr>
          <w:color w:val="1D1D1B"/>
          <w:lang w:val="uk-UA" w:eastAsia="uk-UA"/>
        </w:rPr>
        <w:t>самовисування</w:t>
      </w:r>
      <w:proofErr w:type="spellEnd"/>
      <w:r w:rsidRPr="00882322">
        <w:rPr>
          <w:color w:val="1D1D1B"/>
          <w:lang w:val="uk-UA" w:eastAsia="uk-UA"/>
        </w:rPr>
        <w:t xml:space="preserve">. Кандидат (пари кандидатів </w:t>
      </w:r>
      <w:r w:rsidR="00972A62">
        <w:rPr>
          <w:color w:val="1D1D1B"/>
          <w:lang w:val="uk-UA" w:eastAsia="uk-UA"/>
        </w:rPr>
        <w:t xml:space="preserve">– </w:t>
      </w:r>
      <w:r w:rsidRPr="00882322">
        <w:rPr>
          <w:color w:val="1D1D1B"/>
          <w:lang w:val="uk-UA" w:eastAsia="uk-UA"/>
        </w:rPr>
        <w:t>на посад</w:t>
      </w:r>
      <w:r w:rsidR="00972A62">
        <w:rPr>
          <w:color w:val="1D1D1B"/>
          <w:lang w:val="uk-UA" w:eastAsia="uk-UA"/>
        </w:rPr>
        <w:t>и</w:t>
      </w:r>
      <w:r w:rsidRPr="00882322">
        <w:rPr>
          <w:color w:val="1D1D1B"/>
          <w:lang w:val="uk-UA" w:eastAsia="uk-UA"/>
        </w:rPr>
        <w:t xml:space="preserve"> Голови та заступника Голови Комісії) має право зняти свою кандидатуру до початку голосування.</w:t>
      </w:r>
      <w:r w:rsidRPr="00764007"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11D6D16A" w14:textId="2A2F2870" w:rsidR="00417EF0" w:rsidRPr="00764007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 xml:space="preserve">Пункт </w:t>
      </w:r>
      <w:r w:rsidR="00417EF0">
        <w:rPr>
          <w:color w:val="1D1D1B"/>
          <w:lang w:val="uk-UA" w:eastAsia="uk-UA"/>
        </w:rPr>
        <w:t>30</w:t>
      </w:r>
      <w:r w:rsidR="00417EF0" w:rsidRPr="00882322">
        <w:rPr>
          <w:color w:val="1D1D1B"/>
          <w:lang w:val="uk-UA" w:eastAsia="uk-UA"/>
        </w:rPr>
        <w:t xml:space="preserve"> </w:t>
      </w:r>
      <w:r w:rsidR="00417EF0" w:rsidRPr="00764007">
        <w:rPr>
          <w:color w:val="1D1D1B"/>
          <w:lang w:val="uk-UA" w:eastAsia="uk-UA"/>
        </w:rPr>
        <w:t xml:space="preserve">параграфа </w:t>
      </w:r>
      <w:r w:rsidR="00417EF0">
        <w:rPr>
          <w:color w:val="1D1D1B"/>
          <w:lang w:val="uk-UA" w:eastAsia="uk-UA"/>
        </w:rPr>
        <w:t>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 викласти в такій редакції</w:t>
      </w:r>
      <w:r w:rsidR="00417EF0" w:rsidRPr="00764007">
        <w:rPr>
          <w:color w:val="1D1D1B"/>
          <w:lang w:val="uk-UA" w:eastAsia="uk-UA"/>
        </w:rPr>
        <w:t>:</w:t>
      </w:r>
    </w:p>
    <w:p w14:paraId="792C90C4" w14:textId="5510E609" w:rsidR="00417EF0" w:rsidRPr="00882322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Pr="00882322">
        <w:rPr>
          <w:color w:val="1D1D1B"/>
          <w:lang w:val="uk-UA" w:eastAsia="uk-UA"/>
        </w:rPr>
        <w:t xml:space="preserve">Голосування відбувається таємно в окремому приміщенні, </w:t>
      </w:r>
      <w:r w:rsidR="00972A62">
        <w:rPr>
          <w:color w:val="1D1D1B"/>
          <w:lang w:val="uk-UA" w:eastAsia="uk-UA"/>
        </w:rPr>
        <w:t>де</w:t>
      </w:r>
      <w:r w:rsidRPr="00882322">
        <w:rPr>
          <w:color w:val="1D1D1B"/>
          <w:lang w:val="uk-UA" w:eastAsia="uk-UA"/>
        </w:rPr>
        <w:t xml:space="preserve"> заборонено</w:t>
      </w:r>
      <w:r>
        <w:rPr>
          <w:color w:val="1D1D1B"/>
          <w:lang w:val="uk-UA" w:eastAsia="uk-UA"/>
        </w:rPr>
        <w:t xml:space="preserve"> </w:t>
      </w:r>
      <w:r w:rsidRPr="00882322">
        <w:rPr>
          <w:color w:val="1D1D1B"/>
          <w:lang w:val="uk-UA" w:eastAsia="uk-UA"/>
        </w:rPr>
        <w:t>перебувати будь-яким особам, крім члена Комісії, який голосує. Член Комісії проставляє</w:t>
      </w:r>
      <w:r>
        <w:rPr>
          <w:color w:val="1D1D1B"/>
          <w:lang w:val="uk-UA" w:eastAsia="uk-UA"/>
        </w:rPr>
        <w:t xml:space="preserve"> </w:t>
      </w:r>
      <w:r w:rsidRPr="00882322">
        <w:rPr>
          <w:color w:val="1D1D1B"/>
          <w:lang w:val="uk-UA" w:eastAsia="uk-UA"/>
        </w:rPr>
        <w:t>навпроти прізвища кандидата (пари кандидатів</w:t>
      </w:r>
      <w:r w:rsidR="00972A62">
        <w:rPr>
          <w:color w:val="1D1D1B"/>
          <w:lang w:val="uk-UA" w:eastAsia="uk-UA"/>
        </w:rPr>
        <w:t xml:space="preserve"> –</w:t>
      </w:r>
      <w:r w:rsidRPr="00882322">
        <w:rPr>
          <w:color w:val="1D1D1B"/>
          <w:lang w:val="uk-UA" w:eastAsia="uk-UA"/>
        </w:rPr>
        <w:t xml:space="preserve"> на посади Голови та заступника Голови Комісії), за якого (яких) він голосує, позначку «плюс» («+») або будь-яку іншу позначку, яка дозволяє установити його волевиявлення.</w:t>
      </w:r>
    </w:p>
    <w:p w14:paraId="3DBAB76C" w14:textId="0C6C5018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>Бюлетень</w:t>
      </w:r>
      <w:r w:rsidR="00972A62">
        <w:rPr>
          <w:color w:val="1D1D1B"/>
          <w:lang w:val="uk-UA" w:eastAsia="uk-UA"/>
        </w:rPr>
        <w:t>,</w:t>
      </w:r>
      <w:r w:rsidRPr="00882322">
        <w:rPr>
          <w:color w:val="1D1D1B"/>
          <w:lang w:val="uk-UA" w:eastAsia="uk-UA"/>
        </w:rPr>
        <w:t xml:space="preserve"> </w:t>
      </w:r>
      <w:r w:rsidR="00972A62">
        <w:rPr>
          <w:color w:val="1D1D1B"/>
          <w:lang w:val="uk-UA" w:eastAsia="uk-UA"/>
        </w:rPr>
        <w:t>у</w:t>
      </w:r>
      <w:r w:rsidRPr="00882322">
        <w:rPr>
          <w:color w:val="1D1D1B"/>
          <w:lang w:val="uk-UA" w:eastAsia="uk-UA"/>
        </w:rPr>
        <w:t xml:space="preserve"> якому не проставлено жодної позначки</w:t>
      </w:r>
      <w:r w:rsidR="00972A62">
        <w:rPr>
          <w:color w:val="1D1D1B"/>
          <w:lang w:val="uk-UA" w:eastAsia="uk-UA"/>
        </w:rPr>
        <w:t>,</w:t>
      </w:r>
      <w:r w:rsidRPr="00882322">
        <w:rPr>
          <w:color w:val="1D1D1B"/>
          <w:lang w:val="uk-UA" w:eastAsia="uk-UA"/>
        </w:rPr>
        <w:t xml:space="preserve"> або ж бюлетень</w:t>
      </w:r>
      <w:r w:rsidR="00972A62">
        <w:rPr>
          <w:color w:val="1D1D1B"/>
          <w:lang w:val="uk-UA" w:eastAsia="uk-UA"/>
        </w:rPr>
        <w:t>,</w:t>
      </w:r>
      <w:r w:rsidRPr="00882322">
        <w:rPr>
          <w:color w:val="1D1D1B"/>
          <w:lang w:val="uk-UA" w:eastAsia="uk-UA"/>
        </w:rPr>
        <w:t xml:space="preserve"> у якому позначка (позначки) не дозволяють встановити волевиявлення члена Комісії</w:t>
      </w:r>
      <w:r w:rsidR="00972A62">
        <w:rPr>
          <w:color w:val="1D1D1B"/>
          <w:lang w:val="uk-UA" w:eastAsia="uk-UA"/>
        </w:rPr>
        <w:t>,</w:t>
      </w:r>
      <w:r w:rsidRPr="00882322">
        <w:rPr>
          <w:color w:val="1D1D1B"/>
          <w:lang w:val="uk-UA" w:eastAsia="uk-UA"/>
        </w:rPr>
        <w:t xml:space="preserve"> є недійсним.</w:t>
      </w:r>
      <w:r w:rsidRPr="00764007"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3F1B8CC4" w14:textId="239C40C9" w:rsidR="00417EF0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Пункт</w:t>
      </w:r>
      <w:r w:rsidR="00417EF0" w:rsidRPr="00882322">
        <w:rPr>
          <w:color w:val="1D1D1B"/>
          <w:lang w:val="uk-UA" w:eastAsia="uk-UA"/>
        </w:rPr>
        <w:t xml:space="preserve"> </w:t>
      </w:r>
      <w:r w:rsidR="00417EF0">
        <w:rPr>
          <w:color w:val="1D1D1B"/>
          <w:lang w:val="uk-UA" w:eastAsia="uk-UA"/>
        </w:rPr>
        <w:t>3</w:t>
      </w:r>
      <w:r w:rsidR="008069E1">
        <w:rPr>
          <w:color w:val="1D1D1B"/>
          <w:lang w:val="uk-UA" w:eastAsia="uk-UA"/>
        </w:rPr>
        <w:t>4</w:t>
      </w:r>
      <w:r w:rsidR="00417EF0" w:rsidRPr="00882322">
        <w:rPr>
          <w:color w:val="1D1D1B"/>
          <w:lang w:val="uk-UA" w:eastAsia="uk-UA"/>
        </w:rPr>
        <w:t xml:space="preserve"> </w:t>
      </w:r>
      <w:r w:rsidR="00417EF0" w:rsidRPr="00764007">
        <w:rPr>
          <w:color w:val="1D1D1B"/>
          <w:lang w:val="uk-UA" w:eastAsia="uk-UA"/>
        </w:rPr>
        <w:t xml:space="preserve">параграфа </w:t>
      </w:r>
      <w:r w:rsidR="00417EF0">
        <w:rPr>
          <w:color w:val="1D1D1B"/>
          <w:lang w:val="uk-UA" w:eastAsia="uk-UA"/>
        </w:rPr>
        <w:t>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 викласти в такій редакції</w:t>
      </w:r>
      <w:r w:rsidR="00417EF0">
        <w:rPr>
          <w:color w:val="1D1D1B"/>
          <w:lang w:val="uk-UA" w:eastAsia="uk-UA"/>
        </w:rPr>
        <w:t>:</w:t>
      </w:r>
    </w:p>
    <w:p w14:paraId="1EF40F93" w14:textId="2D3F64EC" w:rsidR="00417EF0" w:rsidRPr="00882322" w:rsidRDefault="00417EF0" w:rsidP="00417EF0">
      <w:pPr>
        <w:shd w:val="clear" w:color="auto" w:fill="FFFFFF"/>
        <w:suppressAutoHyphens w:val="0"/>
        <w:ind w:firstLine="708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«</w:t>
      </w:r>
      <w:r w:rsidRPr="00882322">
        <w:rPr>
          <w:color w:val="1D1D1B"/>
          <w:lang w:val="uk-UA" w:eastAsia="uk-UA"/>
        </w:rPr>
        <w:t>Обраним Головою Комісії (</w:t>
      </w:r>
      <w:r w:rsidR="00972A62">
        <w:rPr>
          <w:color w:val="1D1D1B"/>
          <w:lang w:val="uk-UA" w:eastAsia="uk-UA"/>
        </w:rPr>
        <w:t xml:space="preserve">обраними </w:t>
      </w:r>
      <w:r w:rsidRPr="00882322">
        <w:rPr>
          <w:color w:val="1D1D1B"/>
          <w:lang w:val="uk-UA" w:eastAsia="uk-UA"/>
        </w:rPr>
        <w:t>Головою та заступником Голови Комісії) вважається кандидат (пара кандидатів), за якого (кожного з яких) проголосувала більшість членів Комісії від загального складу.</w:t>
      </w:r>
    </w:p>
    <w:p w14:paraId="1406421D" w14:textId="77777777" w:rsidR="00417EF0" w:rsidRPr="00882322" w:rsidRDefault="00417EF0" w:rsidP="00417EF0">
      <w:pPr>
        <w:shd w:val="clear" w:color="auto" w:fill="FFFFFF"/>
        <w:suppressAutoHyphens w:val="0"/>
        <w:ind w:firstLine="708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>Якщо голосування проводилося стосовно двох або більше кандидатів (пар кандидатів) і жоден із них (хоча б один з пари кандидатів) не набрав необхідної кількості голосів для обрання на посаду Голови Комісії (Голови та заступника Голови Комісії у разі проведення єдиного голосування), лічильна комісія оголошує двох кандидатів (дві пари кандидатів), які набрали найбільшу кількість голосів. Стосовно таких кандидатів проводиться повторне голосування.</w:t>
      </w:r>
    </w:p>
    <w:p w14:paraId="4F22FF7E" w14:textId="65ED2447" w:rsidR="00417EF0" w:rsidRPr="00882322" w:rsidRDefault="00417EF0" w:rsidP="00417EF0">
      <w:pPr>
        <w:shd w:val="clear" w:color="auto" w:fill="FFFFFF"/>
        <w:suppressAutoHyphens w:val="0"/>
        <w:ind w:firstLine="708"/>
        <w:jc w:val="both"/>
        <w:rPr>
          <w:color w:val="1D1D1B"/>
          <w:lang w:val="uk-UA" w:eastAsia="uk-UA"/>
        </w:rPr>
      </w:pPr>
      <w:r w:rsidRPr="00882322">
        <w:rPr>
          <w:color w:val="1D1D1B"/>
          <w:lang w:val="uk-UA" w:eastAsia="uk-UA"/>
        </w:rPr>
        <w:t>Якщо після повторного голосування жоден кандидат (хоча б один з пари кандидатів) не наб</w:t>
      </w:r>
      <w:r w:rsidR="00972A62">
        <w:rPr>
          <w:color w:val="1D1D1B"/>
          <w:lang w:val="uk-UA" w:eastAsia="uk-UA"/>
        </w:rPr>
        <w:t>рав</w:t>
      </w:r>
      <w:r w:rsidRPr="00882322">
        <w:rPr>
          <w:color w:val="1D1D1B"/>
          <w:lang w:val="uk-UA" w:eastAsia="uk-UA"/>
        </w:rPr>
        <w:t xml:space="preserve"> необхідної кількості голосів, проводяться нові вибори у порядку, передбаченому цим Регламентом. До бюлетеня можуть вноситися прізвища і тих кандидатів (пар кандидатів), які </w:t>
      </w:r>
      <w:r w:rsidR="00972A62">
        <w:rPr>
          <w:color w:val="1D1D1B"/>
          <w:lang w:val="uk-UA" w:eastAsia="uk-UA"/>
        </w:rPr>
        <w:t>претендували</w:t>
      </w:r>
      <w:r w:rsidRPr="00882322">
        <w:rPr>
          <w:color w:val="1D1D1B"/>
          <w:lang w:val="uk-UA" w:eastAsia="uk-UA"/>
        </w:rPr>
        <w:t xml:space="preserve"> на посаду Голови Комісії (Голови та заступника Голови Комісії у разі проведення єдиного голосування) під час голосувань, що відбулися.</w:t>
      </w:r>
      <w:r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0CB05E04" w14:textId="3C6D8DDC" w:rsidR="00417EF0" w:rsidRPr="00764007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Пункт</w:t>
      </w:r>
      <w:r w:rsidR="00417EF0" w:rsidRPr="00882322">
        <w:rPr>
          <w:color w:val="1D1D1B"/>
          <w:lang w:val="uk-UA" w:eastAsia="uk-UA"/>
        </w:rPr>
        <w:t xml:space="preserve"> </w:t>
      </w:r>
      <w:r w:rsidR="00417EF0">
        <w:rPr>
          <w:color w:val="1D1D1B"/>
          <w:lang w:val="uk-UA" w:eastAsia="uk-UA"/>
        </w:rPr>
        <w:t>35</w:t>
      </w:r>
      <w:r w:rsidR="00417EF0" w:rsidRPr="00882322">
        <w:rPr>
          <w:color w:val="1D1D1B"/>
          <w:lang w:val="uk-UA" w:eastAsia="uk-UA"/>
        </w:rPr>
        <w:t xml:space="preserve"> </w:t>
      </w:r>
      <w:r w:rsidR="00417EF0" w:rsidRPr="00764007">
        <w:rPr>
          <w:color w:val="1D1D1B"/>
          <w:lang w:val="uk-UA" w:eastAsia="uk-UA"/>
        </w:rPr>
        <w:t xml:space="preserve">параграфа </w:t>
      </w:r>
      <w:r w:rsidR="00417EF0">
        <w:rPr>
          <w:color w:val="1D1D1B"/>
          <w:lang w:val="uk-UA" w:eastAsia="uk-UA"/>
        </w:rPr>
        <w:t>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 викласти в такій редакції</w:t>
      </w:r>
      <w:r w:rsidR="00417EF0">
        <w:rPr>
          <w:color w:val="1D1D1B"/>
          <w:lang w:val="uk-UA" w:eastAsia="uk-UA"/>
        </w:rPr>
        <w:t>:</w:t>
      </w:r>
    </w:p>
    <w:p w14:paraId="65137FBD" w14:textId="75D758EC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lastRenderedPageBreak/>
        <w:t>«</w:t>
      </w:r>
      <w:r w:rsidRPr="00EF31A0">
        <w:rPr>
          <w:color w:val="1D1D1B"/>
          <w:lang w:val="uk-UA" w:eastAsia="uk-UA"/>
        </w:rPr>
        <w:t xml:space="preserve">За результатами таємного голосування з обрання Голови Комісії (Голови та заступника Голови Комісії у разі проведення єдиного голосування) ухвалюється рішення Комісії, </w:t>
      </w:r>
      <w:r w:rsidR="00C50203">
        <w:rPr>
          <w:color w:val="1D1D1B"/>
          <w:lang w:val="uk-UA" w:eastAsia="uk-UA"/>
        </w:rPr>
        <w:t>що</w:t>
      </w:r>
      <w:r w:rsidRPr="00EF31A0">
        <w:rPr>
          <w:color w:val="1D1D1B"/>
          <w:lang w:val="uk-UA" w:eastAsia="uk-UA"/>
        </w:rPr>
        <w:t xml:space="preserve"> підписують усі члени Комісії, які брали участь у засіданні.</w:t>
      </w:r>
      <w:r w:rsidRPr="00764007"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38187005" w14:textId="361DB3B4" w:rsidR="00417EF0" w:rsidRPr="00764007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Пункт</w:t>
      </w:r>
      <w:r w:rsidR="00417EF0" w:rsidRPr="00882322">
        <w:rPr>
          <w:color w:val="1D1D1B"/>
          <w:lang w:val="uk-UA" w:eastAsia="uk-UA"/>
        </w:rPr>
        <w:t xml:space="preserve"> </w:t>
      </w:r>
      <w:r w:rsidR="00417EF0">
        <w:rPr>
          <w:color w:val="1D1D1B"/>
          <w:lang w:val="uk-UA" w:eastAsia="uk-UA"/>
        </w:rPr>
        <w:t>43</w:t>
      </w:r>
      <w:r w:rsidR="00417EF0" w:rsidRPr="00882322">
        <w:rPr>
          <w:color w:val="1D1D1B"/>
          <w:lang w:val="uk-UA" w:eastAsia="uk-UA"/>
        </w:rPr>
        <w:t xml:space="preserve"> </w:t>
      </w:r>
      <w:r w:rsidR="00417EF0" w:rsidRPr="00764007">
        <w:rPr>
          <w:color w:val="1D1D1B"/>
          <w:lang w:val="uk-UA" w:eastAsia="uk-UA"/>
        </w:rPr>
        <w:t xml:space="preserve">параграфа </w:t>
      </w:r>
      <w:r w:rsidR="00417EF0">
        <w:rPr>
          <w:color w:val="1D1D1B"/>
          <w:lang w:val="uk-UA" w:eastAsia="uk-UA"/>
        </w:rPr>
        <w:t>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 викласти в такій редакції</w:t>
      </w:r>
      <w:r w:rsidR="00417EF0">
        <w:rPr>
          <w:color w:val="1D1D1B"/>
          <w:lang w:val="uk-UA" w:eastAsia="uk-UA"/>
        </w:rPr>
        <w:t>:</w:t>
      </w:r>
    </w:p>
    <w:p w14:paraId="1C8E3B0C" w14:textId="56D11834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Pr="00EF31A0">
        <w:rPr>
          <w:color w:val="1D1D1B"/>
          <w:lang w:val="uk-UA" w:eastAsia="uk-UA"/>
        </w:rPr>
        <w:t xml:space="preserve">Повноваження Голови Комісії, заступника Голови Комісії та секретарів </w:t>
      </w:r>
      <w:r w:rsidR="00972A62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алат припиняються у разі:</w:t>
      </w:r>
    </w:p>
    <w:p w14:paraId="177BFCED" w14:textId="14E983D4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 xml:space="preserve">43.1. Подання ними заяв про припинення повноважень Голови Комісії, заступника Голови Комісії чи секретарів </w:t>
      </w:r>
      <w:r w:rsidR="00972A62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алат</w:t>
      </w:r>
      <w:r w:rsidR="00972A62">
        <w:rPr>
          <w:color w:val="1D1D1B"/>
          <w:lang w:val="uk-UA" w:eastAsia="uk-UA"/>
        </w:rPr>
        <w:t>.</w:t>
      </w:r>
    </w:p>
    <w:p w14:paraId="0AA2C11B" w14:textId="255F2155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>43.2. Звільнення з посади члена Комісії або припинення повноважень члена Комісії</w:t>
      </w:r>
      <w:r w:rsidR="00972A62">
        <w:rPr>
          <w:color w:val="1D1D1B"/>
          <w:lang w:val="uk-UA" w:eastAsia="uk-UA"/>
        </w:rPr>
        <w:t>.</w:t>
      </w:r>
    </w:p>
    <w:p w14:paraId="20D6D458" w14:textId="3965179F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 xml:space="preserve">43.3. Ухвалення Комісією у пленарному складі рішення про відкликання Голови Комісії, заступника Голови Комісії чи секретарів </w:t>
      </w:r>
      <w:r w:rsidR="00972A62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алат за поданням не менш як однієї третини від складу Комісії, скріпленим їх підписами</w:t>
      </w:r>
      <w:r w:rsidR="00972A62">
        <w:rPr>
          <w:color w:val="1D1D1B"/>
          <w:lang w:val="uk-UA" w:eastAsia="uk-UA"/>
        </w:rPr>
        <w:t>.</w:t>
      </w:r>
      <w:r w:rsidRPr="00EF31A0">
        <w:rPr>
          <w:color w:val="1D1D1B"/>
          <w:lang w:val="uk-UA" w:eastAsia="uk-UA"/>
        </w:rPr>
        <w:t xml:space="preserve"> </w:t>
      </w:r>
    </w:p>
    <w:p w14:paraId="6C9CFBE6" w14:textId="4406130D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>43.4. Набрання законної сили рішенням про відсторонення від посади на строк, який перевищує один календарний місяць.</w:t>
      </w:r>
      <w:r w:rsidRPr="00764007">
        <w:rPr>
          <w:color w:val="1D1D1B"/>
          <w:lang w:val="uk-UA" w:eastAsia="uk-UA"/>
        </w:rPr>
        <w:t>»</w:t>
      </w:r>
      <w:r w:rsidR="00972A62">
        <w:rPr>
          <w:color w:val="1D1D1B"/>
          <w:lang w:val="uk-UA" w:eastAsia="uk-UA"/>
        </w:rPr>
        <w:t>.</w:t>
      </w:r>
    </w:p>
    <w:p w14:paraId="5D788EC7" w14:textId="30B68E18" w:rsidR="00417EF0" w:rsidRPr="00764007" w:rsidRDefault="00972A62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Д</w:t>
      </w:r>
      <w:r w:rsidR="00417EF0" w:rsidRPr="00764007">
        <w:rPr>
          <w:color w:val="1D1D1B"/>
          <w:lang w:val="uk-UA" w:eastAsia="uk-UA"/>
        </w:rPr>
        <w:t>оповнити параграф</w:t>
      </w:r>
      <w:r w:rsidR="00417EF0">
        <w:rPr>
          <w:color w:val="1D1D1B"/>
          <w:lang w:val="uk-UA" w:eastAsia="uk-UA"/>
        </w:rPr>
        <w:t xml:space="preserve"> 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</w:t>
      </w:r>
      <w:r w:rsidR="00417EF0" w:rsidRPr="00764007">
        <w:rPr>
          <w:color w:val="1D1D1B"/>
          <w:lang w:val="uk-UA" w:eastAsia="uk-UA"/>
        </w:rPr>
        <w:t xml:space="preserve"> новим пунктом</w:t>
      </w:r>
      <w:r w:rsidR="00417EF0">
        <w:rPr>
          <w:color w:val="1D1D1B"/>
          <w:lang w:val="uk-UA" w:eastAsia="uk-UA"/>
        </w:rPr>
        <w:t xml:space="preserve"> 43-1 такого змісту</w:t>
      </w:r>
      <w:r w:rsidR="00417EF0" w:rsidRPr="00764007">
        <w:rPr>
          <w:color w:val="1D1D1B"/>
          <w:lang w:val="uk-UA" w:eastAsia="uk-UA"/>
        </w:rPr>
        <w:t>:</w:t>
      </w:r>
    </w:p>
    <w:p w14:paraId="750A5B9B" w14:textId="7E35DE1D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="00972A62">
        <w:rPr>
          <w:color w:val="1D1D1B"/>
          <w:lang w:val="uk-UA" w:eastAsia="uk-UA"/>
        </w:rPr>
        <w:t>43-1</w:t>
      </w:r>
      <w:r w:rsidR="00FD77A5">
        <w:rPr>
          <w:color w:val="1D1D1B"/>
          <w:lang w:val="uk-UA" w:eastAsia="uk-UA"/>
        </w:rPr>
        <w:t>.</w:t>
      </w:r>
      <w:r w:rsidR="00972A62">
        <w:rPr>
          <w:color w:val="1D1D1B"/>
          <w:lang w:val="uk-UA" w:eastAsia="uk-UA"/>
        </w:rPr>
        <w:t xml:space="preserve"> </w:t>
      </w:r>
      <w:r w:rsidRPr="00EF31A0">
        <w:rPr>
          <w:color w:val="1D1D1B"/>
          <w:lang w:val="uk-UA" w:eastAsia="uk-UA"/>
        </w:rPr>
        <w:t xml:space="preserve">Повноваження Голови Комісії, заступника Голови Комісії та секретарів </w:t>
      </w:r>
      <w:r w:rsidR="000F5DEB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алат припиняються одночасно у таких випадках:</w:t>
      </w:r>
    </w:p>
    <w:p w14:paraId="2969380E" w14:textId="16D52664" w:rsidR="00417EF0" w:rsidRPr="00EF31A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 xml:space="preserve">43-1.1. </w:t>
      </w:r>
      <w:r w:rsidR="00FD77A5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рипинення повноважень Голови або заступника Голови Комісії, обраних за результатами проведення єдиного голосування за пари кандидатів</w:t>
      </w:r>
      <w:r w:rsidR="00FD77A5">
        <w:rPr>
          <w:color w:val="1D1D1B"/>
          <w:lang w:val="uk-UA" w:eastAsia="uk-UA"/>
        </w:rPr>
        <w:t>.</w:t>
      </w:r>
    </w:p>
    <w:p w14:paraId="4498368B" w14:textId="6EA0C2BD" w:rsidR="00417EF0" w:rsidRPr="00764007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EF31A0">
        <w:rPr>
          <w:color w:val="1D1D1B"/>
          <w:lang w:val="uk-UA" w:eastAsia="uk-UA"/>
        </w:rPr>
        <w:t xml:space="preserve">43-1.2. </w:t>
      </w:r>
      <w:r w:rsidR="00FD77A5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ереобрання Голови Комісії</w:t>
      </w:r>
      <w:r w:rsidR="00FD77A5">
        <w:rPr>
          <w:color w:val="1D1D1B"/>
          <w:lang w:val="uk-UA" w:eastAsia="uk-UA"/>
        </w:rPr>
        <w:t>, що</w:t>
      </w:r>
      <w:r w:rsidRPr="00EF31A0">
        <w:rPr>
          <w:color w:val="1D1D1B"/>
          <w:lang w:val="uk-UA" w:eastAsia="uk-UA"/>
        </w:rPr>
        <w:t xml:space="preserve"> призвело до їх невідповідності вимогам абзаців другого та третього частини четвертої статті 98 Закону.</w:t>
      </w:r>
      <w:r w:rsidRPr="00764007">
        <w:rPr>
          <w:color w:val="1D1D1B"/>
          <w:lang w:val="uk-UA" w:eastAsia="uk-UA"/>
        </w:rPr>
        <w:t>»</w:t>
      </w:r>
      <w:r w:rsidR="00FD77A5">
        <w:rPr>
          <w:color w:val="1D1D1B"/>
          <w:lang w:val="uk-UA" w:eastAsia="uk-UA"/>
        </w:rPr>
        <w:t>.</w:t>
      </w:r>
    </w:p>
    <w:p w14:paraId="1E715AF3" w14:textId="6070DE6A" w:rsidR="00417EF0" w:rsidRPr="00764007" w:rsidRDefault="00FD77A5" w:rsidP="00972A62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Д</w:t>
      </w:r>
      <w:r w:rsidR="00417EF0" w:rsidRPr="00764007">
        <w:rPr>
          <w:color w:val="1D1D1B"/>
          <w:lang w:val="uk-UA" w:eastAsia="uk-UA"/>
        </w:rPr>
        <w:t>оповнити параграф</w:t>
      </w:r>
      <w:r w:rsidR="00417EF0">
        <w:rPr>
          <w:color w:val="1D1D1B"/>
          <w:lang w:val="uk-UA" w:eastAsia="uk-UA"/>
        </w:rPr>
        <w:t xml:space="preserve"> 5</w:t>
      </w:r>
      <w:r w:rsidR="00417EF0" w:rsidRPr="00764007">
        <w:rPr>
          <w:color w:val="1D1D1B"/>
          <w:lang w:val="uk-UA" w:eastAsia="uk-UA"/>
        </w:rPr>
        <w:t xml:space="preserve"> розділу І</w:t>
      </w:r>
      <w:r w:rsidR="00417EF0" w:rsidRPr="00882322">
        <w:rPr>
          <w:color w:val="1D1D1B"/>
          <w:lang w:val="uk-UA" w:eastAsia="uk-UA"/>
        </w:rPr>
        <w:t xml:space="preserve"> Регламенту</w:t>
      </w:r>
      <w:r w:rsidR="00417EF0" w:rsidRPr="00764007">
        <w:rPr>
          <w:color w:val="1D1D1B"/>
          <w:lang w:val="uk-UA" w:eastAsia="uk-UA"/>
        </w:rPr>
        <w:t xml:space="preserve"> новим пунктом</w:t>
      </w:r>
      <w:r w:rsidR="00417EF0">
        <w:rPr>
          <w:color w:val="1D1D1B"/>
          <w:lang w:val="uk-UA" w:eastAsia="uk-UA"/>
        </w:rPr>
        <w:t xml:space="preserve"> 43-2 такого змісту</w:t>
      </w:r>
      <w:r w:rsidR="00417EF0" w:rsidRPr="00764007">
        <w:rPr>
          <w:color w:val="1D1D1B"/>
          <w:lang w:val="uk-UA" w:eastAsia="uk-UA"/>
        </w:rPr>
        <w:t>:</w:t>
      </w:r>
    </w:p>
    <w:p w14:paraId="7DBAD7B1" w14:textId="658E3EB5" w:rsidR="00417EF0" w:rsidRDefault="00417EF0" w:rsidP="00417EF0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  <w:r w:rsidRPr="00764007">
        <w:rPr>
          <w:color w:val="1D1D1B"/>
          <w:lang w:val="uk-UA" w:eastAsia="uk-UA"/>
        </w:rPr>
        <w:t>«</w:t>
      </w:r>
      <w:r w:rsidR="00FD77A5">
        <w:rPr>
          <w:color w:val="1D1D1B"/>
          <w:lang w:val="uk-UA" w:eastAsia="uk-UA"/>
        </w:rPr>
        <w:t xml:space="preserve">43-2. </w:t>
      </w:r>
      <w:r w:rsidRPr="00EF31A0">
        <w:rPr>
          <w:color w:val="1D1D1B"/>
          <w:lang w:val="uk-UA" w:eastAsia="uk-UA"/>
        </w:rPr>
        <w:t xml:space="preserve">Припинення повноважень Голови Комісії, заступника Голови Комісії та секретарів </w:t>
      </w:r>
      <w:r w:rsidR="00FD77A5">
        <w:rPr>
          <w:color w:val="1D1D1B"/>
          <w:lang w:val="uk-UA" w:eastAsia="uk-UA"/>
        </w:rPr>
        <w:t>п</w:t>
      </w:r>
      <w:r w:rsidRPr="00EF31A0">
        <w:rPr>
          <w:color w:val="1D1D1B"/>
          <w:lang w:val="uk-UA" w:eastAsia="uk-UA"/>
        </w:rPr>
        <w:t>алат відбувається в силу настання обставин</w:t>
      </w:r>
      <w:r w:rsidR="00FD77A5">
        <w:rPr>
          <w:color w:val="1D1D1B"/>
          <w:lang w:val="uk-UA" w:eastAsia="uk-UA"/>
        </w:rPr>
        <w:t>,</w:t>
      </w:r>
      <w:r w:rsidRPr="00EF31A0">
        <w:rPr>
          <w:color w:val="1D1D1B"/>
          <w:lang w:val="uk-UA" w:eastAsia="uk-UA"/>
        </w:rPr>
        <w:t xml:space="preserve"> визначених у пунктах 43, 43-1 цього Регламенту</w:t>
      </w:r>
      <w:r w:rsidR="00FD77A5">
        <w:rPr>
          <w:color w:val="1D1D1B"/>
          <w:lang w:val="uk-UA" w:eastAsia="uk-UA"/>
        </w:rPr>
        <w:t>,</w:t>
      </w:r>
      <w:r w:rsidRPr="00EF31A0">
        <w:rPr>
          <w:color w:val="1D1D1B"/>
          <w:lang w:val="uk-UA" w:eastAsia="uk-UA"/>
        </w:rPr>
        <w:t xml:space="preserve"> та не потребу</w:t>
      </w:r>
      <w:r w:rsidR="00FD77A5">
        <w:rPr>
          <w:color w:val="1D1D1B"/>
          <w:lang w:val="uk-UA" w:eastAsia="uk-UA"/>
        </w:rPr>
        <w:t>є</w:t>
      </w:r>
      <w:r w:rsidRPr="00EF31A0">
        <w:rPr>
          <w:color w:val="1D1D1B"/>
          <w:lang w:val="uk-UA" w:eastAsia="uk-UA"/>
        </w:rPr>
        <w:t xml:space="preserve"> окремого рішення Комісії.</w:t>
      </w:r>
      <w:r w:rsidRPr="00764007">
        <w:rPr>
          <w:color w:val="1D1D1B"/>
          <w:lang w:val="uk-UA" w:eastAsia="uk-UA"/>
        </w:rPr>
        <w:t>»</w:t>
      </w:r>
      <w:r w:rsidR="001A2137">
        <w:rPr>
          <w:color w:val="1D1D1B"/>
          <w:lang w:val="uk-UA" w:eastAsia="uk-UA"/>
        </w:rPr>
        <w:t>.</w:t>
      </w:r>
    </w:p>
    <w:p w14:paraId="3DC3D223" w14:textId="77777777" w:rsidR="003F223E" w:rsidRDefault="00FD77A5" w:rsidP="00120B3B">
      <w:pPr>
        <w:pStyle w:val="a5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>
        <w:rPr>
          <w:color w:val="1D1D1B"/>
          <w:lang w:val="uk-UA" w:eastAsia="uk-UA"/>
        </w:rPr>
        <w:t>З</w:t>
      </w:r>
      <w:r w:rsidR="00417EF0">
        <w:rPr>
          <w:color w:val="1D1D1B"/>
          <w:lang w:val="uk-UA" w:eastAsia="uk-UA"/>
        </w:rPr>
        <w:t xml:space="preserve">атвердити додаток 3 до </w:t>
      </w:r>
      <w:r>
        <w:rPr>
          <w:color w:val="1D1D1B"/>
          <w:lang w:val="uk-UA" w:eastAsia="uk-UA"/>
        </w:rPr>
        <w:t>Р</w:t>
      </w:r>
      <w:r w:rsidR="00417EF0">
        <w:rPr>
          <w:color w:val="1D1D1B"/>
          <w:lang w:val="uk-UA" w:eastAsia="uk-UA"/>
        </w:rPr>
        <w:t>егламенту Комісії</w:t>
      </w:r>
      <w:r>
        <w:rPr>
          <w:color w:val="1D1D1B"/>
          <w:lang w:val="uk-UA" w:eastAsia="uk-UA"/>
        </w:rPr>
        <w:t>, що додається (додаток 2 до цього</w:t>
      </w:r>
    </w:p>
    <w:p w14:paraId="03F1A315" w14:textId="5C2976EA" w:rsidR="00417EF0" w:rsidRPr="003F223E" w:rsidRDefault="00FD77A5" w:rsidP="00120B3B">
      <w:p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 w:rsidRPr="003F223E">
        <w:rPr>
          <w:color w:val="1D1D1B"/>
          <w:lang w:val="uk-UA" w:eastAsia="uk-UA"/>
        </w:rPr>
        <w:t>рішення).</w:t>
      </w:r>
    </w:p>
    <w:p w14:paraId="2E7BF682" w14:textId="77777777" w:rsidR="00681D50" w:rsidRPr="00764007" w:rsidRDefault="00681D50" w:rsidP="00120B3B">
      <w:pPr>
        <w:shd w:val="clear" w:color="auto" w:fill="FFFFFF"/>
        <w:suppressAutoHyphens w:val="0"/>
        <w:ind w:firstLine="709"/>
        <w:jc w:val="both"/>
        <w:rPr>
          <w:color w:val="1D1D1B"/>
          <w:lang w:val="uk-UA" w:eastAsia="uk-UA"/>
        </w:rPr>
      </w:pPr>
    </w:p>
    <w:p w14:paraId="4686B30D" w14:textId="6D1FB0EF" w:rsidR="00512DBE" w:rsidRPr="009F75C9" w:rsidRDefault="00512DBE" w:rsidP="009F75C9">
      <w:pPr>
        <w:suppressAutoHyphens w:val="0"/>
        <w:spacing w:after="160" w:line="256" w:lineRule="auto"/>
        <w:rPr>
          <w:color w:val="1D1D1B"/>
          <w:lang w:val="uk-UA" w:eastAsia="uk-UA"/>
        </w:rPr>
      </w:pPr>
    </w:p>
    <w:sectPr w:rsidR="00512DBE" w:rsidRPr="009F75C9" w:rsidSect="00FB2853">
      <w:headerReference w:type="default" r:id="rId7"/>
      <w:headerReference w:type="firs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FABB" w14:textId="77777777" w:rsidR="00527020" w:rsidRDefault="00527020">
      <w:r>
        <w:separator/>
      </w:r>
    </w:p>
  </w:endnote>
  <w:endnote w:type="continuationSeparator" w:id="0">
    <w:p w14:paraId="2866C59E" w14:textId="77777777" w:rsidR="00527020" w:rsidRDefault="0052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8320" w14:textId="77777777" w:rsidR="00527020" w:rsidRDefault="00527020">
      <w:r>
        <w:separator/>
      </w:r>
    </w:p>
  </w:footnote>
  <w:footnote w:type="continuationSeparator" w:id="0">
    <w:p w14:paraId="28278BBC" w14:textId="77777777" w:rsidR="00527020" w:rsidRDefault="0052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DBF1" w14:textId="77777777" w:rsidR="00EA799E" w:rsidRPr="001E29FE" w:rsidRDefault="00126AC2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8C8E" w14:textId="77777777" w:rsidR="001E29FE" w:rsidRPr="001E29FE" w:rsidRDefault="00527020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E6E26"/>
    <w:multiLevelType w:val="hybridMultilevel"/>
    <w:tmpl w:val="9708B32C"/>
    <w:lvl w:ilvl="0" w:tplc="D2DE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F"/>
    <w:rsid w:val="00085510"/>
    <w:rsid w:val="000F5DEB"/>
    <w:rsid w:val="00120B3B"/>
    <w:rsid w:val="00126AC2"/>
    <w:rsid w:val="001A2137"/>
    <w:rsid w:val="001D7C62"/>
    <w:rsid w:val="00223A91"/>
    <w:rsid w:val="002F5993"/>
    <w:rsid w:val="003F223E"/>
    <w:rsid w:val="00417EF0"/>
    <w:rsid w:val="00512DBE"/>
    <w:rsid w:val="00527020"/>
    <w:rsid w:val="006246DF"/>
    <w:rsid w:val="00681D50"/>
    <w:rsid w:val="006A2321"/>
    <w:rsid w:val="006E2875"/>
    <w:rsid w:val="006F2C39"/>
    <w:rsid w:val="008069E1"/>
    <w:rsid w:val="00926E15"/>
    <w:rsid w:val="00972A62"/>
    <w:rsid w:val="009F75C9"/>
    <w:rsid w:val="00A62E29"/>
    <w:rsid w:val="00BC146B"/>
    <w:rsid w:val="00C50203"/>
    <w:rsid w:val="00C90A1D"/>
    <w:rsid w:val="00E953A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365"/>
  <w15:chartTrackingRefBased/>
  <w15:docId w15:val="{52C90A9B-BEDC-4506-A996-1DA367F9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BE"/>
    <w:pPr>
      <w:keepNext/>
      <w:keepLines/>
      <w:suppressAutoHyphens w:val="0"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1D5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1D5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List Paragraph"/>
    <w:basedOn w:val="a"/>
    <w:uiPriority w:val="34"/>
    <w:qFormat/>
    <w:rsid w:val="00681D5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12DBE"/>
    <w:rPr>
      <w:rFonts w:asciiTheme="majorHAnsi" w:eastAsiaTheme="majorEastAsia" w:hAnsiTheme="majorHAnsi" w:cstheme="majorBidi"/>
      <w:b/>
      <w:bCs/>
      <w:color w:val="4472C4" w:themeColor="accent1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Ірина Михайлівна</dc:creator>
  <cp:keywords/>
  <dc:description/>
  <cp:lastModifiedBy>Семоненко Ольга Миколаївна</cp:lastModifiedBy>
  <cp:revision>23</cp:revision>
  <dcterms:created xsi:type="dcterms:W3CDTF">2024-09-23T10:11:00Z</dcterms:created>
  <dcterms:modified xsi:type="dcterms:W3CDTF">2025-08-05T12:09:00Z</dcterms:modified>
</cp:coreProperties>
</file>